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61" w:rsidRPr="00881319" w:rsidRDefault="00F81561" w:rsidP="00F815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19">
        <w:rPr>
          <w:rFonts w:ascii="Times New Roman" w:hAnsi="Times New Roman" w:cs="Times New Roman"/>
          <w:b/>
          <w:sz w:val="28"/>
          <w:szCs w:val="28"/>
        </w:rPr>
        <w:t>Раздел  Соединения деталей</w:t>
      </w:r>
    </w:p>
    <w:p w:rsidR="00F81561" w:rsidRPr="00881319" w:rsidRDefault="00F81561" w:rsidP="00F81561">
      <w:pPr>
        <w:shd w:val="clear" w:color="auto" w:fill="FFFFFF"/>
        <w:tabs>
          <w:tab w:val="num" w:pos="-720"/>
          <w:tab w:val="num" w:pos="-63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b/>
          <w:color w:val="000000"/>
          <w:sz w:val="28"/>
          <w:szCs w:val="28"/>
        </w:rPr>
        <w:t>Тема «</w:t>
      </w:r>
      <w:r w:rsidRPr="00881319">
        <w:rPr>
          <w:rFonts w:ascii="Times New Roman" w:hAnsi="Times New Roman" w:cs="Times New Roman"/>
          <w:b/>
          <w:sz w:val="28"/>
          <w:szCs w:val="28"/>
        </w:rPr>
        <w:t>Неразъемные соединения</w:t>
      </w:r>
      <w:r w:rsidRPr="008813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1561" w:rsidRPr="00881319" w:rsidRDefault="00F81561" w:rsidP="00F8156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-142"/>
        <w:rPr>
          <w:color w:val="000000"/>
          <w:sz w:val="28"/>
          <w:szCs w:val="28"/>
        </w:rPr>
      </w:pPr>
      <w:r w:rsidRPr="00881319">
        <w:rPr>
          <w:sz w:val="28"/>
          <w:szCs w:val="28"/>
        </w:rPr>
        <w:t>1. Заклепочные соединения</w:t>
      </w: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-142"/>
        <w:rPr>
          <w:sz w:val="28"/>
          <w:szCs w:val="28"/>
        </w:rPr>
      </w:pPr>
      <w:r w:rsidRPr="00881319">
        <w:rPr>
          <w:sz w:val="28"/>
          <w:szCs w:val="28"/>
        </w:rPr>
        <w:t xml:space="preserve">2. Сварные соединения </w:t>
      </w: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-142"/>
        <w:rPr>
          <w:color w:val="000000"/>
          <w:sz w:val="28"/>
          <w:szCs w:val="28"/>
        </w:rPr>
      </w:pPr>
      <w:r w:rsidRPr="00881319">
        <w:rPr>
          <w:sz w:val="28"/>
          <w:szCs w:val="28"/>
        </w:rPr>
        <w:t>3. Клеевые соединения</w:t>
      </w:r>
    </w:p>
    <w:p w:rsidR="00F81561" w:rsidRPr="00881319" w:rsidRDefault="00F81561" w:rsidP="00F81561">
      <w:pPr>
        <w:shd w:val="clear" w:color="auto" w:fill="FFFFFF"/>
        <w:spacing w:line="360" w:lineRule="auto"/>
        <w:ind w:right="29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t>1  Заклепочные соединения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К неразъемным относятся соединения, не допускающие отно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сительного перемещения деталей машин. Это сварные, заклепоч</w:t>
      </w:r>
      <w:r w:rsidRPr="00881319">
        <w:rPr>
          <w:rFonts w:ascii="Times New Roman" w:hAnsi="Times New Roman" w:cs="Times New Roman"/>
          <w:sz w:val="28"/>
          <w:szCs w:val="28"/>
        </w:rPr>
        <w:softHyphen/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 xml:space="preserve">ные и клеевые соединения; неподвижные соединения, полученные </w:t>
      </w:r>
      <w:r w:rsidRPr="00881319">
        <w:rPr>
          <w:rFonts w:ascii="Times New Roman" w:hAnsi="Times New Roman" w:cs="Times New Roman"/>
          <w:sz w:val="28"/>
          <w:szCs w:val="28"/>
        </w:rPr>
        <w:t xml:space="preserve">армированием пластмассовых деталей. Сюда можно отнести и 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>неподвижные соединения деталей по посадкам с натягом.</w:t>
      </w:r>
    </w:p>
    <w:p w:rsidR="00F81561" w:rsidRPr="00881319" w:rsidRDefault="00F81561" w:rsidP="00881319">
      <w:pPr>
        <w:shd w:val="clear" w:color="auto" w:fill="FFFFFF"/>
        <w:spacing w:line="36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Заклепочные соединения</w:t>
      </w:r>
      <w:r w:rsidRPr="00881319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pacing w:val="-2"/>
          <w:sz w:val="28"/>
          <w:szCs w:val="28"/>
        </w:rPr>
        <w:t>образуют постановкой заклепок в совме</w:t>
      </w:r>
      <w:r w:rsidRPr="0088131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щенные отверстия соединяемых элементов и расклепкой с осажи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ванием стержня (рис. 72).</w:t>
      </w:r>
    </w:p>
    <w:p w:rsidR="00F81561" w:rsidRPr="00881319" w:rsidRDefault="00F81561" w:rsidP="00881319">
      <w:pPr>
        <w:shd w:val="clear" w:color="auto" w:fill="FFFFFF"/>
        <w:spacing w:line="360" w:lineRule="auto"/>
        <w:ind w:left="-142" w:right="5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-106045</wp:posOffset>
            </wp:positionV>
            <wp:extent cx="1038860" cy="461645"/>
            <wp:effectExtent l="19050" t="0" r="8890" b="0"/>
            <wp:wrapTight wrapText="bothSides">
              <wp:wrapPolygon edited="0">
                <wp:start x="-396" y="0"/>
                <wp:lineTo x="-396" y="20501"/>
                <wp:lineTo x="21785" y="20501"/>
                <wp:lineTo x="21785" y="0"/>
                <wp:lineTo x="-396" y="0"/>
              </wp:wrapPolygon>
            </wp:wrapTight>
            <wp:docPr id="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561" w:rsidRPr="00881319" w:rsidRDefault="00F81561" w:rsidP="00881319">
      <w:pPr>
        <w:shd w:val="clear" w:color="auto" w:fill="FFFFFF"/>
        <w:spacing w:line="360" w:lineRule="auto"/>
        <w:ind w:left="-142" w:right="5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  <w:t>Рис. 72 Заклепочное соединение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Заклепка представляет собой цилиндрический металлический стержень с головкой. В зависимости от типа головки различают заклепки с полукруглой (рис. 73,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а), </w:t>
      </w:r>
      <w:r w:rsidRPr="00881319">
        <w:rPr>
          <w:rFonts w:ascii="Times New Roman" w:hAnsi="Times New Roman" w:cs="Times New Roman"/>
          <w:sz w:val="28"/>
          <w:szCs w:val="28"/>
        </w:rPr>
        <w:t xml:space="preserve">потайной (рис. 73,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881319">
        <w:rPr>
          <w:rFonts w:ascii="Times New Roman" w:hAnsi="Times New Roman" w:cs="Times New Roman"/>
          <w:sz w:val="28"/>
          <w:szCs w:val="28"/>
        </w:rPr>
        <w:t xml:space="preserve">и полупотайной (рис. 73,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Pr="00881319">
        <w:rPr>
          <w:rFonts w:ascii="Times New Roman" w:hAnsi="Times New Roman" w:cs="Times New Roman"/>
          <w:sz w:val="28"/>
          <w:szCs w:val="28"/>
        </w:rPr>
        <w:t xml:space="preserve">головками. 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130175</wp:posOffset>
            </wp:positionV>
            <wp:extent cx="3003550" cy="1047750"/>
            <wp:effectExtent l="19050" t="0" r="6350" b="0"/>
            <wp:wrapTight wrapText="bothSides">
              <wp:wrapPolygon edited="0">
                <wp:start x="-137" y="0"/>
                <wp:lineTo x="-137" y="21207"/>
                <wp:lineTo x="21646" y="21207"/>
                <wp:lineTo x="21646" y="0"/>
                <wp:lineTo x="-137" y="0"/>
              </wp:wrapPolygon>
            </wp:wrapTight>
            <wp:docPr id="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  <w:t>Рис. 73 Виды заклепок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lastRenderedPageBreak/>
        <w:t>Заклепки с полукруглыми головками применяют в силовых и</w:t>
      </w:r>
      <w:r w:rsidRPr="00881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z w:val="28"/>
          <w:szCs w:val="28"/>
        </w:rPr>
        <w:t xml:space="preserve">плотных силовых </w:t>
      </w:r>
      <w:r w:rsidRPr="00881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z w:val="28"/>
          <w:szCs w:val="28"/>
        </w:rPr>
        <w:t>швах; за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клепки с потайной головкой используют тогда, когда выступаю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щие головки нежелательны; заклепки с полупотайной головкой применяют для соединения тонких (до 4 мм) стальных листов. Для соединения тонких листов и неметаллических деталей применяют пустотелые заклепки.</w:t>
      </w:r>
    </w:p>
    <w:p w:rsidR="00F81561" w:rsidRPr="00881319" w:rsidRDefault="00F81561" w:rsidP="00F8156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Отверстия для заклепок пробивают или просверливают по раз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метке. Можно одновременно сверлить обе склепываемые детали, это повышает точность соединения. Сверление отверстий является более трудоемкой и дорогой операцией, чем пробивка. </w:t>
      </w:r>
    </w:p>
    <w:p w:rsidR="00F81561" w:rsidRPr="00881319" w:rsidRDefault="00F81561" w:rsidP="00F81561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Широкое распространение получил комбинированный способ обработки материала под заклепки: вначале пробивают отверстия меньшего диаметра, а затем рассверливают их до нужного размера. 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Сборка соединения осуществляется следующим образом. В го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товые отверстия ставят заклепки. Затем под нижнюю (закладную) головку подставляют поддержку с углублением, соответствую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щим очертанию головки. Поддержка должна опираться на мас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сивную наковальню, после чего осуществляется клепка (вручную или механически).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В зависимости от условий работы принята следующая класси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фикация заклепочных швов: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pacing w:val="-1"/>
          <w:sz w:val="28"/>
          <w:szCs w:val="28"/>
        </w:rPr>
        <w:t>прочные - обеспечивают расчетную прочность соединения (фер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мы, балки, колонны);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прочноплотные - обеспечивают не только расчетную прочность, но и герметичность соединения (паровые котлы, резервуары под давлением);</w:t>
      </w:r>
    </w:p>
    <w:p w:rsidR="00F81561" w:rsidRPr="00881319" w:rsidRDefault="00F81561" w:rsidP="00F81561">
      <w:pPr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плотные - обеспечивают герметичность соединений (резервуары и трубопроводы с небольшим избыточным давлением).</w:t>
      </w:r>
    </w:p>
    <w:p w:rsidR="00F81561" w:rsidRPr="00881319" w:rsidRDefault="00F81561" w:rsidP="00F81561">
      <w:pPr>
        <w:shd w:val="clear" w:color="auto" w:fill="FFFFFF"/>
        <w:spacing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Заклепочные швы могут выполняться внахлестку (рис. 74), с одной (рис. 74, а) или двумя (рис. 74, б) накладками, при этом схемы заклепочных </w:t>
      </w:r>
      <w:r w:rsidRPr="00881319">
        <w:rPr>
          <w:rFonts w:ascii="Times New Roman" w:hAnsi="Times New Roman" w:cs="Times New Roman"/>
          <w:sz w:val="28"/>
          <w:szCs w:val="28"/>
        </w:rPr>
        <w:lastRenderedPageBreak/>
        <w:t>соединений могут выполняться с рядным рас</w:t>
      </w:r>
      <w:r w:rsidRPr="00881319">
        <w:rPr>
          <w:rFonts w:ascii="Times New Roman" w:hAnsi="Times New Roman" w:cs="Times New Roman"/>
          <w:sz w:val="28"/>
          <w:szCs w:val="28"/>
        </w:rPr>
        <w:softHyphen/>
      </w:r>
      <w:r w:rsidRPr="00881319">
        <w:rPr>
          <w:rFonts w:ascii="Times New Roman" w:hAnsi="Times New Roman" w:cs="Times New Roman"/>
          <w:spacing w:val="-3"/>
          <w:sz w:val="28"/>
          <w:szCs w:val="28"/>
        </w:rPr>
        <w:t>положением заклепок</w:t>
      </w:r>
      <w:r w:rsidRPr="00881319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pacing w:val="-3"/>
          <w:sz w:val="28"/>
          <w:szCs w:val="28"/>
        </w:rPr>
        <w:t>или с шахматным.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360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99060</wp:posOffset>
            </wp:positionV>
            <wp:extent cx="2286000" cy="1084580"/>
            <wp:effectExtent l="19050" t="0" r="0" b="0"/>
            <wp:wrapTight wrapText="bothSides">
              <wp:wrapPolygon edited="0">
                <wp:start x="-180" y="0"/>
                <wp:lineTo x="-180" y="21246"/>
                <wp:lineTo x="21600" y="21246"/>
                <wp:lineTo x="21600" y="0"/>
                <wp:lineTo x="-180" y="0"/>
              </wp:wrapPolygon>
            </wp:wrapTight>
            <wp:docPr id="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Рис. 74 Виды заклепочных швов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0" w:right="5" w:firstLine="284"/>
        <w:jc w:val="both"/>
        <w:rPr>
          <w:b/>
          <w:bCs/>
          <w:sz w:val="28"/>
          <w:szCs w:val="28"/>
        </w:rPr>
      </w:pPr>
      <w:r w:rsidRPr="00881319">
        <w:rPr>
          <w:b/>
          <w:bCs/>
          <w:sz w:val="28"/>
          <w:szCs w:val="28"/>
        </w:rPr>
        <w:t>2.Сварные соединения</w:t>
      </w:r>
    </w:p>
    <w:p w:rsidR="00F81561" w:rsidRPr="00881319" w:rsidRDefault="00F81561" w:rsidP="00F81561">
      <w:pPr>
        <w:shd w:val="clear" w:color="auto" w:fill="FFFFFF"/>
        <w:spacing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t>Сварные соединения</w:t>
      </w:r>
      <w:r w:rsidRPr="00881319">
        <w:rPr>
          <w:rFonts w:ascii="Times New Roman" w:hAnsi="Times New Roman" w:cs="Times New Roman"/>
          <w:sz w:val="28"/>
          <w:szCs w:val="28"/>
        </w:rPr>
        <w:t xml:space="preserve"> - это неразъемные соединения, основан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ные на использовании сил молекулярного сцепления и получае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мые путем местного нагрева изделий. Сварка (электродуговая, электрошлаковая) осуществляется нагревом до расплавленного или тестообразного состояния, но с применением механического усилия (контактная сварка).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Сварные соединения являются наиболее совершенными неразъ</w:t>
      </w:r>
      <w:r w:rsidRPr="00881319">
        <w:rPr>
          <w:rFonts w:ascii="Times New Roman" w:hAnsi="Times New Roman" w:cs="Times New Roman"/>
          <w:sz w:val="28"/>
          <w:szCs w:val="28"/>
        </w:rPr>
        <w:softHyphen/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>емными соединениями. Сваркой можно изготавливать детали неог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раниченных размеров. Прочность сварных соединений доведена при статических и ударных нагрузках до прочности целого метал</w:t>
      </w:r>
      <w:r w:rsidRPr="00881319">
        <w:rPr>
          <w:rFonts w:ascii="Times New Roman" w:hAnsi="Times New Roman" w:cs="Times New Roman"/>
          <w:sz w:val="28"/>
          <w:szCs w:val="28"/>
        </w:rPr>
        <w:softHyphen/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>ла. В настоящее время освоена сварка всех конструкционных ме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таллов, включая высоколегированные, а также цветных сплавов и пластмасс.</w:t>
      </w:r>
    </w:p>
    <w:p w:rsidR="00F81561" w:rsidRPr="00881319" w:rsidRDefault="00F81561" w:rsidP="00F81561">
      <w:pPr>
        <w:shd w:val="clear" w:color="auto" w:fill="FFFFFF"/>
        <w:spacing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Качество сварки зависит от чистоты подготовки и формы сва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риваемых поверхностей, квалификации сварщика и условий про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изводства работ. Прочность сварных швов зависит от взаимного проникновения расплавленного металла и металла свариваемых деталей. </w:t>
      </w:r>
    </w:p>
    <w:p w:rsidR="00F81561" w:rsidRPr="00881319" w:rsidRDefault="00F81561" w:rsidP="00F81561">
      <w:pPr>
        <w:shd w:val="clear" w:color="auto" w:fill="FFFFFF"/>
        <w:spacing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По взаимному расположению соединяемых элементов сварные соединения можно разделить на следующие группы:</w:t>
      </w:r>
    </w:p>
    <w:p w:rsidR="00F81561" w:rsidRPr="00881319" w:rsidRDefault="00F81561" w:rsidP="00F81561">
      <w:pPr>
        <w:shd w:val="clear" w:color="auto" w:fill="FFFFFF"/>
        <w:spacing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соединения встык (соединяемые элементы сваривают по торцам);</w:t>
      </w:r>
    </w:p>
    <w:p w:rsidR="00F81561" w:rsidRPr="00881319" w:rsidRDefault="00F81561" w:rsidP="00F81561">
      <w:pPr>
        <w:shd w:val="clear" w:color="auto" w:fill="FFFFFF"/>
        <w:spacing w:line="360" w:lineRule="auto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lastRenderedPageBreak/>
        <w:t>соединения внахлестку (поверхности соединяемых элементов частично перекрывают друг друга);</w:t>
      </w:r>
    </w:p>
    <w:p w:rsidR="00F81561" w:rsidRPr="00881319" w:rsidRDefault="00F81561" w:rsidP="00F81561">
      <w:pPr>
        <w:shd w:val="clear" w:color="auto" w:fill="FFFFFF"/>
        <w:spacing w:line="360" w:lineRule="auto"/>
        <w:ind w:right="24"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соединения тавровые (соединяемые элементы перпендикуляр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ны один к другому, при этом один элемент приваривается торцом к боковой поверхности другого); </w:t>
      </w:r>
      <w:r w:rsidRPr="00881319">
        <w:rPr>
          <w:rFonts w:ascii="Times New Roman" w:hAnsi="Times New Roman" w:cs="Times New Roman"/>
          <w:spacing w:val="-3"/>
          <w:sz w:val="28"/>
          <w:szCs w:val="28"/>
        </w:rPr>
        <w:t xml:space="preserve">соединения угловые (соединяемые элементы расположены </w:t>
      </w:r>
    </w:p>
    <w:p w:rsidR="00F81561" w:rsidRPr="00881319" w:rsidRDefault="00F81561" w:rsidP="00F81561">
      <w:pPr>
        <w:shd w:val="clear" w:color="auto" w:fill="FFFFFF"/>
        <w:spacing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pacing w:val="-3"/>
          <w:sz w:val="28"/>
          <w:szCs w:val="28"/>
        </w:rPr>
        <w:t xml:space="preserve">под </w:t>
      </w:r>
      <w:r w:rsidRPr="00881319">
        <w:rPr>
          <w:rFonts w:ascii="Times New Roman" w:hAnsi="Times New Roman" w:cs="Times New Roman"/>
          <w:sz w:val="28"/>
          <w:szCs w:val="28"/>
        </w:rPr>
        <w:t>углом друг к другу, привариваются по кромкам).</w:t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</w:p>
    <w:p w:rsidR="00F81561" w:rsidRPr="00881319" w:rsidRDefault="00F81561" w:rsidP="0088131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по расположению сварного шва в пространстве (рис. 75) — нижнее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(а); 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вертикальное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(в), 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горизонтальное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(б); 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потолочное (г). При всех прочих равных условиях нижний шов самый прочный, потолоч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ный — наименее прочный. </w:t>
      </w:r>
    </w:p>
    <w:p w:rsidR="00F81561" w:rsidRPr="00881319" w:rsidRDefault="00F81561" w:rsidP="00F81561">
      <w:pPr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7775" cy="1143000"/>
            <wp:effectExtent l="19050" t="0" r="9525" b="0"/>
            <wp:docPr id="5" name="Рисунок 305" descr="http://www.detalmach.ru/lect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http://www.detalmach.ru/lect1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61" w:rsidRPr="00881319" w:rsidRDefault="00F81561" w:rsidP="00881319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Рис. 75 Расположение сварного шва в пространстве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pacing w:val="-1"/>
          <w:sz w:val="28"/>
          <w:szCs w:val="28"/>
        </w:rPr>
        <w:t>Сварные стальные конструкции легче чугунных литых иногда до 50%, а стальных литых - до 30%. Кроме того, стоимость свар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  <w:t>ных конструкций из проката почти в два раза меньше, чем стои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мость стального литья или поковок.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pacing w:val="-2"/>
          <w:sz w:val="28"/>
          <w:szCs w:val="28"/>
        </w:rPr>
        <w:t>Недостатком сварки является нестабильность качества шва, за</w:t>
      </w:r>
      <w:r w:rsidRPr="0088131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 xml:space="preserve">висящая от квалификации сварщика. Этот недостаток устраняется </w:t>
      </w:r>
      <w:r w:rsidRPr="00881319">
        <w:rPr>
          <w:rFonts w:ascii="Times New Roman" w:hAnsi="Times New Roman" w:cs="Times New Roman"/>
          <w:sz w:val="28"/>
          <w:szCs w:val="28"/>
        </w:rPr>
        <w:t>путем применения автоматической сварки.</w:t>
      </w:r>
    </w:p>
    <w:p w:rsidR="00F81561" w:rsidRDefault="00F81561" w:rsidP="00F81561">
      <w:pPr>
        <w:shd w:val="clear" w:color="auto" w:fill="FFFFFF"/>
        <w:spacing w:line="360" w:lineRule="auto"/>
        <w:ind w:left="-142" w:right="82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1319">
        <w:rPr>
          <w:rFonts w:ascii="Times New Roman" w:hAnsi="Times New Roman" w:cs="Times New Roman"/>
          <w:spacing w:val="-1"/>
          <w:sz w:val="28"/>
          <w:szCs w:val="28"/>
        </w:rPr>
        <w:t>При проектировании сварных соединений необходимо выпол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  <w:t>нять условие равнопрочности шва и соединяемых элементов.</w:t>
      </w:r>
    </w:p>
    <w:p w:rsidR="00881319" w:rsidRDefault="00881319" w:rsidP="00F81561">
      <w:pPr>
        <w:shd w:val="clear" w:color="auto" w:fill="FFFFFF"/>
        <w:spacing w:line="360" w:lineRule="auto"/>
        <w:ind w:left="-142" w:right="82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81319" w:rsidRPr="00881319" w:rsidRDefault="00881319" w:rsidP="00F81561">
      <w:pPr>
        <w:shd w:val="clear" w:color="auto" w:fill="FFFFFF"/>
        <w:spacing w:line="360" w:lineRule="auto"/>
        <w:ind w:left="-142" w:right="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Клеевые соединения</w:t>
      </w:r>
    </w:p>
    <w:p w:rsidR="00F81561" w:rsidRPr="00881319" w:rsidRDefault="00F81561" w:rsidP="00F81561">
      <w:pPr>
        <w:spacing w:line="360" w:lineRule="auto"/>
        <w:ind w:left="-142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В настоящее время все шире применяют неразъемные соединения металлов и неметаллических материалов, получаемые склеиванием. Это соединения деталей неметаллическим веществом посредством поверхностного схватывания и межмолекулярной связи в клеящем слое. Наиболь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шее применение получили клеевые соединения внахлестку (рис.76), реже — встык. Клеевые соединения позволили расширить диапазон применения в конструкциях машин сочетаний различных неоднородных мате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риалов — стали, чугуна, алюминия, меди, латуни, стекла, пластмасс, рези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ны, кожи и т. д.</w:t>
      </w:r>
    </w:p>
    <w:p w:rsidR="00F81561" w:rsidRPr="00881319" w:rsidRDefault="00F81561" w:rsidP="00F81561">
      <w:pPr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1114425"/>
            <wp:effectExtent l="19050" t="0" r="0" b="0"/>
            <wp:docPr id="6" name="Рисунок 304" descr="http://www.detalmach.ru/lect1.files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http://www.detalmach.ru/lect1.files/image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61" w:rsidRPr="00881319" w:rsidRDefault="00F81561" w:rsidP="00F81561">
      <w:pPr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Рис. 76 Клеевое соединение внахлестку</w:t>
      </w:r>
    </w:p>
    <w:p w:rsidR="00F81561" w:rsidRPr="00881319" w:rsidRDefault="00F81561" w:rsidP="00F81561">
      <w:pPr>
        <w:spacing w:line="360" w:lineRule="auto"/>
        <w:ind w:left="-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 Применение универсальных клеев типа БФ, ВК, МПФ и других (в на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стоящее время употребляют более ста различных марок клеев) позволяет довести прочность клеевых соединений до 80% по отношению к прочно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сти склеиваемых материалов. 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На прочность клееных соединений влияют характер нагрузки, конструкция соединения, тип и толщина слоя клея (при увеличении толщины прочность падает), технология склеивания, и время (с течением времени прочность некоторых клеев уменьшается).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Достоинства: простота получения неразъемного соединения и низкая стоимость работ по склеиванию; возможность получения неразъемного соединения разнородных ма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териалов любых толщин; отсутствие коробления получаемых деталей; герметичность и коррозионная стойкость соединения; возможность соединении очень тонких листовых деталей; значительно 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меньшая, чем при сварке, концентрация напряжений; высокое сопротивление усталости; малая масса.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Недостатки: сравнительно невысокая прочность; неудовлетворительная работа на неравномерный отрыв; уменьшение прочности соединения с течением времени  («старе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ние»); низкая теплостойкость большинства марок клеев.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z w:val="28"/>
          <w:szCs w:val="28"/>
        </w:rPr>
        <w:t>Клеевые соединения широко применяют в самолетостроении, при изготовлении режущего инструмента, электро- и радиооборудования, в оптической и деревообрабатывающей промышлен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ности, строительстве, мостостроении. В настоящее время созданы некото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softHyphen/>
        <w:t>рые марки клеев на основе полимеров, удовлетворительно работающих при температуре до 1000°.</w:t>
      </w:r>
      <w:r w:rsidRPr="00881319">
        <w:rPr>
          <w:rFonts w:ascii="Times New Roman" w:hAnsi="Times New Roman" w:cs="Times New Roman"/>
          <w:sz w:val="28"/>
          <w:szCs w:val="28"/>
        </w:rPr>
        <w:t> Клеевыми соединениями создают новые конструкции (сотовые, слоистые), отдельные зубчатые колеса соединяют в общий блок, повышают прочность сопряжения зубчатых венцов со ступицами, ступиц с валами, закрепляют в корпусе неподвижное центральное зубчатое колесо планетарной передачи, наружное кольцо подшипника качения, стопорят резьбовые соединения, крепят пластинки режущего инструмента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 и др.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425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881319" w:rsidP="00F81561">
      <w:pPr>
        <w:shd w:val="clear" w:color="auto" w:fill="FFFFFF"/>
        <w:tabs>
          <w:tab w:val="num" w:pos="-720"/>
          <w:tab w:val="num" w:pos="-63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="00F81561" w:rsidRPr="0088131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1561" w:rsidRPr="00881319">
        <w:rPr>
          <w:rFonts w:ascii="Times New Roman" w:hAnsi="Times New Roman" w:cs="Times New Roman"/>
          <w:b/>
          <w:sz w:val="28"/>
          <w:szCs w:val="28"/>
        </w:rPr>
        <w:t>Разъемные соединения</w:t>
      </w:r>
      <w:r w:rsidR="00F81561" w:rsidRPr="008813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-142"/>
        <w:rPr>
          <w:color w:val="000000"/>
          <w:sz w:val="28"/>
          <w:szCs w:val="28"/>
        </w:rPr>
      </w:pPr>
      <w:r w:rsidRPr="00881319">
        <w:rPr>
          <w:sz w:val="28"/>
          <w:szCs w:val="28"/>
        </w:rPr>
        <w:t>1. Резьбовые соединения</w:t>
      </w:r>
    </w:p>
    <w:p w:rsidR="00F81561" w:rsidRPr="00881319" w:rsidRDefault="00F81561" w:rsidP="00F81561">
      <w:pPr>
        <w:pStyle w:val="2"/>
        <w:shd w:val="clear" w:color="auto" w:fill="FFFFFF"/>
        <w:spacing w:line="360" w:lineRule="auto"/>
        <w:ind w:left="-142"/>
        <w:rPr>
          <w:color w:val="000000"/>
          <w:sz w:val="28"/>
          <w:szCs w:val="28"/>
        </w:rPr>
      </w:pPr>
      <w:r w:rsidRPr="00881319">
        <w:rPr>
          <w:sz w:val="28"/>
          <w:szCs w:val="28"/>
        </w:rPr>
        <w:t>2. Шпоночные и шлицевые соединения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1  Резьбовые соединения 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pacing w:val="-1"/>
          <w:sz w:val="28"/>
          <w:szCs w:val="28"/>
        </w:rPr>
        <w:t>К разъемным соединениям деталей относятся: резьбовые, фрик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  <w:t>ционные с коническими кольцами, клиновые, штифтовые, шпоноч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ные, шлицевые и профильные (бесшпоночные). Разъемные соеди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нения можно неоднократно разбирать и вновь собирать. 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t>Резьбовые соединения</w:t>
      </w:r>
      <w:r w:rsidRPr="00881319">
        <w:rPr>
          <w:rFonts w:ascii="Times New Roman" w:hAnsi="Times New Roman" w:cs="Times New Roman"/>
          <w:sz w:val="28"/>
          <w:szCs w:val="28"/>
        </w:rPr>
        <w:t xml:space="preserve"> - это разъемные соединения, выполнен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ные с помощью резьбовых крепежных деталей - винтов, болтов 2 (рис. 77), шпилек, гаек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81319">
        <w:rPr>
          <w:rFonts w:ascii="Times New Roman" w:hAnsi="Times New Roman" w:cs="Times New Roman"/>
          <w:sz w:val="28"/>
          <w:szCs w:val="28"/>
        </w:rPr>
        <w:t>(рис. 77) или резьбы, нанесенной не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посредственно в соединяемой детали.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Резьба образуется путем нанесения на поверхность деталей винтовых канавок с сечением согласно профилю резьбы. Образо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ванные таким образом выступы носят название витков. Возмож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ны следующие профили резьб, применяемых для винтовых пере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дач: треугольный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81319">
        <w:rPr>
          <w:rFonts w:ascii="Times New Roman" w:hAnsi="Times New Roman" w:cs="Times New Roman"/>
          <w:sz w:val="28"/>
          <w:szCs w:val="28"/>
        </w:rPr>
        <w:t>прямоугольный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z w:val="28"/>
          <w:szCs w:val="28"/>
        </w:rPr>
        <w:t>и трапецеидальный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«винт» </w:t>
      </w:r>
      <w:r w:rsidRPr="00881319">
        <w:rPr>
          <w:rFonts w:ascii="Times New Roman" w:hAnsi="Times New Roman" w:cs="Times New Roman"/>
          <w:sz w:val="28"/>
          <w:szCs w:val="28"/>
        </w:rPr>
        <w:t>применяют как в общем (объединяющем также болты и шпильки), так и в частном (винт, вращаемый при завин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чивании и отвинчивании, т.е. ввинчивающийся в деталь) смыслах. От этого названия возникли другие термины: винтовое движение, винтовая линия, винтовая поверхность. Термин «резьба» произо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шел от технологического процесса ее изготовления - нарезания.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Гайка - </w:t>
      </w:r>
      <w:r w:rsidRPr="00881319">
        <w:rPr>
          <w:rFonts w:ascii="Times New Roman" w:hAnsi="Times New Roman" w:cs="Times New Roman"/>
          <w:sz w:val="28"/>
          <w:szCs w:val="28"/>
        </w:rPr>
        <w:t>это деталь с резьбовым отверстием, навинчиваемая на винт и имеющая форму, приспособленную для захвата гаечным клю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чом или рукой.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lastRenderedPageBreak/>
        <w:t>Различают правую и левую резьбу. Если со стороны торца винта на наружной части вин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товая линия поднимается слева направо, то резьбу называют правой, если справа налево -левой.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Независимо от профиля все резьбы имеют стандартизованный шаг винта. Это основная характеристика винта, которая показывает, на какое расстояние (в мм) перемещается гайка (или болт) вдоль своей оси за один оборот.</w:t>
      </w:r>
    </w:p>
    <w:p w:rsidR="00F81561" w:rsidRPr="00881319" w:rsidRDefault="00F81561" w:rsidP="00F81561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Если в резьбовом изделии выполнена многозаходная резьба, то за один оборот гайка вдоль своей оси переместится на величину хода </w:t>
      </w:r>
      <w:r w:rsidRPr="00881319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88131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р </w:t>
      </w:r>
      <w:r w:rsidRPr="0088131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8131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1319">
        <w:rPr>
          <w:rFonts w:ascii="Times New Roman" w:hAnsi="Times New Roman" w:cs="Times New Roman"/>
          <w:sz w:val="28"/>
          <w:szCs w:val="28"/>
        </w:rPr>
        <w:t>- заходность резьбы.Резьбовые соединения получили большое распространение в машиностроении. В современных машинах детали, имеющие резь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бу, составляют свыше 60% от общего числа деталей.</w:t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ab/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-50165</wp:posOffset>
            </wp:positionV>
            <wp:extent cx="1137285" cy="1336040"/>
            <wp:effectExtent l="19050" t="0" r="5715" b="0"/>
            <wp:wrapTight wrapText="bothSides">
              <wp:wrapPolygon edited="0">
                <wp:start x="-362" y="0"/>
                <wp:lineTo x="-362" y="21251"/>
                <wp:lineTo x="21709" y="21251"/>
                <wp:lineTo x="21709" y="0"/>
                <wp:lineTo x="-362" y="0"/>
              </wp:wrapPolygon>
            </wp:wrapTight>
            <wp:docPr id="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1350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13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1319">
        <w:rPr>
          <w:rFonts w:ascii="Times New Roman" w:hAnsi="Times New Roman" w:cs="Times New Roman"/>
          <w:sz w:val="28"/>
          <w:szCs w:val="28"/>
        </w:rPr>
        <w:t>Рис. 77 Резьбовое соединение</w:t>
      </w:r>
    </w:p>
    <w:p w:rsidR="00F81561" w:rsidRPr="00881319" w:rsidRDefault="00F81561" w:rsidP="00F81561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  Шпоночные и шлицевые соединения </w:t>
      </w:r>
    </w:p>
    <w:p w:rsidR="00F81561" w:rsidRPr="00881319" w:rsidRDefault="00F81561" w:rsidP="00F81561">
      <w:pPr>
        <w:shd w:val="clear" w:color="auto" w:fill="FFFFFF"/>
        <w:spacing w:line="360" w:lineRule="auto"/>
        <w:ind w:right="5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z w:val="28"/>
          <w:szCs w:val="28"/>
        </w:rPr>
        <w:t xml:space="preserve">Шпоночные соединения </w:t>
      </w:r>
      <w:r w:rsidRPr="00881319">
        <w:rPr>
          <w:rFonts w:ascii="Times New Roman" w:hAnsi="Times New Roman" w:cs="Times New Roman"/>
          <w:sz w:val="28"/>
          <w:szCs w:val="28"/>
        </w:rPr>
        <w:t>- это многоразмерные соединения де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талей, предназначенные для передачи, главным образом, враща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тельного движения (вала со шкивом, с зубчатым колесом). Эти соединения применяют в тех случаях, если к точности центри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рования соединяемых деталей не предъявляется особых требо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ваний.</w:t>
      </w:r>
    </w:p>
    <w:p w:rsidR="00F81561" w:rsidRPr="00881319" w:rsidRDefault="00F81561" w:rsidP="00F81561">
      <w:pPr>
        <w:shd w:val="clear" w:color="auto" w:fill="FFFFFF"/>
        <w:spacing w:line="360" w:lineRule="auto"/>
        <w:ind w:right="5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 xml:space="preserve">Соединение шпонками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81319">
        <w:rPr>
          <w:rFonts w:ascii="Times New Roman" w:hAnsi="Times New Roman" w:cs="Times New Roman"/>
          <w:sz w:val="28"/>
          <w:szCs w:val="28"/>
        </w:rPr>
        <w:t xml:space="preserve">может быть неподвижным (рис. 78) или подвижным вдоль оси вала </w:t>
      </w:r>
      <w:r w:rsidRPr="00881319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881319">
        <w:rPr>
          <w:rFonts w:ascii="Times New Roman" w:hAnsi="Times New Roman" w:cs="Times New Roman"/>
          <w:sz w:val="28"/>
          <w:szCs w:val="28"/>
        </w:rPr>
        <w:t>В последнем случае направ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ляющая шпонка притягивается к валу винтами. Шпонка при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мерно наполовину высоты входит в паз вала и наполовину - в паз ступицы колеса. Боковые (рабочие) грани шпонки передают вращение от вала к колесу и обратно. Форма и размеры </w:t>
      </w:r>
      <w:r w:rsidRPr="00881319">
        <w:rPr>
          <w:rFonts w:ascii="Times New Roman" w:hAnsi="Times New Roman" w:cs="Times New Roman"/>
          <w:sz w:val="28"/>
          <w:szCs w:val="28"/>
        </w:rPr>
        <w:lastRenderedPageBreak/>
        <w:t>боль</w:t>
      </w:r>
      <w:r w:rsidRPr="00881319">
        <w:rPr>
          <w:rFonts w:ascii="Times New Roman" w:hAnsi="Times New Roman" w:cs="Times New Roman"/>
          <w:sz w:val="28"/>
          <w:szCs w:val="28"/>
        </w:rPr>
        <w:softHyphen/>
        <w:t xml:space="preserve">шинства типов шпонок стандартизованы и зависят от условий работы соединяемых деталей </w:t>
      </w:r>
      <w:r w:rsidRPr="00881319">
        <w:rPr>
          <w:rFonts w:ascii="Times New Roman" w:hAnsi="Times New Roman" w:cs="Times New Roman"/>
          <w:sz w:val="28"/>
          <w:szCs w:val="28"/>
        </w:rPr>
        <w:tab/>
        <w:t>и диаметра вала. По форме стан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дартные шпонки разделяются на призматические, клиновые, сег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ментные и тангенциальные с прямоугольным поперечным сече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нием</w:t>
      </w:r>
      <w:r w:rsidRPr="00881319">
        <w:rPr>
          <w:rFonts w:ascii="Times New Roman" w:hAnsi="Times New Roman" w:cs="Times New Roman"/>
          <w:sz w:val="28"/>
          <w:szCs w:val="28"/>
        </w:rPr>
        <w:tab/>
      </w:r>
    </w:p>
    <w:p w:rsidR="00F81561" w:rsidRPr="00881319" w:rsidRDefault="00F81561" w:rsidP="00F81561">
      <w:pPr>
        <w:shd w:val="clear" w:color="auto" w:fill="FFFFFF"/>
        <w:spacing w:line="360" w:lineRule="auto"/>
        <w:ind w:right="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На продольных разрезах все шпонки показывают нерассеченными. Размеры сечений шпонок и пазов выбирают в зависимости от диаметров валов.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3975" cy="1171575"/>
            <wp:effectExtent l="19050" t="0" r="9525" b="0"/>
            <wp:docPr id="7" name="Рисунок 310" descr="http://www.detalmach.ru/lect2.files/image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http://www.detalmach.ru/lect2.files/image4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Рис. 78 Соединение шпонкой</w:t>
      </w:r>
    </w:p>
    <w:p w:rsidR="00F81561" w:rsidRPr="00881319" w:rsidRDefault="00F81561" w:rsidP="00881319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 — вал;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— 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ступица; </w:t>
      </w:r>
      <w:r w:rsidRPr="00881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3 </w:t>
      </w:r>
      <w:r w:rsidRPr="00881319">
        <w:rPr>
          <w:rFonts w:ascii="Times New Roman" w:hAnsi="Times New Roman" w:cs="Times New Roman"/>
          <w:color w:val="000000"/>
          <w:sz w:val="28"/>
          <w:szCs w:val="28"/>
        </w:rPr>
        <w:t>— шпонка</w:t>
      </w:r>
    </w:p>
    <w:p w:rsidR="00F81561" w:rsidRPr="00881319" w:rsidRDefault="00F81561" w:rsidP="00F81561">
      <w:pPr>
        <w:shd w:val="clear" w:color="auto" w:fill="FFFFFF"/>
        <w:spacing w:line="36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Шлицевые соединения 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t>применяют для более точного центри</w:t>
      </w:r>
      <w:r w:rsidRPr="0088131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1319">
        <w:rPr>
          <w:rFonts w:ascii="Times New Roman" w:hAnsi="Times New Roman" w:cs="Times New Roman"/>
          <w:sz w:val="28"/>
          <w:szCs w:val="28"/>
        </w:rPr>
        <w:t>рования деталей на валах; они передают, по сравнению со шпо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ночными соединениями, большие крутящие моменты, имеют боль шую усталостную прочность. На валах делают выступы, а на дета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ли - впадины соответствующих форм и размеров.</w:t>
      </w:r>
    </w:p>
    <w:p w:rsidR="00F81561" w:rsidRPr="00881319" w:rsidRDefault="00F81561" w:rsidP="00F81561">
      <w:pPr>
        <w:shd w:val="clear" w:color="auto" w:fill="FFFFFF"/>
        <w:spacing w:line="36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Наибольшее распространение получили шлицевые соединения с прямобочным, эвольвентным и треугольным профилями зубьев. Шлицевые соединения выполняют с разным числом зубьев (от 6 до 20 - у прямобочных, от 12 до 50 - у эвольвентных).</w:t>
      </w:r>
    </w:p>
    <w:p w:rsidR="00F81561" w:rsidRPr="00881319" w:rsidRDefault="00F81561" w:rsidP="00F81561">
      <w:pPr>
        <w:shd w:val="clear" w:color="auto" w:fill="FFFFFF"/>
        <w:spacing w:line="360" w:lineRule="auto"/>
        <w:ind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319">
        <w:rPr>
          <w:rFonts w:ascii="Times New Roman" w:hAnsi="Times New Roman" w:cs="Times New Roman"/>
          <w:sz w:val="28"/>
          <w:szCs w:val="28"/>
        </w:rPr>
        <w:t>Шлицевые соединения выполняют подвижными и неподвиж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ными. Как правило, при ограниченных диаметральных габаритных размерах выполняют неподвижные шлицевые соединения тре</w:t>
      </w:r>
      <w:r w:rsidRPr="00881319">
        <w:rPr>
          <w:rFonts w:ascii="Times New Roman" w:hAnsi="Times New Roman" w:cs="Times New Roman"/>
          <w:sz w:val="28"/>
          <w:szCs w:val="28"/>
        </w:rPr>
        <w:softHyphen/>
        <w:t>угольного профиля с модулем от 0,2 до 1,5 мм и числом шлицев от 20 до 70.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right="5" w:firstLine="360"/>
        <w:rPr>
          <w:rFonts w:ascii="Times New Roman" w:hAnsi="Times New Roman" w:cs="Times New Roman"/>
          <w:sz w:val="28"/>
          <w:szCs w:val="28"/>
        </w:rPr>
      </w:pP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31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52500" cy="704850"/>
            <wp:effectExtent l="19050" t="0" r="0" b="0"/>
            <wp:docPr id="8" name="Рисунок 311" descr="http://www.detalmach.ru/lect2.files/image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http://www.detalmach.ru/lect2.files/image4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1319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Рис. 79  Зубчатое (шлицевое)  соедине</w:t>
      </w:r>
      <w:r w:rsidRPr="008813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131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131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Pr="0088131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1 — </w:t>
      </w:r>
      <w:r w:rsidRPr="0088131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вал; </w:t>
      </w:r>
      <w:r w:rsidRPr="0088131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2 </w:t>
      </w:r>
      <w:r w:rsidRPr="00881319">
        <w:rPr>
          <w:rFonts w:ascii="Times New Roman" w:hAnsi="Times New Roman" w:cs="Times New Roman"/>
          <w:color w:val="000000"/>
          <w:spacing w:val="1"/>
          <w:sz w:val="28"/>
          <w:szCs w:val="28"/>
        </w:rPr>
        <w:t>— ступица колес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813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Задание </w:t>
      </w:r>
    </w:p>
    <w:p w:rsidR="00000000" w:rsidRPr="00881319" w:rsidRDefault="00F81561" w:rsidP="00F81561">
      <w:pPr>
        <w:shd w:val="clear" w:color="auto" w:fill="FFFFFF"/>
        <w:spacing w:line="360" w:lineRule="auto"/>
        <w:ind w:left="-142" w:firstLine="36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813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</w:t>
      </w:r>
      <w:r w:rsidR="008813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8813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емы законспектировать</w:t>
      </w:r>
    </w:p>
    <w:p w:rsidR="00F81561" w:rsidRPr="00881319" w:rsidRDefault="00F81561" w:rsidP="00F81561">
      <w:pPr>
        <w:shd w:val="clear" w:color="auto" w:fill="FFFFFF"/>
        <w:spacing w:line="360" w:lineRule="auto"/>
        <w:ind w:left="-142" w:firstLine="36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813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2.Разработать контрольные вопросы (10шт)по теме  «Соединение деталей»</w:t>
      </w:r>
    </w:p>
    <w:sectPr w:rsidR="00F81561" w:rsidRPr="008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1561"/>
    <w:rsid w:val="00881319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F815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1708</Words>
  <Characters>9742</Characters>
  <Application>Microsoft Office Word</Application>
  <DocSecurity>0</DocSecurity>
  <Lines>81</Lines>
  <Paragraphs>22</Paragraphs>
  <ScaleCrop>false</ScaleCrop>
  <Company>NPO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3</cp:revision>
  <dcterms:created xsi:type="dcterms:W3CDTF">2022-02-01T02:58:00Z</dcterms:created>
  <dcterms:modified xsi:type="dcterms:W3CDTF">2022-02-01T03:05:00Z</dcterms:modified>
</cp:coreProperties>
</file>