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5C6B8F">
      <w:r>
        <w:t>9.02.22  гр.18-1 Выполнение работ. Преподаватель Захаров Г.П.</w:t>
      </w:r>
    </w:p>
    <w:p w:rsidR="005C6B8F" w:rsidRPr="005C6B8F" w:rsidRDefault="005C6B8F" w:rsidP="005C6B8F">
      <w:pPr>
        <w:pStyle w:val="1"/>
        <w:spacing w:before="313" w:beforeAutospacing="0" w:after="157" w:afterAutospacing="0"/>
        <w:rPr>
          <w:b w:val="0"/>
          <w:bCs w:val="0"/>
          <w:sz w:val="28"/>
          <w:szCs w:val="28"/>
        </w:rPr>
      </w:pPr>
      <w:r w:rsidRPr="005C6B8F">
        <w:rPr>
          <w:sz w:val="28"/>
          <w:szCs w:val="28"/>
        </w:rPr>
        <w:t xml:space="preserve">Тема: Теплоизоляционные и обмуровочные </w:t>
      </w:r>
      <w:proofErr w:type="gramStart"/>
      <w:r w:rsidRPr="005C6B8F">
        <w:rPr>
          <w:sz w:val="28"/>
          <w:szCs w:val="28"/>
        </w:rPr>
        <w:t>материалы</w:t>
      </w:r>
      <w:proofErr w:type="gramEnd"/>
      <w:r w:rsidRPr="005C6B8F">
        <w:rPr>
          <w:sz w:val="28"/>
          <w:szCs w:val="28"/>
        </w:rPr>
        <w:t xml:space="preserve"> применяемые при ремонте котельных агрегато</w:t>
      </w:r>
      <w:r>
        <w:rPr>
          <w:sz w:val="28"/>
          <w:szCs w:val="28"/>
        </w:rPr>
        <w:t>в.</w:t>
      </w:r>
    </w:p>
    <w:p w:rsidR="005C6B8F" w:rsidRPr="005C6B8F" w:rsidRDefault="005C6B8F" w:rsidP="005C6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выполнении обмуровки парогенераторов и водогрейных котлов применяются различные общестроительные, огнеупорные и теплоизоляционные обмуровочные материалы. Для правильного конструирования, изготовления и эксплуатации обмуровки необходимо знать свойства применяемых материалов. Свойства материалов обычно разделяют на две группы: основные и специальные. Под основными свойствами понимают такие, которые имеют значение для всех случаев применения материала. Специальные свойства материала - это свойства, которые необходимо знать в том или ином частном случае при решении конкретных задач в условиях работы оборудования.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К основным свойствам относятся: физические (плотность, пористость), физико-химические (стойкость к различным средам), механические (прочность при сжатии или изгибе, упругость, пластичность, хрупкость).</w:t>
      </w:r>
      <w:proofErr w:type="gramEnd"/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специальным свойствам относятся: тепловые (удельная теплоемкость, теплопроводность, морозостойкость, огнеупорность,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шлакоустойчивость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т. д.), особые механические (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истираемость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, износ, усталость) и свойства, характеризующие воздействие воды и продуктов сгорания (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водопоглощение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, гигроскопичность, газопроницаемость).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обмуровочных материалов, применяемых в котлостроении, наибольшее значение имеют следующие свойства: плотность, пористость, прочность, упругость, пластичность, хрупкость, жесткость, эластичность, теплостойкость, удельная теплоемкость, теплопроводность,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температуроустойчивость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огнеупорность, термостойкость,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шлакоустойчивость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, газопроницаемость.</w:t>
      </w:r>
      <w:proofErr w:type="gramEnd"/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 теплоемкостью материала понимают его способность выдерживать резкие колебания температуры без существенного изменения структуры. Теплостойкость выражается числом теплосмен, т. е. последовательных быстрых нагревов и охлаждений, которые материал выдерживает без остаточных деформаций. Изделия из рыхлых пористых материалов обладают высокой теплостойкостью, так как возникающие напряжения компенсируются упругостью материала.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Температуроустойчивостью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называют способность материала сохранять свои свойства без существенных изменений при нагреве до определенной температуры. Эта температура характеризует область возможного применения материала.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Огнеупорностью называют способность материала сохранять свои механические и физические свойства при длительном воздействии температур выше 1580 °С. По огнеупорности различают: изделия огнеупорные (от 1580 до 1770 °С); высокоогнеупорные (от 1770 до 2000 °С); высшей огнеупорности (выше 2000 °С).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Термостойкостью называют способность огнеупорного материала противостоять растрескиванию при возникновении температурных напряжений. Растрескивание наблюдается при резком изменении температуры и неравномерном нагреве отдельных участков, одностороннем нагреве или охлаждении обмуровки, различных коэффициентах расширения изделия (например, огнеупорного кирпича и шлаковых отложений). При изменении температуры в обмуровке дополнительно к напряжению 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среза возникают сжимающие и растягивающие напряжения. Если эти напряжения превысят пределы прочности материала на разрыв или срез, произойдет растрескивание материала.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Шлакоустойчивостью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принято называть способность материала противостоять разрушающему химическому воздействию шлаков.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Шлакоустойчивость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характеризуют потерей массы материала при воздействии на него шлака в определенных условиях.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Шлакоустойчивостью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определяется долговечность обмуровки.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Газопроницаемостью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называют свойство материала пропускать сквозь себя продукты сгорания пли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воздух. Газопроницаемость характеризуют коэффициентом газопроницаемости, под которым понимают количество газа (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кг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), проходящего в 1 ч сквозь слой материала толщиной 1 м при разности давлений 10 Па.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При выполнении обмуровки паровых и водогрейных котлов применяются разнообразные строительные обмуровочные материалы: песок, строительная известь, глиняный кирпич, цемент, каустический магнезит и др.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Песок используется в качестве мелкого заполнителя строительных бетонов, растворов и некоторых обмазок. Песок представляет собой смесь зерен, образующихся в результате выветривания горных пород. Песок в основном состоит из кремнезема, слюды, полевого шпата, глинистых примесей и т. д. При приготовлении строительных бетонов применяется песок с размерами зерен до 5 мм, при приготовлении растворов - до 2,5 мм, обмазок и мастик - до 1 мм. Содержание глинистых примесей в песке не должно превышать 5 %.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Строительная известь применяется в виде негашеной молотой и гашеной извести при приготовлении растворов. Для приготовления растворов применяется также портландцемент и глиноземистый цемент. Прочность портландцемента характеризуется марками 300, 400, 500, 600. Цифры указывают временное сопротивление сжатию (кгс/см</w:t>
      </w:r>
      <w:proofErr w:type="gramStart"/>
      <w:r w:rsidRPr="005C6B8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2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при испытании образца через 28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сут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после его изготовления.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Глиноземистый цемент марок 400, 500, 600 применяется для приготовления жароупорных и теплоизоляционных бетонов. Каустический магнезит применяется для приготовления уплотнительных обмазок и штукатурок. Жидкое натриевое стекло бывает содовое и содово-сульфатное и выпускается в виде готового раствора плотностью 1,43-1,5 кг/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мГ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Оно применяется для приготовления огнеупорных растворов, бетонов, обмазок, теплоизоляционных мастик и т. д.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Глиняный кирпич получается путем формовки глиняной массы, последующей сушки и обжига. По стандарту кирпич выпускается размером 250X125X65 мм. Различают пять марок кирпича: 75, 100, 125, 150, 200. Цифры указывают предел прочности при сжатии (кгс/см</w:t>
      </w:r>
      <w:proofErr w:type="gramStart"/>
      <w:r w:rsidRPr="005C6B8F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2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). По внешнему виду (состояние углов, ребер и кромок) глиняный кирпич разделяется на первый и второй сорт. Признаками сортности кирпича являются: допуски на размеры, искривления по постели и ложку, целость ребер, правильность углов, наличие сквозных трещин. Кроме того, проверяется наличие в партии кирпич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а-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недожога, пережога и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половняка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Кирпич-недожог имеет алый цвет, сильно впитывает воду, теряя при этом прочность. При ударе издает глухой звук, по весу легче нормального кирпича. Кирпич-пережог имеет темно-сизый цвет, весьма прочен, часто имеет искривления, плохо тешется и плохо связывается с раствором. При ударе издает высокий звонкий звук. Глиняный 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кирпич применяется для наружной облицовки парогенераторов малой мощности, для кладки газоходов и дымовых труб.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Огнеупорные обмуровочные материалы используются главным образом для изготовления искусственных изделий: фасонного или нормального огнеупорного кирпича.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различных огнеупорных материалов наибольшее применение в котельных установках имеют: шамотные,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хромитовые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, хромомагнезитовые, карборундовые.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Шамотные огнеупорные обмуровочные материалы состоят из кремнезема, содержание которого изменяется от 90 до 0 %, и окиси алюминия, содержание которой изменяется от 10 до 100 %. В зависимости от содержания компонентов шамотные огнеупорные обмуровочные материалы разделяются на следующие виды: полукислые кварцево-каолиновые,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шамотно-глинистые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шамотно-каолиновые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высокоглиноземистые.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Шамотные огнеупорные материалы используются для изготовления формованных изделий и в виде порошков для изготовления растворов. Основными составляющими шамотных изделий являются огнеупорная глина и каолин. Материал, состоящий из сырой и огнеупорной глины, обожженной при высокой температуре, называют шамотом, а изделия из него - шамотными.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В зависимости от огнеупорности все шамотные изделия подразделяются следующим образом: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379470" cy="566420"/>
            <wp:effectExtent l="19050" t="0" r="0" b="0"/>
            <wp:docPr id="1" name="Рисунок 1" descr="https://toplivopodacha.ru/downloads/files/lining-materials_78/lining-materials_4378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livopodacha.ru/downloads/files/lining-materials_78/lining-materials_4378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Шамотные изделия марки ШУС применяются в агрегатах с умеренными тепловыми условиями эксплуатации. Для обмуровки парогенераторов в основном применяются изделия марок ШБ и ШВ. Шамотный кирпич выпускается двух размеров: большой нормальный 250X123X65 и малый нормальный 250Х X 113x65 мм. Кроме того, применяется шамотный клиновой кирпич размерами 250x 123X65/55 и 250x113x65/55 мм.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ГОСТ 4873-71 для обмуровки топок при сжигании газа и торфа применяются огнеупорные шамотные полукислые изделия. Они состоят из смеси каолина и кварца или глины и кварца при содержании кремнезема не менее 65 %. Основным свойством этих изделий является высокая механическая прочность и постоянство объема при высоких температурах. Размягчение изделий, находящихся под нагрузкой, наступает при температурах 1300-1400 °С.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обмуровке газоходов котлов могут применяться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легковесные шамотные изделия, имеющие предельную температуру 1150-1250 °С. Легковесные шамотные изделия выпускаются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прямого, клинового и фасонного кирпича. Они маркируются АЛ-1,3 с предельной температурой применения 1350-1400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°С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, БЛ-0,8 и БЛ-0,4 с предельной температурой применения 1150-1250 °С.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Высокоглиноземистые огнеупорные материалы (иногда их называют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муллитовыми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изготовляются из минералов, содержащих большое количество А1203 (корунд, бокситы), и минералов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силимаиитовой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группы (андалузит, кианит, искусственные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электрокоруны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технический глинозем). Огнеупорность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высокоглнпоземистых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изделий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 1750-1850 °С. Высокоглиноземистые материалы применяются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виде защитных обмазок и редко и виде формованных изделий вследствие высокой стоимости.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 выполнении обмуровочных работ пользуются различными растворными смесями. Растворная смесь состоит из вяжущего вещества, мелких заполнителей и воды.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зависимости от назначения различают следующие растворы: для кирпичной или каменной кладки; специальные; для заполнения швов при укладке кирпича или камня; для штукатурок и обмазок.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Огнеупорные растворы относятся к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специальным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применяются при выполнении кладки из огнеупорного кирпича или фасонных изделий. Для укладки изделий из шамота применяются шамотные растворы, состоящие из молотого шамота и огнеупорной глины. Порошок из молотого шамота, огнеупорной глины с различными добавками носит название «мертель». Мертели выпускаются различных марок в зависимости от химического и зернового состава.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выполнении элементов обмуровки в зоне высоких температур применяются хромомагнезитовые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высокоогпеупорные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изделия. Они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изготовляются из хромита и спекшегося магнезита и имеют температуру начала деформации под нагрузкой не менее 1450 °С. Положительным свойством хромомагнезитовых изделий является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устойчивость к воздействию шлаков. Они применяются в виде кирпича обычной и клинообразной формы.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последнее время многие элементы обмуровки выполняются из жароупорных бетонов. В состав бетона входят заполнители, тонкомолотые добавки и вяжущие вещества. В качестве заполнителей применяется шамотная щебенка или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хромитовый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железняк.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Хромитовый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железняк представляет собой руду с содержанием оксида хрома не ниже 38 %.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Кроме шамотной щебенки может применяться тонкомолотый шамот.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защиты отдельных элементов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котлоагрегатов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(барабанов, коллекторов экранов, выступающих в топочную камеру, опорных рам трубчатых воздухоподогревателей и др.) от воздействия высоких температур продуктов сгорания применяются огнеупорные массы, наносимые на эти элементы. Огнеупорные массы, наносимые механизированным способом, называются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торкретными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вручную - набивными. Для целей торкретирования обычно применяют бетонные смеси, приготовленные па связке из портландцемента с добавлением огнеупорной глины и жидкого стекла. Для шамотных набивных масс используется шамотный щебень, шамотный порошок и огнеупорная глина, 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</w:t>
      </w:r>
      <w:proofErr w:type="gram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затворяются на жидком стекле. Свойства жароупорных бетонов, набивных и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торкретных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масс приведены в табл. 9-2 и 9-3.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7663180" cy="2494915"/>
            <wp:effectExtent l="19050" t="0" r="0" b="0"/>
            <wp:docPr id="2" name="Рисунок 2" descr="https://toplivopodacha.ru/downloads/files/lining-materials_78/lining-materials_2665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livopodacha.ru/downloads/files/lining-materials_78/lining-materials_26656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        </w:t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029200" cy="2773045"/>
            <wp:effectExtent l="19050" t="0" r="0" b="0"/>
            <wp:docPr id="3" name="Рисунок 3" descr="https://toplivopodacha.ru/downloads/files/lining-materials_78/lining-materials_2687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livopodacha.ru/downloads/files/lining-materials_78/lining-materials_26870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закрытия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ошипованных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труб экранов (зажигательный пояс в топочной камере) и набивки пода топок с жидким удалением шлака применяется пластичная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хромитовая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масса. Она состоит из молотой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хромитовой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руды, огнеупорной глины и жидкого стекла.</w:t>
      </w:r>
    </w:p>
    <w:p w:rsidR="005C6B8F" w:rsidRPr="005C6B8F" w:rsidRDefault="005C6B8F" w:rsidP="005C6B8F">
      <w:pPr>
        <w:spacing w:after="157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уменьшения газопроницаемости обмуровочной конструкции применяются различные обмазки и штукатурки. Составы обмазок различны. Так, например, обмазка приготовляется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нз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распушенного асбеста и каустического магнезита или из огнеупорной глины, шамотного порошка, распушенного асбеста, портландцемента и жидкого стекла. Общая толщина слоя обмазки обычно составляет 5-7 мм. Штукатурки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пз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песочно-известково-цементных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растворов наносятся только на наружную поверхность облицовочного слоя кладки из красного или </w:t>
      </w:r>
      <w:proofErr w:type="spell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днатомитового</w:t>
      </w:r>
      <w:proofErr w:type="spellEnd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кирпича. Общий слой штукатурки обычно не более 20 мм.</w:t>
      </w:r>
    </w:p>
    <w:p w:rsidR="005C6B8F" w:rsidRDefault="005C6B8F">
      <w:r>
        <w:t>ЗАДАНИЕ.</w:t>
      </w:r>
    </w:p>
    <w:p w:rsidR="005C6B8F" w:rsidRDefault="005C6B8F">
      <w:r>
        <w:t>1.Написать краткий конспект лекции и ответить на вопросы.</w:t>
      </w:r>
    </w:p>
    <w:p w:rsidR="005C6B8F" w:rsidRDefault="005C6B8F">
      <w:r>
        <w:t>2.На какие группы делятся изолировочные материалы?</w:t>
      </w:r>
    </w:p>
    <w:p w:rsidR="005C6B8F" w:rsidRDefault="005C6B8F">
      <w:r>
        <w:t>3.Что относится  к основным и специальным свойствам</w:t>
      </w:r>
      <w:r w:rsidR="00570843">
        <w:t xml:space="preserve"> и.м.</w:t>
      </w:r>
      <w:proofErr w:type="gramStart"/>
      <w:r w:rsidR="00570843">
        <w:t xml:space="preserve"> ?</w:t>
      </w:r>
      <w:proofErr w:type="gramEnd"/>
    </w:p>
    <w:p w:rsidR="00570843" w:rsidRDefault="00570843">
      <w:r>
        <w:t>4.Из каких материалов состоят огнеупорные обмуровочные материалы?</w:t>
      </w:r>
    </w:p>
    <w:p w:rsidR="00570843" w:rsidRDefault="0057084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t>5.</w:t>
      </w:r>
      <w:r w:rsidRPr="005708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Какие изделия</w:t>
      </w:r>
      <w:r w:rsidRPr="005708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могут применяться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ри обмуровке газоходов котлов</w:t>
      </w:r>
      <w:proofErr w:type="gramStart"/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?</w:t>
      </w:r>
      <w:proofErr w:type="gramEnd"/>
    </w:p>
    <w:p w:rsidR="00570843" w:rsidRDefault="0057084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6.Какие материалы</w:t>
      </w:r>
      <w:r w:rsidRPr="005708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применяются</w:t>
      </w:r>
      <w:r w:rsidRPr="005708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5C6B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ля уменьшения газопроницаемости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обмуровки?</w:t>
      </w:r>
    </w:p>
    <w:p w:rsidR="00570843" w:rsidRPr="00E77763" w:rsidRDefault="005708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63" w:rsidRPr="00E77763" w:rsidRDefault="00570843" w:rsidP="00E77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proofErr w:type="gramStart"/>
      <w:r w:rsidRPr="00E77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E77763" w:rsidRPr="00E77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763" w:rsidRPr="00E77763">
        <w:rPr>
          <w:rFonts w:ascii="Times New Roman" w:hAnsi="Times New Roman" w:cs="Times New Roman"/>
          <w:b/>
          <w:sz w:val="28"/>
          <w:szCs w:val="28"/>
        </w:rPr>
        <w:t>Обход оборудования</w:t>
      </w:r>
      <w:proofErr w:type="gramStart"/>
      <w:r w:rsidR="00E77763" w:rsidRPr="00E777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77763" w:rsidRPr="00E77763">
        <w:rPr>
          <w:rFonts w:ascii="Times New Roman" w:hAnsi="Times New Roman" w:cs="Times New Roman"/>
          <w:b/>
          <w:sz w:val="28"/>
          <w:szCs w:val="28"/>
        </w:rPr>
        <w:t xml:space="preserve">Графики обхода оборудования. </w:t>
      </w:r>
    </w:p>
    <w:p w:rsidR="00570843" w:rsidRDefault="00570843"/>
    <w:p w:rsidR="005C6B8F" w:rsidRDefault="00E77763">
      <w:pPr>
        <w:rPr>
          <w:color w:val="333333"/>
          <w:sz w:val="25"/>
          <w:szCs w:val="25"/>
          <w:shd w:val="clear" w:color="auto" w:fill="F9F8F5"/>
        </w:rPr>
      </w:pPr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 xml:space="preserve">Обход предназначен для контроля оперативного положения, общего состояния и отсутствия дефектов оборудования. Обходы выполняются в </w:t>
      </w:r>
      <w:proofErr w:type="gramStart"/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>дневную</w:t>
      </w:r>
      <w:proofErr w:type="gramEnd"/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 xml:space="preserve"> и в ночную смены по маршруту обхода. Обязательный минимальный объём </w:t>
      </w:r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lastRenderedPageBreak/>
        <w:t>контроля при обходах должен состоять из пунктов помеченных звездочкой</w:t>
      </w:r>
      <w:proofErr w:type="gramStart"/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 xml:space="preserve"> (*). </w:t>
      </w:r>
      <w:proofErr w:type="gramEnd"/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 xml:space="preserve">В ночную смену обход выполняется при включенном наружном освещении и с применением переносного фонаря. Осмотр оборудования включает в себя контроль оперативного положения, визуальный осмотр (при необходимости — с применением бинокля) и проверку по имеющимся контрольно-измерительным приборам, датчикам, указателям и т.п. технического состояния оборудования, а также выявление дефектов, или отклонений от нормального режима работы. Осмотр выполняется в дневную смену. Осмотры производятся с земли, без подъёма на конструкции и оборудование и без приближения к токоведущим частям (ТВЧ) на расстояния, менее допустимых ПБ. При осмотрах выключателей всех типов разрешается подъём на площадки обслуживания шкафов приводов (агрегатных шкафов </w:t>
      </w:r>
      <w:proofErr w:type="gramStart"/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>ВВ</w:t>
      </w:r>
      <w:proofErr w:type="gramEnd"/>
      <w:r>
        <w:rPr>
          <w:rFonts w:ascii="Helvetica" w:hAnsi="Helvetica"/>
          <w:color w:val="333333"/>
          <w:sz w:val="25"/>
          <w:szCs w:val="25"/>
          <w:shd w:val="clear" w:color="auto" w:fill="F9F8F5"/>
        </w:rPr>
        <w:t>).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Обход оборудования должен выполняться по отработанному маршруту, исходя из экономии времени, согласно должностным обязанностям и сетевому графику пуска, а также в соответствии с рекомендациями, полученными при инструктаже от начальника смены цеха.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Далее рекомендуется распределить обязанности следующим образом.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Обязанности старшего машиниста котельного цеха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при подготовке котельной установки к пуску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Контролирует тепломеханическое состояние котла, элементов защиты котла (ИПК, ГПЗ,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уровнемерные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стёкла, СУП, мельницы, защитные приборы).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Контролирует комплектность и исправность средств пожаротушения на местных щитах, наличие воды в пожарном водопроводе, постановку под давление паропровода пара для тушения пожаров в конвективной шахте, правильность содержания гребёнок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пенопожаротушения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исправность лестничных маршей, ограждений, средств защиты вращающихся механизмов (дымососы, дутьевые вентиляторы, дымососы рециркуляции газов и др.).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состояние ремонтируемого оборудования и ремонтных площадок после проведения ремонтов.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Выборочно контролирует действия подчинённого персонала, проведение инструктажей.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Принимает непосредственное участие в выполнении наиболее сложных операций на котле: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a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 опробование защит и блокировок;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b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 розжиг первой горелки;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c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 опробование и настройку предохранительных клапанов;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d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)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опрессовку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котла;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e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) подключение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общестанционного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оборудования;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f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 включение в параллельную работу;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g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) продувки котла.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Обязанности машиниста котла при подготовке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котельной установки к пуску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комплектности и исправности элементов щита управления котлом.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Собирает через персонал цеха ТАИ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электросхему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щита управления котлом.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исправность приборов КИП через персонал цеха ТАИ и персонал котельного цеха.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исправность сре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дств св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язи, освещения сигнализации.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Определяет тепломеханическое состояние котла (путём контроля давления и температуры пара, температуры металла барабана, расширения барабана и др.), на основе чего принимает решение об источнике, из которого будет производиться заполнение котла, и передаёт соответствующую информацию обходчику.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Через персонал цеха ТАИ собирает схемы электрифицированной арматуры.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Осуществляет прокрутку запорно-регулирующей арматуры совместно с обходчиком котла и контролем исправности арматуры по месту. При этом контролируется надёжность включения и отключения электропривода от соответствующих ключей управления, правильность срабатывания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концевиков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по открытию и закрытию арматуры. Следует отметить, что защитная арматура на котлах высоких и выше параметров управляется с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электрозатягом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а качество закрытия арматуры при этом контролируется по токовой отсечке. При контроле работы регуляторов осуществляется проверка правильности установки упоров на колонках дистанционного управления регуляторами.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- Осуществляет обход наиболее ответственных узлов котла: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элементы мазутного и газового колец;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мельничное оборудование;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тягодутьевые машины;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топка котла.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Непосредственно управляет режимом работы котла и включаемыми в работу системами и контролирует последовательность выполнения пусковых операций.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Осуществляет непосредственную связь или связь через старшего машиниста котельного цеха с персоналом других цехов.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Ведёт соответствующую оперативную документацию (растопочную и суточную ведомости).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Обязанности машиниста-обходчика котла при подготовке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котельной установки к пуску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Осуществляет обход котельной установки согласно выбранному маршруту и при этом выполняет следующие операции: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Осуществляет закрытие люков, лазов, 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гляделок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топке и конвективной шахте, контролируя при этом окликом отсутствие людей;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Контролирует состояние лестничных маршей, площадок обслуживания, ограждений, состояние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окожуховки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тепловой изоляции элементов котла, осуществляет закрытие дверок в тепловых ящиках, контролирует исправность и подключение первичных приборов КИП.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чистоту площадок обслуживания, наличие и исправность освещения, работу точек связи на площадках обслуживания котла, исправность аварийного освещения.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На площадке обслуживания барабана контролирует состояние барабана (целостность изоляции,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окожуховки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комплектность и исправность элементов обвязки, воздушников,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пробоотборных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точек, первичных приборов КИП, отсутствие течей на барабан, состояние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реперных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устройств, отсутствие защемления барабана, контроль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уровнемерных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колонок, состояния рабочего и аварийного освещения водомерных колонок, </w:t>
      </w: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контроль ИПК, ГПК, контроль наличия жидкости в демпферной камере клапанов, контроль отсутствия жидкости в выхлопной трубе после ОПК).</w:t>
      </w:r>
      <w:proofErr w:type="gramEnd"/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с особой тщательностью исправность ГПЗ, продувок пароперегревателя, взрывных клапанов.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исправность термопар, приборов давления, осуществляя при необходимости открытие первичных вентилей.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Осуществляет прокрутку защитной арматуры.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Собирает тепловую схему для прогрева элементов котла, т.е. открывает воздушники с КПП, с паропроводов, закрывает дренажи.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Контролирует состояние горелочных устройств, открывает ручные шиберы на горелках для осуществления вентиляции топки.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Осуществляет подключение импульсных линий к защитным приборам КИП и контролирует их состояние.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Осуществляет контроль состояния дренажей нижних точек, площадки их обслуживания, после чего закрывает эти дренажи.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По команде машиниста котла собирает схему заполнения котла, осуществляет подачу воды при соблюдении необходимых требований.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Подбирает комплект растопочных форсунок, подготавливает к пуску тягодутьевые механизмы, золоуловители.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Открывает ручные шиберы на горелках для осуществления вентиляции топки.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Дальнейшие действия машинист-обходчик выполняет по команде машиниста котла.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Обязанности оперативного персонала, обслуживающего вспомогательное котельное оборудование</w:t>
      </w:r>
    </w:p>
    <w:p w:rsidR="00E77763" w:rsidRPr="00E77763" w:rsidRDefault="00E77763" w:rsidP="00E777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5"/>
          <w:szCs w:val="25"/>
          <w:lang w:eastAsia="ru-RU"/>
        </w:rPr>
        <w:br/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при подготовке котельной установки к пуску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Вспомогательное оборудование в зависимости от структуры персонала цеха обслуживается обходчиками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гидрозолоудаления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(золоуловители, смывные каналы, насосы смывной воды и др.), дежурными слесарями (мельницы, дутьевые вентиляторы, дымососы и др.), дежурными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багерных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насосных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 xml:space="preserve">При подготовке котла к пуску после команды старшего машиниста котельного цеха перечисленный персонал осуществляет подготовку закреплённого оборудования к пуску и после соответствующей команды осуществляют пуск технологических систем и механизмов и 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контроль за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режимом их работы. О выполнении задания персонал обязан докладывать вышестоящему оперативному руководителю.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Ниже перечислены основные принципы, которыми должен руководствоваться оперативный персонал, обслуживающий вспомогательное котельное оборудование: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Перед пуском котельной установки данному персоналу во время инструктажа должны быть поставлены чёткие задачи и отмечены особенности обслуживания закреплённого оборудования.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При окончании подготовки вспомогательного оборудования к пуску персонал обязан доложить о готовности оборудования к включению в работу.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- При включении оборудования в работу персонал обязан непосредственно контролировать разворот механизма. При этом следует иметь 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ввиду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что 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перед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включением любого из вспомогательных механизмов должно следовать обязательное оповещение об этом по «громкой» связи.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После контроля состояния включённого в работу механизма персонал обязан доложить машинисту котла о возможности его дальнейшего использования.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- Если при включении механизма был обнаружен дефект, препятствующий дальнейшей его эксплуатации, то механизм должен быть немедленно остановлен кнопкой аварийного останова, устанавливаемой, как правило, у каждого механизма. После этого персонал обязан доложить машинисту котла о причине немедленного останова. Возможность дальнейшего использования этого механизма должен определить старший оперативный персонал.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Далее рассмотрим некоторые особенности эксплуатации механизмов с приводом от электродвигателей напряжением 3 – 6 кВ.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Основные принципы обслуживания механизмов с приводом от электродвигателей напряжением 3 – 6 кВ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659245" cy="59690"/>
            <wp:effectExtent l="0" t="0" r="0" b="0"/>
            <wp:docPr id="8" name="Рисунок 8" descr="http://ok-t.ru/studopedia/baza19/899255418664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9/899255418664.files/image18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1.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Электросхема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данных машин может быть 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собрана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 двух положениях: в «испытательном» и в «рабочем».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 «испытательном» положении включается цепь 380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тележка с масляным выключателем остаётся выкаченной из схемы 3 – 6 кВ. В данном положении производится опробование защит и блокировок, поскольку в противном случае дополнительное включение – выключение механизма приведёт к обгоранию контактов 3 – 6 кВ в масляном выключателе.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«рабочем» положении цепь 380</w:t>
      </w:r>
      <w:proofErr w:type="gram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замыкается, и тележка с масляным выключателем вкатывается в схему 3 – 6 кВ, приводя к её замыканию и запуску приводимого механизма.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2. Данные механизмы имеют ограниченное число включений, а именно два раза из холодного состояния и один раз из горячего состояния. Последующие включения должны быть согласованы с персоналом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электроцеха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или же могут быть выполнены только после полного остывания механизма. Это связано с тем, что при включении сила тока может превышать номинальное значение в 4 – 8 раз, что приводит к быстрому разогреву машины.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3. При включении в работу данных механизмов персонал обязан контролировать время разворота, которое, например, для питательных насосов составляет 8 – 9 сек, а для тягодутьевых механизмов – 17 – 25 сек. При этом контроль ведут по перегрузке электродвигателя.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4. При включении электродвигателей 3 – 6 кВ ключ на «включение» должен удерживаться не менее 3 – 5 сек. для обеспечения надёжного включения масляного выключателя.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5. Перед сборкой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электросхемы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данных двигателей осуществляется особый контроль состояния подводящего кабеля, контроль чистоты </w:t>
      </w:r>
      <w:proofErr w:type="spellStart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подстуловой</w:t>
      </w:r>
      <w:proofErr w:type="spellEnd"/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изоляции.</w:t>
      </w:r>
    </w:p>
    <w:p w:rsid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E77763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Задание.</w:t>
      </w:r>
    </w:p>
    <w:p w:rsidR="00E77763" w:rsidRPr="00E77763" w:rsidRDefault="00E77763" w:rsidP="00E77763">
      <w:pPr>
        <w:shd w:val="clear" w:color="auto" w:fill="FFFFFF"/>
        <w:spacing w:before="235" w:after="100" w:afterAutospacing="1" w:line="288" w:lineRule="atLeast"/>
        <w:ind w:left="235" w:right="548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1.Написать краткий конспект лекции.</w:t>
      </w:r>
    </w:p>
    <w:p w:rsidR="00E77763" w:rsidRPr="00E77763" w:rsidRDefault="00E77763"/>
    <w:sectPr w:rsidR="00E77763" w:rsidRPr="00E7776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A3B"/>
    <w:multiLevelType w:val="multilevel"/>
    <w:tmpl w:val="0BDE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6B8F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50D2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5A2B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3D1B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0843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C6B8F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1124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3B78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9B5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868EA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650CD"/>
    <w:rsid w:val="00E7109F"/>
    <w:rsid w:val="00E74F9C"/>
    <w:rsid w:val="00E75824"/>
    <w:rsid w:val="00E76695"/>
    <w:rsid w:val="00E76DA8"/>
    <w:rsid w:val="00E77763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5C6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6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6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B8F"/>
    <w:rPr>
      <w:rFonts w:ascii="Tahoma" w:hAnsi="Tahoma" w:cs="Tahoma"/>
      <w:sz w:val="16"/>
      <w:szCs w:val="16"/>
    </w:rPr>
  </w:style>
  <w:style w:type="paragraph" w:customStyle="1" w:styleId="sc-dkptrn">
    <w:name w:val="sc-dkptrn"/>
    <w:basedOn w:val="a"/>
    <w:rsid w:val="00E7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E7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E7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E7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35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177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601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2022-02-08T03:20:00Z</dcterms:created>
  <dcterms:modified xsi:type="dcterms:W3CDTF">2022-02-08T03:53:00Z</dcterms:modified>
</cp:coreProperties>
</file>