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0B0" w:rsidRDefault="006560B0" w:rsidP="009E6C31">
      <w:pPr>
        <w:jc w:val="center"/>
        <w:rPr>
          <w:rFonts w:ascii="Times New Roman" w:hAnsi="Times New Roman" w:cs="Times New Roman"/>
          <w:b/>
          <w:sz w:val="32"/>
          <w:szCs w:val="32"/>
        </w:rPr>
      </w:pPr>
      <w:r>
        <w:rPr>
          <w:rFonts w:ascii="Times New Roman" w:hAnsi="Times New Roman" w:cs="Times New Roman"/>
          <w:b/>
          <w:sz w:val="32"/>
          <w:szCs w:val="32"/>
        </w:rPr>
        <w:t>Изучить материал, сделать конспект</w:t>
      </w:r>
      <w:bookmarkStart w:id="0" w:name="_GoBack"/>
      <w:bookmarkEnd w:id="0"/>
    </w:p>
    <w:p w:rsidR="00B77912" w:rsidRDefault="009E6C31" w:rsidP="009E6C31">
      <w:pPr>
        <w:jc w:val="center"/>
        <w:rPr>
          <w:rFonts w:ascii="Times New Roman" w:hAnsi="Times New Roman" w:cs="Times New Roman"/>
          <w:b/>
          <w:sz w:val="32"/>
          <w:szCs w:val="32"/>
        </w:rPr>
      </w:pPr>
      <w:r>
        <w:rPr>
          <w:rFonts w:ascii="Times New Roman" w:hAnsi="Times New Roman" w:cs="Times New Roman"/>
          <w:b/>
          <w:sz w:val="32"/>
          <w:szCs w:val="32"/>
        </w:rPr>
        <w:t>М</w:t>
      </w:r>
      <w:r w:rsidRPr="009E6C31">
        <w:rPr>
          <w:rFonts w:ascii="Times New Roman" w:hAnsi="Times New Roman" w:cs="Times New Roman"/>
          <w:b/>
          <w:sz w:val="32"/>
          <w:szCs w:val="32"/>
        </w:rPr>
        <w:t>атериаловедение</w:t>
      </w:r>
      <w:r>
        <w:rPr>
          <w:rFonts w:ascii="Times New Roman" w:hAnsi="Times New Roman" w:cs="Times New Roman"/>
          <w:b/>
          <w:sz w:val="32"/>
          <w:szCs w:val="32"/>
        </w:rPr>
        <w:t xml:space="preserve"> котлов</w:t>
      </w:r>
    </w:p>
    <w:p w:rsidR="009E6C31" w:rsidRDefault="009E6C31" w:rsidP="009E6C31">
      <w:pPr>
        <w:rPr>
          <w:rFonts w:ascii="Times New Roman" w:hAnsi="Times New Roman" w:cs="Times New Roman"/>
          <w:sz w:val="28"/>
          <w:szCs w:val="28"/>
        </w:rPr>
      </w:pPr>
      <w:r>
        <w:rPr>
          <w:rFonts w:ascii="Times New Roman" w:hAnsi="Times New Roman" w:cs="Times New Roman"/>
          <w:sz w:val="28"/>
          <w:szCs w:val="28"/>
        </w:rPr>
        <w:t>1. Классификация сталей применяемых в котлостроении</w:t>
      </w:r>
    </w:p>
    <w:tbl>
      <w:tblPr>
        <w:tblStyle w:val="a3"/>
        <w:tblW w:w="0" w:type="auto"/>
        <w:tblInd w:w="-34" w:type="dxa"/>
        <w:tblLayout w:type="fixed"/>
        <w:tblLook w:val="04A0" w:firstRow="1" w:lastRow="0" w:firstColumn="1" w:lastColumn="0" w:noHBand="0" w:noVBand="1"/>
      </w:tblPr>
      <w:tblGrid>
        <w:gridCol w:w="2239"/>
        <w:gridCol w:w="2624"/>
        <w:gridCol w:w="2225"/>
        <w:gridCol w:w="3544"/>
      </w:tblGrid>
      <w:tr w:rsidR="009E6C31" w:rsidTr="000B3AE1">
        <w:tc>
          <w:tcPr>
            <w:tcW w:w="2239" w:type="dxa"/>
          </w:tcPr>
          <w:p w:rsidR="009E6C31" w:rsidRDefault="009E6C31" w:rsidP="009E6C31">
            <w:pPr>
              <w:rPr>
                <w:rFonts w:ascii="Times New Roman" w:hAnsi="Times New Roman" w:cs="Times New Roman"/>
                <w:sz w:val="28"/>
                <w:szCs w:val="28"/>
              </w:rPr>
            </w:pPr>
            <w:r w:rsidRPr="009E6C31">
              <w:rPr>
                <w:rFonts w:ascii="Times New Roman" w:hAnsi="Times New Roman" w:cs="Times New Roman"/>
                <w:sz w:val="28"/>
                <w:szCs w:val="28"/>
              </w:rPr>
              <w:t>По применению</w:t>
            </w:r>
          </w:p>
        </w:tc>
        <w:tc>
          <w:tcPr>
            <w:tcW w:w="2624" w:type="dxa"/>
          </w:tcPr>
          <w:p w:rsidR="009E6C31" w:rsidRDefault="009E6C31" w:rsidP="009E6C31">
            <w:pPr>
              <w:rPr>
                <w:rFonts w:ascii="Times New Roman" w:hAnsi="Times New Roman" w:cs="Times New Roman"/>
                <w:sz w:val="28"/>
                <w:szCs w:val="28"/>
              </w:rPr>
            </w:pPr>
            <w:r w:rsidRPr="009E6C31">
              <w:rPr>
                <w:rFonts w:ascii="Times New Roman" w:hAnsi="Times New Roman" w:cs="Times New Roman"/>
                <w:sz w:val="28"/>
                <w:szCs w:val="28"/>
              </w:rPr>
              <w:t>По химическому составу</w:t>
            </w:r>
          </w:p>
        </w:tc>
        <w:tc>
          <w:tcPr>
            <w:tcW w:w="2225" w:type="dxa"/>
          </w:tcPr>
          <w:p w:rsidR="009E6C31" w:rsidRDefault="009E6C31" w:rsidP="009E6C31">
            <w:pPr>
              <w:rPr>
                <w:rFonts w:ascii="Times New Roman" w:hAnsi="Times New Roman" w:cs="Times New Roman"/>
                <w:sz w:val="28"/>
                <w:szCs w:val="28"/>
              </w:rPr>
            </w:pPr>
            <w:r w:rsidRPr="009E6C31">
              <w:rPr>
                <w:rFonts w:ascii="Times New Roman" w:hAnsi="Times New Roman" w:cs="Times New Roman"/>
                <w:sz w:val="28"/>
                <w:szCs w:val="28"/>
              </w:rPr>
              <w:t>По структур</w:t>
            </w:r>
            <w:r>
              <w:rPr>
                <w:rFonts w:ascii="Times New Roman" w:hAnsi="Times New Roman" w:cs="Times New Roman"/>
                <w:sz w:val="28"/>
                <w:szCs w:val="28"/>
              </w:rPr>
              <w:t>е</w:t>
            </w:r>
          </w:p>
        </w:tc>
        <w:tc>
          <w:tcPr>
            <w:tcW w:w="3544" w:type="dxa"/>
          </w:tcPr>
          <w:p w:rsidR="009E6C31" w:rsidRDefault="009E6C31" w:rsidP="009E6C31">
            <w:pPr>
              <w:rPr>
                <w:rFonts w:ascii="Times New Roman" w:hAnsi="Times New Roman" w:cs="Times New Roman"/>
                <w:sz w:val="28"/>
                <w:szCs w:val="28"/>
              </w:rPr>
            </w:pPr>
            <w:r w:rsidRPr="009E6C31">
              <w:rPr>
                <w:rFonts w:ascii="Times New Roman" w:hAnsi="Times New Roman" w:cs="Times New Roman"/>
                <w:sz w:val="28"/>
                <w:szCs w:val="28"/>
              </w:rPr>
              <w:t>По технологии производств</w:t>
            </w:r>
            <w:r>
              <w:rPr>
                <w:rFonts w:ascii="Times New Roman" w:hAnsi="Times New Roman" w:cs="Times New Roman"/>
                <w:sz w:val="28"/>
                <w:szCs w:val="28"/>
              </w:rPr>
              <w:t>а</w:t>
            </w:r>
          </w:p>
        </w:tc>
      </w:tr>
      <w:tr w:rsidR="009E6C31" w:rsidTr="000B3AE1">
        <w:tc>
          <w:tcPr>
            <w:tcW w:w="2239" w:type="dxa"/>
          </w:tcPr>
          <w:p w:rsidR="009E6C31" w:rsidRDefault="009E6C31" w:rsidP="009E6C31">
            <w:pPr>
              <w:rPr>
                <w:rFonts w:ascii="Times New Roman" w:hAnsi="Times New Roman" w:cs="Times New Roman"/>
                <w:sz w:val="28"/>
                <w:szCs w:val="28"/>
              </w:rPr>
            </w:pPr>
            <w:r w:rsidRPr="009E6C31">
              <w:rPr>
                <w:rFonts w:ascii="Times New Roman" w:hAnsi="Times New Roman" w:cs="Times New Roman"/>
                <w:sz w:val="28"/>
                <w:szCs w:val="28"/>
              </w:rPr>
              <w:t>1. Строительная сталь – для металлоконструкций и сосудов низкого давления</w:t>
            </w:r>
          </w:p>
        </w:tc>
        <w:tc>
          <w:tcPr>
            <w:tcW w:w="2624" w:type="dxa"/>
          </w:tcPr>
          <w:p w:rsidR="009E6C31" w:rsidRDefault="009E6C31" w:rsidP="009E6C31">
            <w:pPr>
              <w:rPr>
                <w:rFonts w:ascii="Times New Roman" w:hAnsi="Times New Roman" w:cs="Times New Roman"/>
                <w:sz w:val="28"/>
                <w:szCs w:val="28"/>
              </w:rPr>
            </w:pPr>
            <w:r w:rsidRPr="009E6C31">
              <w:rPr>
                <w:rFonts w:ascii="Times New Roman" w:hAnsi="Times New Roman" w:cs="Times New Roman"/>
                <w:sz w:val="28"/>
                <w:szCs w:val="28"/>
              </w:rPr>
              <w:t>1. Углеродистая (мало-, средне- и высокоуглеродистая)</w:t>
            </w:r>
          </w:p>
        </w:tc>
        <w:tc>
          <w:tcPr>
            <w:tcW w:w="2225" w:type="dxa"/>
          </w:tcPr>
          <w:p w:rsidR="009E6C31" w:rsidRDefault="009E6C31" w:rsidP="009E6C31">
            <w:pPr>
              <w:rPr>
                <w:rFonts w:ascii="Times New Roman" w:hAnsi="Times New Roman" w:cs="Times New Roman"/>
                <w:sz w:val="28"/>
                <w:szCs w:val="28"/>
              </w:rPr>
            </w:pPr>
            <w:r w:rsidRPr="009E6C31">
              <w:rPr>
                <w:rFonts w:ascii="Times New Roman" w:hAnsi="Times New Roman" w:cs="Times New Roman"/>
                <w:sz w:val="28"/>
                <w:szCs w:val="28"/>
              </w:rPr>
              <w:t>1. Перлитная, имеющая после нормализации структуру: - перлит; - перлит+ феррит; - перлит +эвтектоидный карбид</w:t>
            </w:r>
          </w:p>
        </w:tc>
        <w:tc>
          <w:tcPr>
            <w:tcW w:w="3544" w:type="dxa"/>
          </w:tcPr>
          <w:p w:rsidR="009E6C31" w:rsidRDefault="009E6C31" w:rsidP="009E6C31">
            <w:pPr>
              <w:rPr>
                <w:rFonts w:ascii="Times New Roman" w:hAnsi="Times New Roman" w:cs="Times New Roman"/>
                <w:sz w:val="28"/>
                <w:szCs w:val="28"/>
              </w:rPr>
            </w:pPr>
            <w:r w:rsidRPr="009E6C31">
              <w:rPr>
                <w:rFonts w:ascii="Times New Roman" w:hAnsi="Times New Roman" w:cs="Times New Roman"/>
                <w:sz w:val="28"/>
                <w:szCs w:val="28"/>
              </w:rPr>
              <w:t>1. Обыкновенного качества, выплавляемая в мартеновской печи или конверторе с повышенным содержанием серы, фосфора, неметаллических включений</w:t>
            </w:r>
          </w:p>
        </w:tc>
      </w:tr>
      <w:tr w:rsidR="009E6C31" w:rsidTr="000B3AE1">
        <w:tc>
          <w:tcPr>
            <w:tcW w:w="2239" w:type="dxa"/>
          </w:tcPr>
          <w:p w:rsidR="009E6C31" w:rsidRDefault="009E6C31" w:rsidP="009E6C31">
            <w:pPr>
              <w:rPr>
                <w:rFonts w:ascii="Times New Roman" w:hAnsi="Times New Roman" w:cs="Times New Roman"/>
                <w:sz w:val="28"/>
                <w:szCs w:val="28"/>
              </w:rPr>
            </w:pPr>
            <w:r w:rsidRPr="009E6C31">
              <w:rPr>
                <w:rFonts w:ascii="Times New Roman" w:hAnsi="Times New Roman" w:cs="Times New Roman"/>
                <w:sz w:val="28"/>
                <w:szCs w:val="28"/>
              </w:rPr>
              <w:t>2. Конструкционная (машиностроительная) – для всех элементов парового котла</w:t>
            </w:r>
          </w:p>
        </w:tc>
        <w:tc>
          <w:tcPr>
            <w:tcW w:w="2624" w:type="dxa"/>
          </w:tcPr>
          <w:p w:rsidR="009E6C31" w:rsidRDefault="009E6C31" w:rsidP="009E6C31">
            <w:pPr>
              <w:rPr>
                <w:rFonts w:ascii="Times New Roman" w:hAnsi="Times New Roman" w:cs="Times New Roman"/>
                <w:sz w:val="28"/>
                <w:szCs w:val="28"/>
              </w:rPr>
            </w:pPr>
            <w:r w:rsidRPr="009E6C31">
              <w:rPr>
                <w:rFonts w:ascii="Times New Roman" w:hAnsi="Times New Roman" w:cs="Times New Roman"/>
                <w:sz w:val="28"/>
                <w:szCs w:val="28"/>
              </w:rPr>
              <w:t>2. Легированная (низко, средне- и высоколегированная</w:t>
            </w:r>
          </w:p>
        </w:tc>
        <w:tc>
          <w:tcPr>
            <w:tcW w:w="2225" w:type="dxa"/>
          </w:tcPr>
          <w:p w:rsidR="009E6C31" w:rsidRDefault="009E6C31" w:rsidP="009E6C31">
            <w:pPr>
              <w:rPr>
                <w:rFonts w:ascii="Times New Roman" w:hAnsi="Times New Roman" w:cs="Times New Roman"/>
                <w:sz w:val="28"/>
                <w:szCs w:val="28"/>
              </w:rPr>
            </w:pPr>
            <w:r w:rsidRPr="009E6C31">
              <w:rPr>
                <w:rFonts w:ascii="Times New Roman" w:hAnsi="Times New Roman" w:cs="Times New Roman"/>
                <w:sz w:val="28"/>
                <w:szCs w:val="28"/>
              </w:rPr>
              <w:t>2. Мартенситная, имеющая после охлаждения на воздухе мартенситную структуру</w:t>
            </w:r>
          </w:p>
        </w:tc>
        <w:tc>
          <w:tcPr>
            <w:tcW w:w="3544" w:type="dxa"/>
          </w:tcPr>
          <w:p w:rsidR="009E6C31" w:rsidRDefault="009E6C31" w:rsidP="009E6C31">
            <w:pPr>
              <w:rPr>
                <w:rFonts w:ascii="Times New Roman" w:hAnsi="Times New Roman" w:cs="Times New Roman"/>
                <w:sz w:val="28"/>
                <w:szCs w:val="28"/>
              </w:rPr>
            </w:pPr>
            <w:r w:rsidRPr="009E6C31">
              <w:rPr>
                <w:rFonts w:ascii="Times New Roman" w:hAnsi="Times New Roman" w:cs="Times New Roman"/>
                <w:sz w:val="28"/>
                <w:szCs w:val="28"/>
              </w:rPr>
              <w:t xml:space="preserve">2. Качественная углеродистая или легированная, выплавляемая в мартеновских печах при строгом соблюдении режимов плавки, с меньшим содержанием серы, фосфора и неметаллических включений  </w:t>
            </w:r>
          </w:p>
        </w:tc>
      </w:tr>
      <w:tr w:rsidR="009E6C31" w:rsidTr="000B3AE1">
        <w:tc>
          <w:tcPr>
            <w:tcW w:w="2239" w:type="dxa"/>
          </w:tcPr>
          <w:p w:rsidR="009E6C31" w:rsidRDefault="009E6C31" w:rsidP="009E6C31">
            <w:pPr>
              <w:rPr>
                <w:rFonts w:ascii="Times New Roman" w:hAnsi="Times New Roman" w:cs="Times New Roman"/>
                <w:sz w:val="28"/>
                <w:szCs w:val="28"/>
              </w:rPr>
            </w:pPr>
            <w:r w:rsidRPr="009E6C31">
              <w:rPr>
                <w:rFonts w:ascii="Times New Roman" w:hAnsi="Times New Roman" w:cs="Times New Roman"/>
                <w:sz w:val="28"/>
                <w:szCs w:val="28"/>
              </w:rPr>
              <w:t>3. Инструментальная – для инструмента и оснастки</w:t>
            </w:r>
          </w:p>
        </w:tc>
        <w:tc>
          <w:tcPr>
            <w:tcW w:w="2624" w:type="dxa"/>
          </w:tcPr>
          <w:p w:rsidR="009E6C31" w:rsidRDefault="009E6C31" w:rsidP="009E6C31">
            <w:pPr>
              <w:rPr>
                <w:rFonts w:ascii="Times New Roman" w:hAnsi="Times New Roman" w:cs="Times New Roman"/>
                <w:sz w:val="28"/>
                <w:szCs w:val="28"/>
              </w:rPr>
            </w:pPr>
          </w:p>
        </w:tc>
        <w:tc>
          <w:tcPr>
            <w:tcW w:w="2225" w:type="dxa"/>
          </w:tcPr>
          <w:p w:rsidR="009E6C31" w:rsidRDefault="009E6C31" w:rsidP="009E6C31">
            <w:pPr>
              <w:rPr>
                <w:rFonts w:ascii="Times New Roman" w:hAnsi="Times New Roman" w:cs="Times New Roman"/>
                <w:sz w:val="28"/>
                <w:szCs w:val="28"/>
              </w:rPr>
            </w:pPr>
            <w:r w:rsidRPr="009E6C31">
              <w:rPr>
                <w:rFonts w:ascii="Times New Roman" w:hAnsi="Times New Roman" w:cs="Times New Roman"/>
                <w:sz w:val="28"/>
                <w:szCs w:val="28"/>
              </w:rPr>
              <w:t>3.Аустенитная, в которой под влиянием легирующих элементов фиксируется аустенит</w:t>
            </w:r>
          </w:p>
        </w:tc>
        <w:tc>
          <w:tcPr>
            <w:tcW w:w="3544" w:type="dxa"/>
          </w:tcPr>
          <w:p w:rsidR="009E6C31" w:rsidRDefault="009E6C31" w:rsidP="009E6C31">
            <w:pPr>
              <w:rPr>
                <w:rFonts w:ascii="Times New Roman" w:hAnsi="Times New Roman" w:cs="Times New Roman"/>
                <w:sz w:val="28"/>
                <w:szCs w:val="28"/>
              </w:rPr>
            </w:pPr>
            <w:r w:rsidRPr="009E6C31">
              <w:rPr>
                <w:rFonts w:ascii="Times New Roman" w:hAnsi="Times New Roman" w:cs="Times New Roman"/>
                <w:sz w:val="28"/>
                <w:szCs w:val="28"/>
              </w:rPr>
              <w:t xml:space="preserve">3. Высококачественная углеродистая или легированная, выплавляемая в электрических или кислых мартеновских печах, с незначительным содержанием серы, фосфора и неметаллических включений (0,020 … 0,035)  </w:t>
            </w:r>
          </w:p>
        </w:tc>
      </w:tr>
      <w:tr w:rsidR="009E6C31" w:rsidTr="000B3AE1">
        <w:tc>
          <w:tcPr>
            <w:tcW w:w="2239" w:type="dxa"/>
          </w:tcPr>
          <w:p w:rsidR="009E6C31" w:rsidRDefault="009E6C31" w:rsidP="009E6C31">
            <w:pPr>
              <w:rPr>
                <w:rFonts w:ascii="Times New Roman" w:hAnsi="Times New Roman" w:cs="Times New Roman"/>
                <w:sz w:val="28"/>
                <w:szCs w:val="28"/>
              </w:rPr>
            </w:pPr>
          </w:p>
        </w:tc>
        <w:tc>
          <w:tcPr>
            <w:tcW w:w="2624" w:type="dxa"/>
          </w:tcPr>
          <w:p w:rsidR="009E6C31" w:rsidRDefault="009E6C31" w:rsidP="009E6C31">
            <w:pPr>
              <w:rPr>
                <w:rFonts w:ascii="Times New Roman" w:hAnsi="Times New Roman" w:cs="Times New Roman"/>
                <w:sz w:val="28"/>
                <w:szCs w:val="28"/>
              </w:rPr>
            </w:pPr>
          </w:p>
        </w:tc>
        <w:tc>
          <w:tcPr>
            <w:tcW w:w="2225" w:type="dxa"/>
          </w:tcPr>
          <w:p w:rsidR="009E6C31" w:rsidRDefault="009E6C31" w:rsidP="009E6C31">
            <w:pPr>
              <w:rPr>
                <w:rFonts w:ascii="Times New Roman" w:hAnsi="Times New Roman" w:cs="Times New Roman"/>
                <w:sz w:val="28"/>
                <w:szCs w:val="28"/>
              </w:rPr>
            </w:pPr>
            <w:r w:rsidRPr="009E6C31">
              <w:rPr>
                <w:rFonts w:ascii="Times New Roman" w:hAnsi="Times New Roman" w:cs="Times New Roman"/>
                <w:sz w:val="28"/>
                <w:szCs w:val="28"/>
              </w:rPr>
              <w:t xml:space="preserve">4. Ферритная, имеющая после нормализации структуру: - феррит; - феррит + карбид  </w:t>
            </w:r>
          </w:p>
        </w:tc>
        <w:tc>
          <w:tcPr>
            <w:tcW w:w="3544" w:type="dxa"/>
          </w:tcPr>
          <w:p w:rsidR="009E6C31" w:rsidRDefault="009E6C31" w:rsidP="009E6C31">
            <w:pPr>
              <w:rPr>
                <w:rFonts w:ascii="Times New Roman" w:hAnsi="Times New Roman" w:cs="Times New Roman"/>
                <w:sz w:val="28"/>
                <w:szCs w:val="28"/>
              </w:rPr>
            </w:pPr>
            <w:r w:rsidRPr="009E6C31">
              <w:rPr>
                <w:rFonts w:ascii="Times New Roman" w:hAnsi="Times New Roman" w:cs="Times New Roman"/>
                <w:sz w:val="28"/>
                <w:szCs w:val="28"/>
              </w:rPr>
              <w:t xml:space="preserve">4. Особовысококачественная легированная, выплавляемая в электрических печах, в вакууме совершенными способами электроплавки, с минимальным </w:t>
            </w:r>
            <w:r w:rsidRPr="009E6C31">
              <w:rPr>
                <w:rFonts w:ascii="Times New Roman" w:hAnsi="Times New Roman" w:cs="Times New Roman"/>
                <w:sz w:val="28"/>
                <w:szCs w:val="28"/>
              </w:rPr>
              <w:lastRenderedPageBreak/>
              <w:t xml:space="preserve">содержанием вредных примесей  </w:t>
            </w:r>
          </w:p>
        </w:tc>
      </w:tr>
      <w:tr w:rsidR="009E6C31" w:rsidTr="000B3AE1">
        <w:tc>
          <w:tcPr>
            <w:tcW w:w="2239" w:type="dxa"/>
          </w:tcPr>
          <w:p w:rsidR="009E6C31" w:rsidRDefault="009E6C31" w:rsidP="009E6C31">
            <w:pPr>
              <w:rPr>
                <w:rFonts w:ascii="Times New Roman" w:hAnsi="Times New Roman" w:cs="Times New Roman"/>
                <w:sz w:val="28"/>
                <w:szCs w:val="28"/>
              </w:rPr>
            </w:pPr>
          </w:p>
        </w:tc>
        <w:tc>
          <w:tcPr>
            <w:tcW w:w="2624" w:type="dxa"/>
          </w:tcPr>
          <w:p w:rsidR="009E6C31" w:rsidRDefault="009E6C31" w:rsidP="009E6C31">
            <w:pPr>
              <w:rPr>
                <w:rFonts w:ascii="Times New Roman" w:hAnsi="Times New Roman" w:cs="Times New Roman"/>
                <w:sz w:val="28"/>
                <w:szCs w:val="28"/>
              </w:rPr>
            </w:pPr>
          </w:p>
        </w:tc>
        <w:tc>
          <w:tcPr>
            <w:tcW w:w="2225" w:type="dxa"/>
          </w:tcPr>
          <w:p w:rsidR="009E6C31" w:rsidRDefault="009E6C31" w:rsidP="009E6C31">
            <w:pPr>
              <w:rPr>
                <w:rFonts w:ascii="Times New Roman" w:hAnsi="Times New Roman" w:cs="Times New Roman"/>
                <w:sz w:val="28"/>
                <w:szCs w:val="28"/>
              </w:rPr>
            </w:pPr>
            <w:r w:rsidRPr="009E6C31">
              <w:rPr>
                <w:rFonts w:ascii="Times New Roman" w:hAnsi="Times New Roman" w:cs="Times New Roman"/>
                <w:sz w:val="28"/>
                <w:szCs w:val="28"/>
              </w:rPr>
              <w:t>5. Карбидная с высоким содержанием углерода и карбидообразующих элементов</w:t>
            </w:r>
          </w:p>
        </w:tc>
        <w:tc>
          <w:tcPr>
            <w:tcW w:w="3544" w:type="dxa"/>
          </w:tcPr>
          <w:p w:rsidR="009E6C31" w:rsidRDefault="009E6C31" w:rsidP="009E6C31">
            <w:pPr>
              <w:rPr>
                <w:rFonts w:ascii="Times New Roman" w:hAnsi="Times New Roman" w:cs="Times New Roman"/>
                <w:sz w:val="28"/>
                <w:szCs w:val="28"/>
              </w:rPr>
            </w:pPr>
          </w:p>
        </w:tc>
      </w:tr>
    </w:tbl>
    <w:p w:rsidR="000B3AE1" w:rsidRPr="000B3AE1" w:rsidRDefault="000B3AE1" w:rsidP="000B3AE1">
      <w:pPr>
        <w:rPr>
          <w:rFonts w:ascii="Times New Roman" w:hAnsi="Times New Roman" w:cs="Times New Roman"/>
          <w:sz w:val="28"/>
          <w:szCs w:val="28"/>
        </w:rPr>
      </w:pPr>
      <w:r w:rsidRPr="000B3AE1">
        <w:rPr>
          <w:rFonts w:ascii="Times New Roman" w:hAnsi="Times New Roman" w:cs="Times New Roman"/>
          <w:sz w:val="28"/>
          <w:szCs w:val="28"/>
        </w:rPr>
        <w:t>Все материалы по химической основе делятся на две основные группы – металлические и неметаллические. К металлическим относятся металлы и их сплавы. Металлы составляют более 2/3 всех известных химических элементов.</w:t>
      </w:r>
    </w:p>
    <w:p w:rsidR="009E6C31" w:rsidRDefault="000B3AE1" w:rsidP="000B3AE1">
      <w:pPr>
        <w:rPr>
          <w:rFonts w:ascii="Times New Roman" w:hAnsi="Times New Roman" w:cs="Times New Roman"/>
          <w:sz w:val="28"/>
          <w:szCs w:val="28"/>
        </w:rPr>
      </w:pPr>
      <w:r w:rsidRPr="000B3AE1">
        <w:rPr>
          <w:rFonts w:ascii="Times New Roman" w:hAnsi="Times New Roman" w:cs="Times New Roman"/>
          <w:sz w:val="28"/>
          <w:szCs w:val="28"/>
        </w:rPr>
        <w:t>В свою очередь, металлические материалы делятся на черные и цветные. К черным относятся железо и сплавы на его основе – стали и чугуны. Все остальные металлы относятся к цветным. Чистые металлы обладают низкими механическими свойствами по сравнению со сплавами и поэтому их применение ограничивается теми случаями, когда необходимо использовать их специальные свойства (например, магнитные или электрические).</w:t>
      </w:r>
    </w:p>
    <w:p w:rsidR="000B3AE1" w:rsidRDefault="000B3AE1" w:rsidP="000B3AE1">
      <w:pPr>
        <w:rPr>
          <w:rFonts w:ascii="Times New Roman" w:hAnsi="Times New Roman" w:cs="Times New Roman"/>
          <w:sz w:val="28"/>
          <w:szCs w:val="28"/>
        </w:rPr>
      </w:pPr>
      <w:r>
        <w:rPr>
          <w:rFonts w:ascii="Times New Roman" w:hAnsi="Times New Roman" w:cs="Times New Roman"/>
          <w:sz w:val="28"/>
          <w:szCs w:val="28"/>
        </w:rPr>
        <w:t>2. Свойства металлов.</w:t>
      </w:r>
    </w:p>
    <w:p w:rsidR="000B3AE1" w:rsidRPr="000B3AE1" w:rsidRDefault="000B3AE1" w:rsidP="000B3AE1">
      <w:pPr>
        <w:pStyle w:val="a4"/>
        <w:ind w:firstLine="708"/>
        <w:rPr>
          <w:rFonts w:ascii="Times New Roman" w:hAnsi="Times New Roman" w:cs="Times New Roman"/>
          <w:sz w:val="28"/>
          <w:szCs w:val="28"/>
        </w:rPr>
      </w:pPr>
      <w:r w:rsidRPr="000B3AE1">
        <w:rPr>
          <w:rFonts w:ascii="Times New Roman" w:hAnsi="Times New Roman" w:cs="Times New Roman"/>
          <w:sz w:val="28"/>
          <w:szCs w:val="28"/>
        </w:rPr>
        <w:t>Условия работы металла в паровых котлах отличаются большим разнообразием: температура изменяется от комнатной до 1000°С и более, давление - от атмосферного до 35 МПа, активность рабочей среды - от нейтральной до химически активной.</w:t>
      </w:r>
    </w:p>
    <w:p w:rsidR="000B3AE1" w:rsidRPr="000B3AE1" w:rsidRDefault="000B3AE1" w:rsidP="000B3AE1">
      <w:pPr>
        <w:pStyle w:val="a4"/>
        <w:ind w:firstLine="708"/>
        <w:rPr>
          <w:rFonts w:ascii="Times New Roman" w:hAnsi="Times New Roman" w:cs="Times New Roman"/>
          <w:sz w:val="28"/>
          <w:szCs w:val="28"/>
        </w:rPr>
      </w:pPr>
      <w:r w:rsidRPr="000B3AE1">
        <w:rPr>
          <w:rFonts w:ascii="Times New Roman" w:hAnsi="Times New Roman" w:cs="Times New Roman"/>
          <w:sz w:val="28"/>
          <w:szCs w:val="28"/>
        </w:rPr>
        <w:t>В наиболее простых условиях работает металл каркаса котла, его обшивка - при атмосферном давлении, температуре, незначительно превышающей комнатную, среда - воздух. Элементы воздухоподогревателя (трубы, трубные доски, уплотнения, крепление) также работают при давлении, близком к атмосферному, но температура значительно выше. С учетом большого расхода металла на изготовление воздухоподогревателей и низких нагрузок (тепловых и механических) для их изготовления используется дешевая углеродистая сталь. В некоторых случаях приходится ограничивать температуру горячего воздуха и дымовых газов таким образом, чтобы температура металла не превышала допустимой для углеродистой стали. Металл воздухоподогревателя подвергается воздействию сернокислотной коррозии и абразивному износу летучей золой при сжигании твердого топлива. В условиях высоких температур (1000°С и более) и интенсивной коррозии работают неохлаждаемые стойки и подвески труб, их крепежные элементы, детали горелок.</w:t>
      </w:r>
    </w:p>
    <w:p w:rsidR="000B3AE1" w:rsidRPr="000B3AE1" w:rsidRDefault="000B3AE1" w:rsidP="000B3AE1">
      <w:pPr>
        <w:pStyle w:val="a4"/>
        <w:ind w:firstLine="708"/>
        <w:rPr>
          <w:rFonts w:ascii="Times New Roman" w:hAnsi="Times New Roman" w:cs="Times New Roman"/>
          <w:sz w:val="28"/>
          <w:szCs w:val="28"/>
        </w:rPr>
      </w:pPr>
      <w:r w:rsidRPr="000B3AE1">
        <w:rPr>
          <w:rFonts w:ascii="Times New Roman" w:hAnsi="Times New Roman" w:cs="Times New Roman"/>
          <w:sz w:val="28"/>
          <w:szCs w:val="28"/>
        </w:rPr>
        <w:t>К другой группе элементов конструкции парового котла относятся поверхности нагрева, включающие обогреваемые трубы и коллекторы, трубопроводы между поверхностями нагрева, барабан, работающие под воздействием не только высокой температуры, но и высокого внутреннего давления рабочей среды. Кроме того, поверхности нагрева подвергаются коррозии с газовой стороны и со стороны водного теплоносителя, абразивному износу летучей золой. Конкретные условия работы металла поверхностей нагрева существенно различаются и для их выполнения необходимо использовать металл соответствующего качества.</w:t>
      </w:r>
    </w:p>
    <w:p w:rsidR="000B3AE1" w:rsidRPr="000B3AE1" w:rsidRDefault="000B3AE1" w:rsidP="000B3AE1">
      <w:pPr>
        <w:pStyle w:val="a4"/>
        <w:ind w:firstLine="708"/>
        <w:rPr>
          <w:rFonts w:ascii="Times New Roman" w:hAnsi="Times New Roman" w:cs="Times New Roman"/>
          <w:sz w:val="28"/>
          <w:szCs w:val="28"/>
        </w:rPr>
      </w:pPr>
      <w:r w:rsidRPr="000B3AE1">
        <w:rPr>
          <w:rFonts w:ascii="Times New Roman" w:hAnsi="Times New Roman" w:cs="Times New Roman"/>
          <w:sz w:val="28"/>
          <w:szCs w:val="28"/>
        </w:rPr>
        <w:t xml:space="preserve">Работоспособность металла определяется комплексом его механических, технологических и приданных ему специальных свойств. Специальные свойства </w:t>
      </w:r>
      <w:r w:rsidRPr="000B3AE1">
        <w:rPr>
          <w:rFonts w:ascii="Times New Roman" w:hAnsi="Times New Roman" w:cs="Times New Roman"/>
          <w:sz w:val="28"/>
          <w:szCs w:val="28"/>
        </w:rPr>
        <w:lastRenderedPageBreak/>
        <w:t>металла обеспечивают его рабочее состояние в особо напряженных условиях. Так, для поверхностей нагрева паровых котлов, работающих при высоких температурах, важное значение имеют жаропрочность и окалиностойкость металла.</w:t>
      </w:r>
    </w:p>
    <w:p w:rsidR="000B3AE1" w:rsidRPr="000B3AE1" w:rsidRDefault="000B3AE1" w:rsidP="000B3AE1">
      <w:pPr>
        <w:pStyle w:val="a4"/>
        <w:ind w:firstLine="708"/>
        <w:rPr>
          <w:rFonts w:ascii="Times New Roman" w:hAnsi="Times New Roman" w:cs="Times New Roman"/>
          <w:sz w:val="28"/>
          <w:szCs w:val="28"/>
        </w:rPr>
      </w:pPr>
      <w:r w:rsidRPr="000B3AE1">
        <w:rPr>
          <w:rFonts w:ascii="Times New Roman" w:hAnsi="Times New Roman" w:cs="Times New Roman"/>
          <w:sz w:val="28"/>
          <w:szCs w:val="28"/>
        </w:rPr>
        <w:t>Жаропрочность - способность материала выдерживать механические нагрузки без существенной деформации и разрушения при повышенных температурах. Жаропрочность отражает свойство стали сохранять прочность, пластичность и стабильность структуры при высоких температурах в условиях ползучести металла в течение расчетного срока службы в сочетании с высокой коррозионной стойкостью.</w:t>
      </w:r>
    </w:p>
    <w:p w:rsidR="000B3AE1" w:rsidRPr="000B3AE1" w:rsidRDefault="000B3AE1" w:rsidP="000B3AE1">
      <w:pPr>
        <w:pStyle w:val="a4"/>
        <w:ind w:firstLine="708"/>
        <w:rPr>
          <w:rFonts w:ascii="Times New Roman" w:hAnsi="Times New Roman" w:cs="Times New Roman"/>
          <w:sz w:val="28"/>
          <w:szCs w:val="28"/>
        </w:rPr>
      </w:pPr>
      <w:r w:rsidRPr="000B3AE1">
        <w:rPr>
          <w:rFonts w:ascii="Times New Roman" w:hAnsi="Times New Roman" w:cs="Times New Roman"/>
          <w:sz w:val="28"/>
          <w:szCs w:val="28"/>
        </w:rPr>
        <w:t>Жаростойкость (окалиностойкость) - способность материала противостоять химическому разрушению поверхности под воздействием окислительной газовой среды при высоких температурах. Критерием окалиностойкости служит удельная потеря массы при окислении металла за определенный период времени.</w:t>
      </w:r>
    </w:p>
    <w:p w:rsidR="000B3AE1" w:rsidRPr="000B3AE1" w:rsidRDefault="000B3AE1" w:rsidP="000B3AE1">
      <w:pPr>
        <w:pStyle w:val="a4"/>
        <w:ind w:firstLine="708"/>
        <w:rPr>
          <w:rFonts w:ascii="Times New Roman" w:hAnsi="Times New Roman" w:cs="Times New Roman"/>
          <w:sz w:val="28"/>
          <w:szCs w:val="28"/>
        </w:rPr>
      </w:pPr>
      <w:r w:rsidRPr="000B3AE1">
        <w:rPr>
          <w:rFonts w:ascii="Times New Roman" w:hAnsi="Times New Roman" w:cs="Times New Roman"/>
          <w:sz w:val="28"/>
          <w:szCs w:val="28"/>
        </w:rPr>
        <w:t>Для каждой стали, используемой в паровых котлах, устанавливается предельная температура наружной поверхности по жаропрочности и окалинообразованию, превышение которой приводит к интенсивной коррозии стали в газовой среде и изменению структуры металла с резким ухудшением его механических свойств.</w:t>
      </w:r>
    </w:p>
    <w:p w:rsidR="000B3AE1" w:rsidRPr="000B3AE1" w:rsidRDefault="000B3AE1" w:rsidP="000B3AE1">
      <w:pPr>
        <w:pStyle w:val="a4"/>
        <w:ind w:firstLine="708"/>
        <w:rPr>
          <w:rFonts w:ascii="Times New Roman" w:hAnsi="Times New Roman" w:cs="Times New Roman"/>
          <w:sz w:val="28"/>
          <w:szCs w:val="28"/>
        </w:rPr>
      </w:pPr>
      <w:r w:rsidRPr="000B3AE1">
        <w:rPr>
          <w:rFonts w:ascii="Times New Roman" w:hAnsi="Times New Roman" w:cs="Times New Roman"/>
          <w:sz w:val="28"/>
          <w:szCs w:val="28"/>
        </w:rPr>
        <w:t>Коррозия металла поверхностей нагрева парового котла с внешней (газовой) и внутренней (водопаровой) стороны снижает прочностные характеристики металла элементов конструкции котла и для достижения надежной службы этих элементов необходимо использовать металл соответствующего качества.</w:t>
      </w:r>
    </w:p>
    <w:p w:rsidR="000B3AE1" w:rsidRPr="000B3AE1" w:rsidRDefault="000B3AE1" w:rsidP="000B3AE1">
      <w:pPr>
        <w:pStyle w:val="a4"/>
        <w:ind w:firstLine="708"/>
        <w:rPr>
          <w:rFonts w:ascii="Times New Roman" w:hAnsi="Times New Roman" w:cs="Times New Roman"/>
          <w:sz w:val="28"/>
          <w:szCs w:val="28"/>
        </w:rPr>
      </w:pPr>
      <w:r w:rsidRPr="000B3AE1">
        <w:rPr>
          <w:rFonts w:ascii="Times New Roman" w:hAnsi="Times New Roman" w:cs="Times New Roman"/>
          <w:sz w:val="28"/>
          <w:szCs w:val="28"/>
        </w:rPr>
        <w:t xml:space="preserve">Перечень марок сталей, используемых в паровых котлах, предельно допустимая температура наружной поверхности металла tпр, °С, по жаропрочности, высокотемпературной наружной коррозии и окалинообразованию представлены </w:t>
      </w:r>
    </w:p>
    <w:p w:rsidR="000B3AE1" w:rsidRPr="000B3AE1" w:rsidRDefault="000B3AE1" w:rsidP="000B3AE1">
      <w:pPr>
        <w:pStyle w:val="a4"/>
        <w:ind w:firstLine="708"/>
        <w:rPr>
          <w:rFonts w:ascii="Times New Roman" w:hAnsi="Times New Roman" w:cs="Times New Roman"/>
          <w:sz w:val="28"/>
          <w:szCs w:val="28"/>
        </w:rPr>
      </w:pPr>
      <w:r w:rsidRPr="000B3AE1">
        <w:rPr>
          <w:rFonts w:ascii="Times New Roman" w:hAnsi="Times New Roman" w:cs="Times New Roman"/>
          <w:sz w:val="28"/>
          <w:szCs w:val="28"/>
        </w:rPr>
        <w:t>При тепловом расчете парового котла предварительно выбираются марка стали, диаметр и толщина стенки труб.</w:t>
      </w:r>
    </w:p>
    <w:p w:rsidR="000B3AE1" w:rsidRPr="000B3AE1" w:rsidRDefault="000B3AE1" w:rsidP="000B3AE1">
      <w:pPr>
        <w:pStyle w:val="a4"/>
        <w:ind w:firstLine="708"/>
        <w:rPr>
          <w:rFonts w:ascii="Times New Roman" w:hAnsi="Times New Roman" w:cs="Times New Roman"/>
          <w:sz w:val="28"/>
          <w:szCs w:val="28"/>
        </w:rPr>
      </w:pPr>
      <w:r w:rsidRPr="000B3AE1">
        <w:rPr>
          <w:rFonts w:ascii="Times New Roman" w:hAnsi="Times New Roman" w:cs="Times New Roman"/>
          <w:sz w:val="28"/>
          <w:szCs w:val="28"/>
        </w:rPr>
        <w:t>После теплового расчета проводится расчет элементов котла на прочность, в результате которого могут быть определены (</w:t>
      </w:r>
      <w:r>
        <w:rPr>
          <w:rFonts w:ascii="Times New Roman" w:hAnsi="Times New Roman" w:cs="Times New Roman"/>
          <w:sz w:val="28"/>
          <w:szCs w:val="28"/>
        </w:rPr>
        <w:t>в зависимости от целей расчета)</w:t>
      </w:r>
    </w:p>
    <w:p w:rsidR="000B3AE1" w:rsidRPr="000B3AE1" w:rsidRDefault="000B3AE1" w:rsidP="000B3AE1">
      <w:pPr>
        <w:pStyle w:val="a4"/>
        <w:rPr>
          <w:rFonts w:ascii="Times New Roman" w:hAnsi="Times New Roman" w:cs="Times New Roman"/>
          <w:sz w:val="28"/>
          <w:szCs w:val="28"/>
        </w:rPr>
      </w:pPr>
      <w:r w:rsidRPr="000B3AE1">
        <w:rPr>
          <w:rFonts w:ascii="Times New Roman" w:hAnsi="Times New Roman" w:cs="Times New Roman"/>
          <w:sz w:val="28"/>
          <w:szCs w:val="28"/>
        </w:rPr>
        <w:t>- толщина стенки (трубы, коллектора, барабана) S, м, сравнивается с предварительно принятой толщиной Sпр, м (S ≥ Sпр),</w:t>
      </w:r>
    </w:p>
    <w:p w:rsidR="000B3AE1" w:rsidRPr="000B3AE1" w:rsidRDefault="000B3AE1" w:rsidP="000B3AE1">
      <w:pPr>
        <w:pStyle w:val="a4"/>
        <w:rPr>
          <w:rFonts w:ascii="Times New Roman" w:hAnsi="Times New Roman" w:cs="Times New Roman"/>
          <w:sz w:val="28"/>
          <w:szCs w:val="28"/>
        </w:rPr>
      </w:pPr>
      <w:r w:rsidRPr="000B3AE1">
        <w:rPr>
          <w:rFonts w:ascii="Times New Roman" w:hAnsi="Times New Roman" w:cs="Times New Roman"/>
          <w:sz w:val="28"/>
          <w:szCs w:val="28"/>
        </w:rPr>
        <w:t>- приведенное напряжение от внутреннего давления σпр, Па, не должно превышать номинальное допустимое напряжение [σ], Па;</w:t>
      </w:r>
    </w:p>
    <w:p w:rsidR="000B3AE1" w:rsidRPr="000B3AE1" w:rsidRDefault="000B3AE1" w:rsidP="000B3AE1">
      <w:pPr>
        <w:pStyle w:val="a4"/>
        <w:rPr>
          <w:rFonts w:ascii="Times New Roman" w:hAnsi="Times New Roman" w:cs="Times New Roman"/>
          <w:sz w:val="28"/>
          <w:szCs w:val="28"/>
        </w:rPr>
      </w:pPr>
      <w:r w:rsidRPr="000B3AE1">
        <w:rPr>
          <w:rFonts w:ascii="Times New Roman" w:hAnsi="Times New Roman" w:cs="Times New Roman"/>
          <w:sz w:val="28"/>
          <w:szCs w:val="28"/>
        </w:rPr>
        <w:t>- допустимое рабочее давление рдоп, Па, должно быть больше действительного рабочего давления р, Па;</w:t>
      </w:r>
    </w:p>
    <w:p w:rsidR="000B3AE1" w:rsidRPr="000B3AE1" w:rsidRDefault="000B3AE1" w:rsidP="000B3AE1">
      <w:pPr>
        <w:pStyle w:val="a4"/>
        <w:rPr>
          <w:rFonts w:ascii="Times New Roman" w:hAnsi="Times New Roman" w:cs="Times New Roman"/>
          <w:sz w:val="28"/>
          <w:szCs w:val="28"/>
        </w:rPr>
      </w:pPr>
      <w:r w:rsidRPr="000B3AE1">
        <w:rPr>
          <w:rFonts w:ascii="Times New Roman" w:hAnsi="Times New Roman" w:cs="Times New Roman"/>
          <w:sz w:val="28"/>
          <w:szCs w:val="28"/>
        </w:rPr>
        <w:t>- температура наружной поверхности стенки tСТНАР, °С, должна быть ниже предельно допустимой температуры t</w:t>
      </w:r>
      <w:proofErr w:type="gramStart"/>
      <w:r w:rsidRPr="000B3AE1">
        <w:rPr>
          <w:rFonts w:ascii="Times New Roman" w:hAnsi="Times New Roman" w:cs="Times New Roman"/>
          <w:sz w:val="28"/>
          <w:szCs w:val="28"/>
        </w:rPr>
        <w:t>пр .</w:t>
      </w:r>
      <w:proofErr w:type="gramEnd"/>
    </w:p>
    <w:p w:rsidR="000B3AE1" w:rsidRDefault="000B3AE1" w:rsidP="000B3AE1">
      <w:pPr>
        <w:pStyle w:val="a4"/>
        <w:ind w:firstLine="708"/>
        <w:rPr>
          <w:rFonts w:ascii="Times New Roman" w:hAnsi="Times New Roman" w:cs="Times New Roman"/>
          <w:sz w:val="28"/>
          <w:szCs w:val="28"/>
        </w:rPr>
      </w:pPr>
      <w:r>
        <w:rPr>
          <w:rFonts w:ascii="Times New Roman" w:hAnsi="Times New Roman" w:cs="Times New Roman"/>
          <w:sz w:val="28"/>
          <w:szCs w:val="28"/>
        </w:rPr>
        <w:t>3. Коррозия металлов.</w:t>
      </w:r>
    </w:p>
    <w:p w:rsidR="000B3AE1" w:rsidRPr="000B3AE1" w:rsidRDefault="000B3AE1" w:rsidP="000B3AE1">
      <w:pPr>
        <w:pStyle w:val="a4"/>
        <w:rPr>
          <w:rFonts w:ascii="Times New Roman" w:hAnsi="Times New Roman" w:cs="Times New Roman"/>
          <w:sz w:val="28"/>
          <w:szCs w:val="28"/>
        </w:rPr>
      </w:pPr>
      <w:r w:rsidRPr="000B3AE1">
        <w:rPr>
          <w:rFonts w:ascii="Times New Roman" w:hAnsi="Times New Roman" w:cs="Times New Roman"/>
          <w:sz w:val="28"/>
          <w:szCs w:val="28"/>
        </w:rPr>
        <w:t>Условия, в которых находятся элементы паровых котлов во время эксплуат</w:t>
      </w:r>
      <w:r>
        <w:rPr>
          <w:rFonts w:ascii="Times New Roman" w:hAnsi="Times New Roman" w:cs="Times New Roman"/>
          <w:sz w:val="28"/>
          <w:szCs w:val="28"/>
        </w:rPr>
        <w:t>ации, чрезвычайно разнообразны.</w:t>
      </w:r>
    </w:p>
    <w:p w:rsidR="000B3AE1" w:rsidRPr="000B3AE1" w:rsidRDefault="000B3AE1" w:rsidP="000B3AE1">
      <w:pPr>
        <w:pStyle w:val="a4"/>
        <w:ind w:firstLine="708"/>
        <w:rPr>
          <w:rFonts w:ascii="Times New Roman" w:hAnsi="Times New Roman" w:cs="Times New Roman"/>
          <w:sz w:val="28"/>
          <w:szCs w:val="28"/>
        </w:rPr>
      </w:pPr>
      <w:r w:rsidRPr="000B3AE1">
        <w:rPr>
          <w:rFonts w:ascii="Times New Roman" w:hAnsi="Times New Roman" w:cs="Times New Roman"/>
          <w:sz w:val="28"/>
          <w:szCs w:val="28"/>
        </w:rPr>
        <w:t>Как показали многочисленные коррозионные испытания и промышленные наблюдения, низколегированные и даже аустенитные стали при эксплуатации котлов могут подвергаться интенсивной коррозии.</w:t>
      </w:r>
    </w:p>
    <w:p w:rsidR="000B3AE1" w:rsidRPr="000B3AE1" w:rsidRDefault="000B3AE1" w:rsidP="000B3AE1">
      <w:pPr>
        <w:pStyle w:val="a4"/>
        <w:ind w:firstLine="708"/>
        <w:rPr>
          <w:rFonts w:ascii="Times New Roman" w:hAnsi="Times New Roman" w:cs="Times New Roman"/>
          <w:sz w:val="28"/>
          <w:szCs w:val="28"/>
        </w:rPr>
      </w:pPr>
      <w:r w:rsidRPr="000B3AE1">
        <w:rPr>
          <w:rFonts w:ascii="Times New Roman" w:hAnsi="Times New Roman" w:cs="Times New Roman"/>
          <w:sz w:val="28"/>
          <w:szCs w:val="28"/>
        </w:rPr>
        <w:t>Коррозия металла поверхностей нагрева паровых котлов вызывает его преждевременный износ, а иногда приводит к серьезным неполадкам и авариям.</w:t>
      </w:r>
    </w:p>
    <w:p w:rsidR="000B3AE1" w:rsidRPr="000B3AE1" w:rsidRDefault="000B3AE1" w:rsidP="000B3AE1">
      <w:pPr>
        <w:pStyle w:val="a4"/>
        <w:rPr>
          <w:rFonts w:ascii="Times New Roman" w:hAnsi="Times New Roman" w:cs="Times New Roman"/>
          <w:sz w:val="28"/>
          <w:szCs w:val="28"/>
        </w:rPr>
      </w:pPr>
      <w:r w:rsidRPr="000B3AE1">
        <w:rPr>
          <w:rFonts w:ascii="Times New Roman" w:hAnsi="Times New Roman" w:cs="Times New Roman"/>
          <w:sz w:val="28"/>
          <w:szCs w:val="28"/>
        </w:rPr>
        <w:t>Большинство аварийных остановов котлов приходится на сквозные коррозионные поражения экр</w:t>
      </w:r>
      <w:r>
        <w:rPr>
          <w:rFonts w:ascii="Times New Roman" w:hAnsi="Times New Roman" w:cs="Times New Roman"/>
          <w:sz w:val="28"/>
          <w:szCs w:val="28"/>
        </w:rPr>
        <w:t>анных, экономай</w:t>
      </w:r>
      <w:r w:rsidRPr="000B3AE1">
        <w:rPr>
          <w:rFonts w:ascii="Times New Roman" w:hAnsi="Times New Roman" w:cs="Times New Roman"/>
          <w:sz w:val="28"/>
          <w:szCs w:val="28"/>
        </w:rPr>
        <w:t xml:space="preserve">зерных, пароперегревательных труб и барабанов котлов. Появление даже одного коррозионного свища у прямоточного котла приводит к останову всего блока, что связано с недовыработкой электроэнергии. Коррозия </w:t>
      </w:r>
      <w:r w:rsidRPr="000B3AE1">
        <w:rPr>
          <w:rFonts w:ascii="Times New Roman" w:hAnsi="Times New Roman" w:cs="Times New Roman"/>
          <w:sz w:val="28"/>
          <w:szCs w:val="28"/>
        </w:rPr>
        <w:lastRenderedPageBreak/>
        <w:t xml:space="preserve">барабанных котлов высокого и сверхвысокого давления стала основной причиной отказов в работе ТЭЦ. 90 % отказов в работе из-за коррозионных повреждений произошло на барабанных котлах давлением 15,5 МПа. Значительное количество коррозионных повреждений экранных труб солевых отсеков было в'зонах </w:t>
      </w:r>
      <w:r>
        <w:rPr>
          <w:rFonts w:ascii="Times New Roman" w:hAnsi="Times New Roman" w:cs="Times New Roman"/>
          <w:sz w:val="28"/>
          <w:szCs w:val="28"/>
        </w:rPr>
        <w:t>максимальных тепловых нагрузок.</w:t>
      </w:r>
    </w:p>
    <w:p w:rsidR="000B3AE1" w:rsidRPr="000B3AE1" w:rsidRDefault="000B3AE1" w:rsidP="000B3AE1">
      <w:pPr>
        <w:pStyle w:val="a4"/>
        <w:ind w:firstLine="708"/>
        <w:rPr>
          <w:rFonts w:ascii="Times New Roman" w:hAnsi="Times New Roman" w:cs="Times New Roman"/>
          <w:sz w:val="28"/>
          <w:szCs w:val="28"/>
        </w:rPr>
      </w:pPr>
      <w:r w:rsidRPr="000B3AE1">
        <w:rPr>
          <w:rFonts w:ascii="Times New Roman" w:hAnsi="Times New Roman" w:cs="Times New Roman"/>
          <w:sz w:val="28"/>
          <w:szCs w:val="28"/>
        </w:rPr>
        <w:t>По условиям протекания коррозионного процесса различают атмосферную коррозию, протекающую под действием атмосферных, а также влажных газов; газовую, обусловленную взаимодействием металла с различными газами — кислородом, хлором и т. д. — при высоких температурах, и коррозию в электролитах, в большинстве случаев протекающую в водных растворах.</w:t>
      </w:r>
    </w:p>
    <w:p w:rsidR="000B3AE1" w:rsidRPr="000B3AE1" w:rsidRDefault="000B3AE1" w:rsidP="000B3AE1">
      <w:pPr>
        <w:pStyle w:val="a4"/>
        <w:ind w:firstLine="708"/>
        <w:rPr>
          <w:rFonts w:ascii="Times New Roman" w:hAnsi="Times New Roman" w:cs="Times New Roman"/>
          <w:sz w:val="28"/>
          <w:szCs w:val="28"/>
        </w:rPr>
      </w:pPr>
      <w:r w:rsidRPr="000B3AE1">
        <w:rPr>
          <w:rFonts w:ascii="Times New Roman" w:hAnsi="Times New Roman" w:cs="Times New Roman"/>
          <w:sz w:val="28"/>
          <w:szCs w:val="28"/>
        </w:rPr>
        <w:t>По характеру коррозионных процессов котельный металл может подвергаться химической и электрохимической коррозии, а также их совместному воздействию.</w:t>
      </w:r>
    </w:p>
    <w:p w:rsidR="000B3AE1" w:rsidRPr="000B3AE1" w:rsidRDefault="000B3AE1" w:rsidP="000B3AE1">
      <w:pPr>
        <w:pStyle w:val="a4"/>
        <w:ind w:firstLine="708"/>
        <w:rPr>
          <w:rFonts w:ascii="Times New Roman" w:hAnsi="Times New Roman" w:cs="Times New Roman"/>
          <w:sz w:val="28"/>
          <w:szCs w:val="28"/>
        </w:rPr>
      </w:pPr>
      <w:r w:rsidRPr="000B3AE1">
        <w:rPr>
          <w:rFonts w:ascii="Times New Roman" w:hAnsi="Times New Roman" w:cs="Times New Roman"/>
          <w:sz w:val="28"/>
          <w:szCs w:val="28"/>
        </w:rPr>
        <w:t>При эксплуатации поверхностей нагрева паровых котлов встречается высокотемпературная газовая коррозия в окислительной и восстановительной атмосферах топочных газов и низкотемпературная электрохимическая коррозия хвостовых поверхностей нагрева.</w:t>
      </w:r>
    </w:p>
    <w:p w:rsidR="000B3AE1" w:rsidRPr="000B3AE1" w:rsidRDefault="000B3AE1" w:rsidP="000B3AE1">
      <w:pPr>
        <w:pStyle w:val="a4"/>
        <w:ind w:firstLine="708"/>
        <w:rPr>
          <w:rFonts w:ascii="Times New Roman" w:hAnsi="Times New Roman" w:cs="Times New Roman"/>
          <w:sz w:val="28"/>
          <w:szCs w:val="28"/>
        </w:rPr>
      </w:pPr>
      <w:r w:rsidRPr="000B3AE1">
        <w:rPr>
          <w:rFonts w:ascii="Times New Roman" w:hAnsi="Times New Roman" w:cs="Times New Roman"/>
          <w:sz w:val="28"/>
          <w:szCs w:val="28"/>
        </w:rPr>
        <w:t>Высокотемпературная газовая или сульфидная коррозия в окислительной атмосфере топочных газов поражает трубы ширмовых и конвективных перегревателей, первые ряды кипятильных пучков, металл дистанционирующих проставок между трубами, стойки и подвески.</w:t>
      </w:r>
    </w:p>
    <w:p w:rsidR="000B3AE1" w:rsidRPr="000B3AE1" w:rsidRDefault="000B3AE1" w:rsidP="000B3AE1">
      <w:pPr>
        <w:pStyle w:val="a4"/>
        <w:ind w:firstLine="708"/>
        <w:rPr>
          <w:rFonts w:ascii="Times New Roman" w:hAnsi="Times New Roman" w:cs="Times New Roman"/>
          <w:sz w:val="28"/>
          <w:szCs w:val="28"/>
        </w:rPr>
      </w:pPr>
      <w:r w:rsidRPr="000B3AE1">
        <w:rPr>
          <w:rFonts w:ascii="Times New Roman" w:hAnsi="Times New Roman" w:cs="Times New Roman"/>
          <w:sz w:val="28"/>
          <w:szCs w:val="28"/>
        </w:rPr>
        <w:t xml:space="preserve">Высокотемпературная газовая коррозия </w:t>
      </w:r>
      <w:proofErr w:type="gramStart"/>
      <w:r w:rsidRPr="000B3AE1">
        <w:rPr>
          <w:rFonts w:ascii="Times New Roman" w:hAnsi="Times New Roman" w:cs="Times New Roman"/>
          <w:sz w:val="28"/>
          <w:szCs w:val="28"/>
        </w:rPr>
        <w:t>в восстановит</w:t>
      </w:r>
      <w:proofErr w:type="gramEnd"/>
      <w:r w:rsidRPr="000B3AE1">
        <w:rPr>
          <w:rFonts w:ascii="Times New Roman" w:hAnsi="Times New Roman" w:cs="Times New Roman"/>
          <w:sz w:val="28"/>
          <w:szCs w:val="28"/>
        </w:rPr>
        <w:t xml:space="preserve"> тельной атмосфере наблюдалась на экранных трубах топочных камер ряда котлов высокого и сверхкритического давления.</w:t>
      </w:r>
    </w:p>
    <w:p w:rsidR="000B3AE1" w:rsidRPr="000B3AE1" w:rsidRDefault="000B3AE1" w:rsidP="000B3AE1">
      <w:pPr>
        <w:pStyle w:val="a4"/>
        <w:ind w:firstLine="708"/>
        <w:rPr>
          <w:rFonts w:ascii="Times New Roman" w:hAnsi="Times New Roman" w:cs="Times New Roman"/>
          <w:sz w:val="28"/>
          <w:szCs w:val="28"/>
        </w:rPr>
      </w:pPr>
      <w:r w:rsidRPr="000B3AE1">
        <w:rPr>
          <w:rFonts w:ascii="Times New Roman" w:hAnsi="Times New Roman" w:cs="Times New Roman"/>
          <w:sz w:val="28"/>
          <w:szCs w:val="28"/>
        </w:rPr>
        <w:t>Коррозия труб поверхностей нагрева с газовой стороны представляет сложный физико-химический процесс взаимодействия топочных газов и наружных отложений с окисны - ми пленками и металлом труб. На развитие этого процесса оказывают влияние изменяющиеся во времени интенсивные тепловые потоки и высокие механические напряжения, возникающие от внутреннего давления и самокомпенсации.</w:t>
      </w:r>
    </w:p>
    <w:p w:rsidR="000B3AE1" w:rsidRPr="000B3AE1" w:rsidRDefault="000B3AE1" w:rsidP="000B3AE1">
      <w:pPr>
        <w:pStyle w:val="a4"/>
        <w:ind w:firstLine="708"/>
        <w:rPr>
          <w:rFonts w:ascii="Times New Roman" w:hAnsi="Times New Roman" w:cs="Times New Roman"/>
          <w:sz w:val="28"/>
          <w:szCs w:val="28"/>
        </w:rPr>
      </w:pPr>
      <w:r w:rsidRPr="000B3AE1">
        <w:rPr>
          <w:rFonts w:ascii="Times New Roman" w:hAnsi="Times New Roman" w:cs="Times New Roman"/>
          <w:sz w:val="28"/>
          <w:szCs w:val="28"/>
        </w:rPr>
        <w:t>На котлах среднего и низкого давления ' температура стенки экранов, определяемая температурой кипения воды, ниже, и поэтому этот вид разрушения металла не наблюдается.</w:t>
      </w:r>
    </w:p>
    <w:p w:rsidR="000B3AE1" w:rsidRPr="000B3AE1" w:rsidRDefault="000B3AE1" w:rsidP="000B3AE1">
      <w:pPr>
        <w:pStyle w:val="a4"/>
        <w:ind w:firstLine="708"/>
        <w:rPr>
          <w:rFonts w:ascii="Times New Roman" w:hAnsi="Times New Roman" w:cs="Times New Roman"/>
          <w:sz w:val="28"/>
          <w:szCs w:val="28"/>
        </w:rPr>
      </w:pPr>
      <w:r w:rsidRPr="000B3AE1">
        <w:rPr>
          <w:rFonts w:ascii="Times New Roman" w:hAnsi="Times New Roman" w:cs="Times New Roman"/>
          <w:sz w:val="28"/>
          <w:szCs w:val="28"/>
        </w:rPr>
        <w:t>Коррозия поверхностей нагрева со стороны дымовых газов (внешняя коррозия) есть процесс разрушения металла в результате взаимодействия с продуктами сгорания, агрессивными газами, растворами и расплавами минеральных соединений.</w:t>
      </w:r>
    </w:p>
    <w:p w:rsidR="000B3AE1" w:rsidRPr="000B3AE1" w:rsidRDefault="000B3AE1" w:rsidP="000B3AE1">
      <w:pPr>
        <w:pStyle w:val="a4"/>
        <w:ind w:firstLine="708"/>
        <w:rPr>
          <w:rFonts w:ascii="Times New Roman" w:hAnsi="Times New Roman" w:cs="Times New Roman"/>
          <w:sz w:val="28"/>
          <w:szCs w:val="28"/>
        </w:rPr>
      </w:pPr>
      <w:r w:rsidRPr="000B3AE1">
        <w:rPr>
          <w:rFonts w:ascii="Times New Roman" w:hAnsi="Times New Roman" w:cs="Times New Roman"/>
          <w:sz w:val="28"/>
          <w:szCs w:val="28"/>
        </w:rPr>
        <w:t>Под коррозией металла понимают постепенное разрушение металла, происходящее вследствие химического или электрохимического воздействия внешней среды.</w:t>
      </w:r>
    </w:p>
    <w:p w:rsidR="000B3AE1" w:rsidRPr="000B3AE1" w:rsidRDefault="000B3AE1" w:rsidP="000B3AE1">
      <w:pPr>
        <w:pStyle w:val="a4"/>
        <w:ind w:firstLine="708"/>
        <w:rPr>
          <w:rFonts w:ascii="Times New Roman" w:hAnsi="Times New Roman" w:cs="Times New Roman"/>
          <w:sz w:val="28"/>
          <w:szCs w:val="28"/>
        </w:rPr>
      </w:pPr>
      <w:r w:rsidRPr="000B3AE1">
        <w:rPr>
          <w:rFonts w:ascii="Times New Roman" w:hAnsi="Times New Roman" w:cs="Times New Roman"/>
          <w:sz w:val="28"/>
          <w:szCs w:val="28"/>
        </w:rPr>
        <w:t>Процессы разрушения металла, являющиеся следствием их непосредственного химического взаимодействия с окружающей средой, относятся к химической коррозии.</w:t>
      </w:r>
    </w:p>
    <w:p w:rsidR="000B3AE1" w:rsidRPr="000B3AE1" w:rsidRDefault="000B3AE1" w:rsidP="000B3AE1">
      <w:pPr>
        <w:pStyle w:val="a4"/>
        <w:ind w:firstLine="708"/>
        <w:rPr>
          <w:rFonts w:ascii="Times New Roman" w:hAnsi="Times New Roman" w:cs="Times New Roman"/>
          <w:sz w:val="28"/>
          <w:szCs w:val="28"/>
        </w:rPr>
      </w:pPr>
      <w:r w:rsidRPr="000B3AE1">
        <w:rPr>
          <w:rFonts w:ascii="Times New Roman" w:hAnsi="Times New Roman" w:cs="Times New Roman"/>
          <w:sz w:val="28"/>
          <w:szCs w:val="28"/>
        </w:rPr>
        <w:t>Химическая коррозия происходит при контакте металла с перегретым паром и сухими газами. Химическую коррозию в сухих газах называют газовой коррозией.</w:t>
      </w:r>
    </w:p>
    <w:p w:rsidR="000B3AE1" w:rsidRPr="000B3AE1" w:rsidRDefault="000B3AE1" w:rsidP="000B3AE1">
      <w:pPr>
        <w:pStyle w:val="a4"/>
        <w:rPr>
          <w:rFonts w:ascii="Times New Roman" w:hAnsi="Times New Roman" w:cs="Times New Roman"/>
          <w:sz w:val="28"/>
          <w:szCs w:val="28"/>
        </w:rPr>
      </w:pPr>
      <w:r w:rsidRPr="000B3AE1">
        <w:rPr>
          <w:rFonts w:ascii="Times New Roman" w:hAnsi="Times New Roman" w:cs="Times New Roman"/>
          <w:sz w:val="28"/>
          <w:szCs w:val="28"/>
        </w:rPr>
        <w:t>В топке и газоходах котла газовая коррозия наружной поверхности труб и стоек пароперегревателей происходит под воздействием кислорода, углекислого газа, водяных паров, сернистого и других газов; внутренней поверхности труб — в результате взаимодействия с паром или водой.</w:t>
      </w:r>
    </w:p>
    <w:p w:rsidR="000B3AE1" w:rsidRPr="000B3AE1" w:rsidRDefault="000B3AE1" w:rsidP="000B3AE1">
      <w:pPr>
        <w:pStyle w:val="a4"/>
        <w:rPr>
          <w:rFonts w:ascii="Times New Roman" w:hAnsi="Times New Roman" w:cs="Times New Roman"/>
          <w:sz w:val="28"/>
          <w:szCs w:val="28"/>
        </w:rPr>
      </w:pPr>
    </w:p>
    <w:p w:rsidR="000B3AE1" w:rsidRPr="000B3AE1" w:rsidRDefault="000B3AE1" w:rsidP="000B3AE1">
      <w:pPr>
        <w:pStyle w:val="a4"/>
        <w:ind w:firstLine="708"/>
        <w:rPr>
          <w:rFonts w:ascii="Times New Roman" w:hAnsi="Times New Roman" w:cs="Times New Roman"/>
          <w:sz w:val="28"/>
          <w:szCs w:val="28"/>
        </w:rPr>
      </w:pPr>
      <w:r w:rsidRPr="000B3AE1">
        <w:rPr>
          <w:rFonts w:ascii="Times New Roman" w:hAnsi="Times New Roman" w:cs="Times New Roman"/>
          <w:sz w:val="28"/>
          <w:szCs w:val="28"/>
        </w:rPr>
        <w:t>Электрохимическая коррозия в отличие от химической характеризуется тем, что протекающие при ней реакции сопровождаются возникновением электрического тока.</w:t>
      </w:r>
    </w:p>
    <w:p w:rsidR="000B3AE1" w:rsidRPr="000B3AE1" w:rsidRDefault="000B3AE1" w:rsidP="000B3AE1">
      <w:pPr>
        <w:pStyle w:val="a4"/>
        <w:rPr>
          <w:rFonts w:ascii="Times New Roman" w:hAnsi="Times New Roman" w:cs="Times New Roman"/>
          <w:sz w:val="28"/>
          <w:szCs w:val="28"/>
        </w:rPr>
      </w:pPr>
      <w:r w:rsidRPr="000B3AE1">
        <w:rPr>
          <w:rFonts w:ascii="Times New Roman" w:hAnsi="Times New Roman" w:cs="Times New Roman"/>
          <w:sz w:val="28"/>
          <w:szCs w:val="28"/>
        </w:rPr>
        <w:t xml:space="preserve">Переносчиком электричества в растворах служат ионы, присутствующие в них из-за диссоциации молекул, а в </w:t>
      </w:r>
      <w:r>
        <w:rPr>
          <w:rFonts w:ascii="Times New Roman" w:hAnsi="Times New Roman" w:cs="Times New Roman"/>
          <w:sz w:val="28"/>
          <w:szCs w:val="28"/>
        </w:rPr>
        <w:t>металлах — свободные электроны:</w:t>
      </w:r>
    </w:p>
    <w:p w:rsidR="000B3AE1" w:rsidRPr="000B3AE1" w:rsidRDefault="000B3AE1" w:rsidP="000B3AE1">
      <w:pPr>
        <w:pStyle w:val="a4"/>
        <w:ind w:firstLine="708"/>
        <w:rPr>
          <w:rFonts w:ascii="Times New Roman" w:hAnsi="Times New Roman" w:cs="Times New Roman"/>
          <w:sz w:val="28"/>
          <w:szCs w:val="28"/>
        </w:rPr>
      </w:pPr>
      <w:r w:rsidRPr="000B3AE1">
        <w:rPr>
          <w:rFonts w:ascii="Times New Roman" w:hAnsi="Times New Roman" w:cs="Times New Roman"/>
          <w:sz w:val="28"/>
          <w:szCs w:val="28"/>
        </w:rPr>
        <w:t>Внутрикотловая поверхность подвержена в основном электрохимической коррозии. По современным представлениям ее проявление обусловлено двумя самостоятельными процессами: анодным, при котором ионы металла переходят в раствор в виде гидратироваиных ионов, и катодным, при котором происходит ассимиляция избыточных электронов деполяризаторами. Деполяризаторами могут быть атомы, ионы, молекулы, которые при этом восстанавливаются.</w:t>
      </w:r>
    </w:p>
    <w:p w:rsidR="000B3AE1" w:rsidRPr="000B3AE1" w:rsidRDefault="000B3AE1" w:rsidP="000B3AE1">
      <w:pPr>
        <w:pStyle w:val="a4"/>
        <w:ind w:firstLine="708"/>
        <w:rPr>
          <w:rFonts w:ascii="Times New Roman" w:hAnsi="Times New Roman" w:cs="Times New Roman"/>
          <w:sz w:val="28"/>
          <w:szCs w:val="28"/>
        </w:rPr>
      </w:pPr>
      <w:r w:rsidRPr="000B3AE1">
        <w:rPr>
          <w:rFonts w:ascii="Times New Roman" w:hAnsi="Times New Roman" w:cs="Times New Roman"/>
          <w:sz w:val="28"/>
          <w:szCs w:val="28"/>
        </w:rPr>
        <w:t>По внешним признакам различают сплошную (общую) и местную (локальную) формы коррозионных разрушений.</w:t>
      </w:r>
    </w:p>
    <w:p w:rsidR="000B3AE1" w:rsidRPr="000B3AE1" w:rsidRDefault="000B3AE1" w:rsidP="000B3AE1">
      <w:pPr>
        <w:pStyle w:val="a4"/>
        <w:ind w:firstLine="708"/>
        <w:rPr>
          <w:rFonts w:ascii="Times New Roman" w:hAnsi="Times New Roman" w:cs="Times New Roman"/>
          <w:sz w:val="28"/>
          <w:szCs w:val="28"/>
        </w:rPr>
      </w:pPr>
      <w:r w:rsidRPr="000B3AE1">
        <w:rPr>
          <w:rFonts w:ascii="Times New Roman" w:hAnsi="Times New Roman" w:cs="Times New Roman"/>
          <w:sz w:val="28"/>
          <w:szCs w:val="28"/>
        </w:rPr>
        <w:t>При общей коррозии вся соприкасающаяся поверхность нагрева с агрессивной средой подвергается разъеданию, равномерно утоняясь с внутренней или наружной стороны. При локальной коррозии разрушение происходит на отдельных участках поверхности, остальная поверхность металла не затрагивается повреждениями.</w:t>
      </w:r>
    </w:p>
    <w:p w:rsidR="000B3AE1" w:rsidRPr="000B3AE1" w:rsidRDefault="000B3AE1" w:rsidP="000B3AE1">
      <w:pPr>
        <w:pStyle w:val="a4"/>
        <w:ind w:firstLine="708"/>
        <w:rPr>
          <w:rFonts w:ascii="Times New Roman" w:hAnsi="Times New Roman" w:cs="Times New Roman"/>
          <w:sz w:val="28"/>
          <w:szCs w:val="28"/>
        </w:rPr>
      </w:pPr>
      <w:r w:rsidRPr="000B3AE1">
        <w:rPr>
          <w:rFonts w:ascii="Times New Roman" w:hAnsi="Times New Roman" w:cs="Times New Roman"/>
          <w:sz w:val="28"/>
          <w:szCs w:val="28"/>
        </w:rPr>
        <w:t>К местной локальной относят коррозию пятнами, язвенную, точечную, межкристаллитную, коррозионное растрескивание, коррозионную усталость металла.</w:t>
      </w:r>
    </w:p>
    <w:p w:rsidR="000B3AE1" w:rsidRPr="000B3AE1" w:rsidRDefault="000B3AE1" w:rsidP="000B3AE1">
      <w:pPr>
        <w:pStyle w:val="a4"/>
        <w:ind w:firstLine="708"/>
        <w:rPr>
          <w:rFonts w:ascii="Times New Roman" w:hAnsi="Times New Roman" w:cs="Times New Roman"/>
          <w:sz w:val="28"/>
          <w:szCs w:val="28"/>
        </w:rPr>
      </w:pPr>
      <w:r w:rsidRPr="000B3AE1">
        <w:rPr>
          <w:rFonts w:ascii="Times New Roman" w:hAnsi="Times New Roman" w:cs="Times New Roman"/>
          <w:sz w:val="28"/>
          <w:szCs w:val="28"/>
        </w:rPr>
        <w:t>Язвенная коррозия протекает интенсивно на отдельных небольших участках поверхности, но часто на значительную глубину. При диаметре язвин порядка 0,2—1 мм ее называют точечной.</w:t>
      </w:r>
      <w:r>
        <w:rPr>
          <w:rFonts w:ascii="Times New Roman" w:hAnsi="Times New Roman" w:cs="Times New Roman"/>
          <w:sz w:val="28"/>
          <w:szCs w:val="28"/>
        </w:rPr>
        <w:t xml:space="preserve"> </w:t>
      </w:r>
      <w:r w:rsidRPr="000B3AE1">
        <w:rPr>
          <w:rFonts w:ascii="Times New Roman" w:hAnsi="Times New Roman" w:cs="Times New Roman"/>
          <w:sz w:val="28"/>
          <w:szCs w:val="28"/>
        </w:rPr>
        <w:t>В местах, где образуются язвины, со временем могут образоваться свищи. Язвины часто заполняются продуктами коррозии, вследствие чего не всегда их удается обнаружить. Примером может служить разрушение труб стального экономайзера при плохой деаэрации питательной воды и низких скоростях движения воды в трубах.</w:t>
      </w:r>
    </w:p>
    <w:p w:rsidR="000B3AE1" w:rsidRPr="000B3AE1" w:rsidRDefault="000B3AE1" w:rsidP="000B3AE1">
      <w:pPr>
        <w:pStyle w:val="a4"/>
        <w:rPr>
          <w:rFonts w:ascii="Times New Roman" w:hAnsi="Times New Roman" w:cs="Times New Roman"/>
          <w:sz w:val="28"/>
          <w:szCs w:val="28"/>
        </w:rPr>
      </w:pPr>
      <w:r w:rsidRPr="000B3AE1">
        <w:rPr>
          <w:rFonts w:ascii="Times New Roman" w:hAnsi="Times New Roman" w:cs="Times New Roman"/>
          <w:sz w:val="28"/>
          <w:szCs w:val="28"/>
        </w:rPr>
        <w:t xml:space="preserve">Несмотря на </w:t>
      </w:r>
      <w:proofErr w:type="gramStart"/>
      <w:r w:rsidRPr="000B3AE1">
        <w:rPr>
          <w:rFonts w:ascii="Times New Roman" w:hAnsi="Times New Roman" w:cs="Times New Roman"/>
          <w:sz w:val="28"/>
          <w:szCs w:val="28"/>
        </w:rPr>
        <w:t>то</w:t>
      </w:r>
      <w:proofErr w:type="gramEnd"/>
      <w:r w:rsidRPr="000B3AE1">
        <w:rPr>
          <w:rFonts w:ascii="Times New Roman" w:hAnsi="Times New Roman" w:cs="Times New Roman"/>
          <w:sz w:val="28"/>
          <w:szCs w:val="28"/>
        </w:rPr>
        <w:t xml:space="preserve"> что поражена значительная часть металла труб, из-за сквозных свищей приходится полностью </w:t>
      </w:r>
      <w:r>
        <w:rPr>
          <w:rFonts w:ascii="Times New Roman" w:hAnsi="Times New Roman" w:cs="Times New Roman"/>
          <w:sz w:val="28"/>
          <w:szCs w:val="28"/>
        </w:rPr>
        <w:t>заменять змеевики экономайзера.</w:t>
      </w:r>
    </w:p>
    <w:p w:rsidR="000B3AE1" w:rsidRPr="000B3AE1" w:rsidRDefault="000B3AE1" w:rsidP="000B3AE1">
      <w:pPr>
        <w:pStyle w:val="a4"/>
        <w:ind w:firstLine="708"/>
        <w:rPr>
          <w:rFonts w:ascii="Times New Roman" w:hAnsi="Times New Roman" w:cs="Times New Roman"/>
          <w:sz w:val="28"/>
          <w:szCs w:val="28"/>
        </w:rPr>
      </w:pPr>
      <w:r w:rsidRPr="000B3AE1">
        <w:rPr>
          <w:rFonts w:ascii="Times New Roman" w:hAnsi="Times New Roman" w:cs="Times New Roman"/>
          <w:sz w:val="28"/>
          <w:szCs w:val="28"/>
        </w:rPr>
        <w:t>Металл паровых котлов подвергается следующим опасным видам коррозии: кислородной коррозии во время работы котлов и нахождения их в ремонте; межкристаллит - ной коррозии в местах упаривания котловой воды; пароводяной коррозии; коррозионному растрескиванию элементов котлов, изготовленных из аустенитных сталей; подшламо - вой коррозии. Краткая характеристика указанных видов коррозии металла котлов приведена в табл. ЮЛ.</w:t>
      </w:r>
    </w:p>
    <w:p w:rsidR="000B3AE1" w:rsidRPr="000B3AE1" w:rsidRDefault="000B3AE1" w:rsidP="000B3AE1">
      <w:pPr>
        <w:pStyle w:val="a4"/>
        <w:ind w:firstLine="708"/>
        <w:rPr>
          <w:rFonts w:ascii="Times New Roman" w:hAnsi="Times New Roman" w:cs="Times New Roman"/>
          <w:sz w:val="28"/>
          <w:szCs w:val="28"/>
        </w:rPr>
      </w:pPr>
      <w:r w:rsidRPr="000B3AE1">
        <w:rPr>
          <w:rFonts w:ascii="Times New Roman" w:hAnsi="Times New Roman" w:cs="Times New Roman"/>
          <w:sz w:val="28"/>
          <w:szCs w:val="28"/>
        </w:rPr>
        <w:t>В процессе работы котлов различают коррозию металла — коррозию под нагрузкой и стояночную коррозию.</w:t>
      </w:r>
    </w:p>
    <w:p w:rsidR="000B3AE1" w:rsidRPr="000B3AE1" w:rsidRDefault="000B3AE1" w:rsidP="000B3AE1">
      <w:pPr>
        <w:pStyle w:val="a4"/>
        <w:rPr>
          <w:rFonts w:ascii="Times New Roman" w:hAnsi="Times New Roman" w:cs="Times New Roman"/>
          <w:sz w:val="28"/>
          <w:szCs w:val="28"/>
        </w:rPr>
      </w:pPr>
      <w:r w:rsidRPr="000B3AE1">
        <w:rPr>
          <w:rFonts w:ascii="Times New Roman" w:hAnsi="Times New Roman" w:cs="Times New Roman"/>
          <w:sz w:val="28"/>
          <w:szCs w:val="28"/>
        </w:rPr>
        <w:t>Коррозии под нагрузкой наиболее подвержены обогре-. ваемые котельные элементы, контактирующие с двухфазной средой, т. е. экранные и кипятильные трубы. Внутренняя поверхность экономайзеров и перегревателей при работе котлов поражается коррозией меньше. Коррозия под нагрузкой протека</w:t>
      </w:r>
      <w:r>
        <w:rPr>
          <w:rFonts w:ascii="Times New Roman" w:hAnsi="Times New Roman" w:cs="Times New Roman"/>
          <w:sz w:val="28"/>
          <w:szCs w:val="28"/>
        </w:rPr>
        <w:t>ет и в обескислороженной среде.</w:t>
      </w:r>
    </w:p>
    <w:p w:rsidR="000B3AE1" w:rsidRPr="000B3AE1" w:rsidRDefault="000B3AE1" w:rsidP="000B3AE1">
      <w:pPr>
        <w:pStyle w:val="a4"/>
        <w:ind w:firstLine="708"/>
        <w:rPr>
          <w:rFonts w:ascii="Times New Roman" w:hAnsi="Times New Roman" w:cs="Times New Roman"/>
          <w:sz w:val="28"/>
          <w:szCs w:val="28"/>
        </w:rPr>
      </w:pPr>
      <w:r w:rsidRPr="000B3AE1">
        <w:rPr>
          <w:rFonts w:ascii="Times New Roman" w:hAnsi="Times New Roman" w:cs="Times New Roman"/>
          <w:sz w:val="28"/>
          <w:szCs w:val="28"/>
        </w:rPr>
        <w:t>Стояночная коррозия проявляется в недренируемых. элементах вертикальных змеевиков перегревателей, провисших трубах горизонтальных змеевиков перегревателей</w:t>
      </w:r>
    </w:p>
    <w:sectPr w:rsidR="000B3AE1" w:rsidRPr="000B3AE1" w:rsidSect="000B3A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E6C31"/>
    <w:rsid w:val="000B3AE1"/>
    <w:rsid w:val="006560B0"/>
    <w:rsid w:val="009E6C31"/>
    <w:rsid w:val="00B77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B7BF9"/>
  <w15:docId w15:val="{D9905951-CF39-4C27-9608-7E52CA9A8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9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6C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0B3A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1971</Words>
  <Characters>11238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 308</dc:creator>
  <cp:keywords/>
  <dc:description/>
  <cp:lastModifiedBy>203</cp:lastModifiedBy>
  <cp:revision>4</cp:revision>
  <dcterms:created xsi:type="dcterms:W3CDTF">2020-09-15T06:39:00Z</dcterms:created>
  <dcterms:modified xsi:type="dcterms:W3CDTF">2022-09-09T02:19:00Z</dcterms:modified>
</cp:coreProperties>
</file>