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9A" w:rsidRPr="009A37BD" w:rsidRDefault="007B7C9A" w:rsidP="007B7C9A">
      <w:pPr>
        <w:ind w:left="-1134" w:firstLine="142"/>
        <w:jc w:val="center"/>
        <w:rPr>
          <w:b/>
          <w:sz w:val="28"/>
          <w:szCs w:val="28"/>
        </w:rPr>
      </w:pPr>
      <w:r w:rsidRPr="009A37BD">
        <w:rPr>
          <w:b/>
          <w:sz w:val="28"/>
          <w:szCs w:val="28"/>
        </w:rPr>
        <w:t>Положение КТЦ</w:t>
      </w:r>
    </w:p>
    <w:p w:rsidR="007B7C9A" w:rsidRPr="007B7C9A" w:rsidRDefault="007B7C9A" w:rsidP="007B7C9A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7B7C9A">
        <w:rPr>
          <w:rFonts w:ascii="Times New Roman" w:hAnsi="Times New Roman" w:cs="Times New Roman"/>
          <w:sz w:val="28"/>
          <w:szCs w:val="28"/>
        </w:rPr>
        <w:t>Котлотурбинный цех (КТЦ) является самостоятельным структурным подразделением электростанции.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9A">
        <w:rPr>
          <w:rFonts w:ascii="Times New Roman" w:hAnsi="Times New Roman" w:cs="Times New Roman"/>
          <w:sz w:val="28"/>
          <w:szCs w:val="28"/>
        </w:rPr>
        <w:t>В административном отношении и хозяйственной деятельности КТЦ подчиняется директору, а в производственно-технической деятельности - главному инженеру электростанции.</w:t>
      </w:r>
    </w:p>
    <w:p w:rsidR="007B7C9A" w:rsidRPr="007B7C9A" w:rsidRDefault="007B7C9A" w:rsidP="007B7C9A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7B7C9A">
        <w:rPr>
          <w:rFonts w:ascii="Times New Roman" w:hAnsi="Times New Roman" w:cs="Times New Roman"/>
          <w:sz w:val="28"/>
          <w:szCs w:val="28"/>
        </w:rPr>
        <w:t xml:space="preserve">В ведении КТЦ находятся: котельные и турбинные агрегаты с вспомогательным оборудованием и трубопроводами, системы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маслоснабжения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 уплотнений вала (включая регуляторы давления масла), масляные уплотнения вала всех типов, оборудование и распределительные сети охлаждающей воды до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газоохладителей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, а также оборудование системы подачи и слива охлаждающего обмотки дистиллята вне генератора, бункеры топлива котлов,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пылеприготовительные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 устройства,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мазутопроводы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 в пределах главного корпуса, газовое хозяйство ТЭС, устройства</w:t>
      </w:r>
      <w:proofErr w:type="gramEnd"/>
      <w:r w:rsidRPr="007B7C9A">
        <w:rPr>
          <w:rFonts w:ascii="Times New Roman" w:hAnsi="Times New Roman" w:cs="Times New Roman"/>
          <w:sz w:val="28"/>
          <w:szCs w:val="28"/>
        </w:rPr>
        <w:t xml:space="preserve"> золоудаления, включая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золошлакоотвалы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, редукционно-охладительные и теплофикационные установки, деаэраторы, емкости запасного конденсата, пожарные насосы, береговые насосные, градирни, водоподпорные плотины и дамбы, каналы, туннели, трубопроводы, водозаборы, водосбросы и другие оборудование, закрепленное за цехом руководством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электростанции</w:t>
      </w:r>
      <w:proofErr w:type="gramStart"/>
      <w:r w:rsidRPr="007B7C9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B7C9A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 разработке конкретного положения в данном пункте указать полный перечень закрепленного за цехом оборудования.</w:t>
      </w:r>
    </w:p>
    <w:p w:rsidR="007B7C9A" w:rsidRPr="007B7C9A" w:rsidRDefault="007B7C9A" w:rsidP="007B7C9A">
      <w:pPr>
        <w:ind w:left="-1134" w:firstLine="142"/>
        <w:rPr>
          <w:rFonts w:ascii="Times New Roman" w:hAnsi="Times New Roman" w:cs="Times New Roman"/>
          <w:sz w:val="28"/>
          <w:szCs w:val="28"/>
        </w:rPr>
      </w:pPr>
      <w:r w:rsidRPr="007B7C9A">
        <w:rPr>
          <w:rFonts w:ascii="Times New Roman" w:hAnsi="Times New Roman" w:cs="Times New Roman"/>
          <w:sz w:val="28"/>
          <w:szCs w:val="28"/>
        </w:rPr>
        <w:t>КТЦ создается для оперативного и технического обслуживания закрепленного за цехом оборудования ТЭС</w:t>
      </w:r>
      <w:proofErr w:type="gramStart"/>
      <w:r w:rsidRPr="007B7C9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B7C9A">
        <w:rPr>
          <w:rFonts w:ascii="Times New Roman" w:hAnsi="Times New Roman" w:cs="Times New Roman"/>
          <w:sz w:val="28"/>
          <w:szCs w:val="28"/>
        </w:rPr>
        <w:t xml:space="preserve"> своей деятельности КТЦ руководствуется действующими Правилами технической эксплуатации электрических станций и сетей, правилами техники безопасности, правилами Госгортехнадзора СССР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Госсанинспекции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взрывопожаробезопасности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>, Руководящими указаниями по организации работы с персоналом на энергетических предприятиях и в организациях, правилами внутреннего трудового распорядка, другими руководящими и нормативно-техническими документами Минэнерго СССР, приказами и распоряжениями районного энергетического управления (РЭУ) или производственного энергетического объединения (ПЭО), руководствами электростанции, действующим законодательством, а также настоящим Положением.</w:t>
      </w:r>
    </w:p>
    <w:p w:rsidR="005D3DA4" w:rsidRPr="007B7C9A" w:rsidRDefault="007B7C9A" w:rsidP="007B7C9A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7B7C9A">
        <w:rPr>
          <w:rFonts w:ascii="Times New Roman" w:hAnsi="Times New Roman" w:cs="Times New Roman"/>
          <w:sz w:val="28"/>
          <w:szCs w:val="28"/>
        </w:rPr>
        <w:t>Основой деятельности КТЦ являются годовые и месячные планы, утвержденные руководством электростанции.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9A">
        <w:rPr>
          <w:rFonts w:ascii="Times New Roman" w:hAnsi="Times New Roman" w:cs="Times New Roman"/>
          <w:sz w:val="28"/>
          <w:szCs w:val="28"/>
        </w:rPr>
        <w:t>Методическое руководство деятельностью КТЦ осуществляется службой эксплуатации и ремонта тепломеханического оборудования и гидротехнической службой КЭУ или ПЭО.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9A">
        <w:rPr>
          <w:rFonts w:ascii="Times New Roman" w:hAnsi="Times New Roman" w:cs="Times New Roman"/>
          <w:sz w:val="28"/>
          <w:szCs w:val="28"/>
        </w:rPr>
        <w:t>Закрепление установленного оборудования, зданий и сооружений между подразделениями производится руководством ТЭС.</w:t>
      </w:r>
    </w:p>
    <w:sectPr w:rsidR="005D3DA4" w:rsidRPr="007B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C9A"/>
    <w:rsid w:val="005D3DA4"/>
    <w:rsid w:val="007B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>GET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№300</cp:lastModifiedBy>
  <cp:revision>3</cp:revision>
  <dcterms:created xsi:type="dcterms:W3CDTF">2019-05-06T01:12:00Z</dcterms:created>
  <dcterms:modified xsi:type="dcterms:W3CDTF">2019-05-06T01:13:00Z</dcterms:modified>
</cp:coreProperties>
</file>