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4E" w:rsidRPr="0085154E" w:rsidRDefault="0085154E" w:rsidP="00851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54E">
        <w:rPr>
          <w:rFonts w:ascii="Times New Roman" w:hAnsi="Times New Roman" w:cs="Times New Roman"/>
          <w:sz w:val="28"/>
          <w:szCs w:val="28"/>
        </w:rPr>
        <w:t>Рассмотрено на заседании                                       УТВЕРЖДАЮ</w:t>
      </w:r>
    </w:p>
    <w:p w:rsidR="0085154E" w:rsidRPr="0085154E" w:rsidRDefault="0085154E" w:rsidP="00851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54E">
        <w:rPr>
          <w:rFonts w:ascii="Times New Roman" w:hAnsi="Times New Roman" w:cs="Times New Roman"/>
          <w:sz w:val="28"/>
          <w:szCs w:val="28"/>
        </w:rPr>
        <w:t xml:space="preserve">Методического совета                       </w:t>
      </w:r>
      <w:r w:rsidR="0098607F">
        <w:rPr>
          <w:rFonts w:ascii="Times New Roman" w:hAnsi="Times New Roman" w:cs="Times New Roman"/>
          <w:sz w:val="28"/>
          <w:szCs w:val="28"/>
        </w:rPr>
        <w:t xml:space="preserve">                       Директор</w:t>
      </w:r>
      <w:r w:rsidRPr="0085154E">
        <w:rPr>
          <w:rFonts w:ascii="Times New Roman" w:hAnsi="Times New Roman" w:cs="Times New Roman"/>
          <w:sz w:val="28"/>
          <w:szCs w:val="28"/>
        </w:rPr>
        <w:t xml:space="preserve"> ГБПОУ ГЭТ</w:t>
      </w:r>
    </w:p>
    <w:p w:rsidR="0085154E" w:rsidRPr="0085154E" w:rsidRDefault="0085154E" w:rsidP="00851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54E">
        <w:rPr>
          <w:rFonts w:ascii="Times New Roman" w:hAnsi="Times New Roman" w:cs="Times New Roman"/>
          <w:sz w:val="28"/>
          <w:szCs w:val="28"/>
        </w:rPr>
        <w:t>Протокол №____</w:t>
      </w:r>
      <w:r w:rsidRPr="0085154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="00A06DCC">
        <w:rPr>
          <w:rFonts w:ascii="Times New Roman" w:hAnsi="Times New Roman" w:cs="Times New Roman"/>
          <w:sz w:val="28"/>
          <w:szCs w:val="28"/>
        </w:rPr>
        <w:t xml:space="preserve">            «___»___________2021</w:t>
      </w:r>
      <w:r w:rsidRPr="0085154E">
        <w:rPr>
          <w:rFonts w:ascii="Times New Roman" w:hAnsi="Times New Roman" w:cs="Times New Roman"/>
          <w:sz w:val="28"/>
          <w:szCs w:val="28"/>
        </w:rPr>
        <w:t>г.</w:t>
      </w:r>
    </w:p>
    <w:p w:rsidR="0085154E" w:rsidRPr="0085154E" w:rsidRDefault="00A06DCC" w:rsidP="00851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«___»_____________2021</w:t>
      </w:r>
      <w:r w:rsidR="0085154E" w:rsidRPr="0085154E">
        <w:rPr>
          <w:rFonts w:ascii="Times New Roman" w:hAnsi="Times New Roman" w:cs="Times New Roman"/>
          <w:sz w:val="28"/>
          <w:szCs w:val="28"/>
        </w:rPr>
        <w:t xml:space="preserve">г.                                      _______   </w:t>
      </w:r>
      <w:r w:rsidR="0085154E" w:rsidRPr="0085154E">
        <w:rPr>
          <w:rFonts w:ascii="Times New Roman" w:hAnsi="Times New Roman" w:cs="Times New Roman"/>
          <w:sz w:val="28"/>
          <w:szCs w:val="28"/>
          <w:u w:val="single"/>
        </w:rPr>
        <w:t>Б. М. Спасов</w:t>
      </w:r>
    </w:p>
    <w:p w:rsidR="0085154E" w:rsidRPr="0085154E" w:rsidRDefault="0085154E" w:rsidP="008515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154E">
        <w:rPr>
          <w:rFonts w:ascii="Times New Roman" w:hAnsi="Times New Roman" w:cs="Times New Roman"/>
          <w:sz w:val="28"/>
          <w:szCs w:val="28"/>
        </w:rPr>
        <w:t xml:space="preserve">________   </w:t>
      </w:r>
      <w:r w:rsidRPr="0085154E">
        <w:rPr>
          <w:rFonts w:ascii="Times New Roman" w:hAnsi="Times New Roman" w:cs="Times New Roman"/>
          <w:sz w:val="28"/>
          <w:szCs w:val="28"/>
          <w:u w:val="single"/>
        </w:rPr>
        <w:t>Л.В.Белых</w:t>
      </w:r>
      <w:r w:rsidRPr="0085154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подпись</w:t>
      </w:r>
      <w:r w:rsidRPr="0085154E">
        <w:rPr>
          <w:rFonts w:ascii="Times New Roman" w:hAnsi="Times New Roman" w:cs="Times New Roman"/>
          <w:sz w:val="16"/>
          <w:szCs w:val="16"/>
        </w:rPr>
        <w:tab/>
      </w:r>
      <w:r w:rsidRPr="0085154E">
        <w:rPr>
          <w:rFonts w:ascii="Times New Roman" w:hAnsi="Times New Roman" w:cs="Times New Roman"/>
          <w:sz w:val="16"/>
          <w:szCs w:val="16"/>
        </w:rPr>
        <w:tab/>
        <w:t>И.О. Фамилия</w:t>
      </w:r>
    </w:p>
    <w:p w:rsidR="0085154E" w:rsidRPr="0085154E" w:rsidRDefault="0085154E" w:rsidP="0085154E">
      <w:pPr>
        <w:spacing w:after="100" w:line="120" w:lineRule="exact"/>
        <w:rPr>
          <w:rFonts w:ascii="Times New Roman" w:hAnsi="Times New Roman" w:cs="Times New Roman"/>
          <w:sz w:val="28"/>
          <w:szCs w:val="28"/>
          <w:vertAlign w:val="subscript"/>
        </w:rPr>
      </w:pPr>
      <w:r w:rsidRPr="0085154E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 w:rsidRPr="0085154E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85154E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И.О. Фамилия</w:t>
      </w:r>
    </w:p>
    <w:p w:rsidR="0085154E" w:rsidRPr="0085154E" w:rsidRDefault="0085154E" w:rsidP="0085154E">
      <w:pPr>
        <w:spacing w:after="100" w:line="120" w:lineRule="exac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5154E" w:rsidRPr="0085154E" w:rsidRDefault="0085154E" w:rsidP="0085154E">
      <w:pPr>
        <w:spacing w:after="100" w:line="120" w:lineRule="exac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5154E" w:rsidRPr="0085154E" w:rsidRDefault="0085154E" w:rsidP="0085154E">
      <w:pPr>
        <w:spacing w:after="100" w:line="120" w:lineRule="exac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5154E" w:rsidRPr="0085154E" w:rsidRDefault="0085154E" w:rsidP="0085154E">
      <w:pPr>
        <w:spacing w:after="100" w:line="120" w:lineRule="exac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5154E" w:rsidRPr="0085154E" w:rsidRDefault="0085154E" w:rsidP="0085154E">
      <w:pPr>
        <w:spacing w:after="100" w:line="120" w:lineRule="exac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5154E" w:rsidRPr="0085154E" w:rsidRDefault="0085154E" w:rsidP="0085154E">
      <w:pPr>
        <w:spacing w:after="100" w:line="120" w:lineRule="exac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5154E" w:rsidRPr="0085154E" w:rsidRDefault="0085154E" w:rsidP="0085154E">
      <w:pPr>
        <w:spacing w:after="100" w:line="120" w:lineRule="exac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5154E" w:rsidRPr="0085154E" w:rsidRDefault="0085154E" w:rsidP="0085154E">
      <w:pPr>
        <w:spacing w:after="100" w:line="120" w:lineRule="exac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5154E" w:rsidRPr="0085154E" w:rsidRDefault="0085154E" w:rsidP="0085154E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5154E" w:rsidRPr="0085154E" w:rsidRDefault="0085154E" w:rsidP="0085154E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5154E" w:rsidRPr="0085154E" w:rsidRDefault="0085154E" w:rsidP="0085154E">
      <w:pPr>
        <w:pBdr>
          <w:bottom w:val="single" w:sz="4" w:space="0" w:color="E6E6E6"/>
        </w:pBd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85154E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ПОЛОЖЕНИЕ </w:t>
      </w:r>
    </w:p>
    <w:p w:rsidR="00A06DCC" w:rsidRDefault="00A06DCC" w:rsidP="0085154E">
      <w:pPr>
        <w:pBdr>
          <w:bottom w:val="single" w:sz="4" w:space="0" w:color="E6E6E6"/>
        </w:pBd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О </w:t>
      </w:r>
      <w:r w:rsidR="00D93D6A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Предметно-цикловых комиссиях</w:t>
      </w:r>
    </w:p>
    <w:p w:rsidR="0085154E" w:rsidRPr="0085154E" w:rsidRDefault="0085154E" w:rsidP="0085154E">
      <w:pPr>
        <w:pBdr>
          <w:bottom w:val="single" w:sz="4" w:space="0" w:color="E6E6E6"/>
        </w:pBd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85154E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в ГБПОУ «Гусиноозерский энергетический техникум»</w:t>
      </w:r>
    </w:p>
    <w:p w:rsidR="0085154E" w:rsidRPr="0085154E" w:rsidRDefault="0085154E" w:rsidP="008515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5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154E" w:rsidRPr="0085154E" w:rsidRDefault="00E223E2" w:rsidP="0085154E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4"/>
          <w:rFonts w:ascii="inherit" w:hAnsi="inherit"/>
          <w:bdr w:val="none" w:sz="0" w:space="0" w:color="auto" w:frame="1"/>
        </w:rPr>
      </w:pPr>
      <w:hyperlink r:id="rId7" w:history="1">
        <w:r w:rsidR="0085154E" w:rsidRPr="0085154E">
          <w:rPr>
            <w:rFonts w:ascii="inherit" w:hAnsi="inherit"/>
            <w:b/>
            <w:bCs/>
            <w:bdr w:val="none" w:sz="0" w:space="0" w:color="auto" w:frame="1"/>
          </w:rPr>
          <w:br/>
        </w:r>
      </w:hyperlink>
    </w:p>
    <w:p w:rsidR="0098607F" w:rsidRDefault="0098607F">
      <w:pPr>
        <w:rPr>
          <w:rStyle w:val="a4"/>
          <w:rFonts w:ascii="inherit" w:hAnsi="inherit"/>
          <w:bdr w:val="none" w:sz="0" w:space="0" w:color="auto" w:frame="1"/>
        </w:rPr>
      </w:pPr>
    </w:p>
    <w:p w:rsidR="0098607F" w:rsidRDefault="0098607F">
      <w:pPr>
        <w:rPr>
          <w:rStyle w:val="a4"/>
          <w:rFonts w:ascii="inherit" w:hAnsi="inherit"/>
          <w:bdr w:val="none" w:sz="0" w:space="0" w:color="auto" w:frame="1"/>
        </w:rPr>
      </w:pPr>
    </w:p>
    <w:p w:rsidR="0098607F" w:rsidRDefault="0098607F">
      <w:pPr>
        <w:rPr>
          <w:rStyle w:val="a4"/>
          <w:rFonts w:ascii="inherit" w:hAnsi="inherit"/>
          <w:bdr w:val="none" w:sz="0" w:space="0" w:color="auto" w:frame="1"/>
        </w:rPr>
      </w:pPr>
    </w:p>
    <w:p w:rsidR="0098607F" w:rsidRDefault="0098607F">
      <w:pPr>
        <w:rPr>
          <w:rStyle w:val="a4"/>
          <w:rFonts w:ascii="inherit" w:hAnsi="inherit"/>
          <w:bdr w:val="none" w:sz="0" w:space="0" w:color="auto" w:frame="1"/>
        </w:rPr>
      </w:pPr>
    </w:p>
    <w:p w:rsidR="0098607F" w:rsidRDefault="0098607F">
      <w:pPr>
        <w:rPr>
          <w:rStyle w:val="a4"/>
          <w:rFonts w:ascii="inherit" w:hAnsi="inherit"/>
          <w:bdr w:val="none" w:sz="0" w:space="0" w:color="auto" w:frame="1"/>
        </w:rPr>
      </w:pPr>
    </w:p>
    <w:p w:rsidR="0098607F" w:rsidRDefault="0098607F">
      <w:pPr>
        <w:rPr>
          <w:rStyle w:val="a4"/>
          <w:rFonts w:ascii="inherit" w:hAnsi="inherit"/>
          <w:bdr w:val="none" w:sz="0" w:space="0" w:color="auto" w:frame="1"/>
        </w:rPr>
      </w:pPr>
    </w:p>
    <w:p w:rsidR="0098607F" w:rsidRDefault="0098607F">
      <w:pPr>
        <w:rPr>
          <w:rStyle w:val="a4"/>
          <w:rFonts w:ascii="inherit" w:hAnsi="inherit"/>
          <w:bdr w:val="none" w:sz="0" w:space="0" w:color="auto" w:frame="1"/>
        </w:rPr>
      </w:pPr>
    </w:p>
    <w:p w:rsidR="006221C8" w:rsidRDefault="006221C8">
      <w:pPr>
        <w:rPr>
          <w:rStyle w:val="a4"/>
          <w:rFonts w:ascii="inherit" w:hAnsi="inherit"/>
          <w:bdr w:val="none" w:sz="0" w:space="0" w:color="auto" w:frame="1"/>
        </w:rPr>
      </w:pPr>
    </w:p>
    <w:p w:rsidR="006221C8" w:rsidRDefault="006221C8">
      <w:pPr>
        <w:rPr>
          <w:rStyle w:val="a4"/>
          <w:rFonts w:ascii="inherit" w:hAnsi="inherit"/>
          <w:bdr w:val="none" w:sz="0" w:space="0" w:color="auto" w:frame="1"/>
        </w:rPr>
      </w:pPr>
    </w:p>
    <w:p w:rsidR="0098607F" w:rsidRDefault="0098607F">
      <w:pPr>
        <w:rPr>
          <w:rStyle w:val="a4"/>
          <w:rFonts w:ascii="inherit" w:hAnsi="inherit"/>
          <w:bdr w:val="none" w:sz="0" w:space="0" w:color="auto" w:frame="1"/>
        </w:rPr>
      </w:pPr>
    </w:p>
    <w:p w:rsidR="0098607F" w:rsidRDefault="0098607F" w:rsidP="00A06DCC">
      <w:pPr>
        <w:jc w:val="center"/>
        <w:rPr>
          <w:rStyle w:val="a4"/>
          <w:rFonts w:ascii="inherit" w:hAnsi="inherit"/>
          <w:bdr w:val="none" w:sz="0" w:space="0" w:color="auto" w:frame="1"/>
        </w:rPr>
      </w:pPr>
      <w:r>
        <w:rPr>
          <w:rStyle w:val="a4"/>
          <w:rFonts w:ascii="inherit" w:hAnsi="inherit"/>
          <w:bdr w:val="none" w:sz="0" w:space="0" w:color="auto" w:frame="1"/>
        </w:rPr>
        <w:t>Гусиноозерск</w:t>
      </w:r>
      <w:r w:rsidR="00A06DCC">
        <w:rPr>
          <w:rStyle w:val="a4"/>
          <w:rFonts w:ascii="inherit" w:hAnsi="inherit"/>
          <w:bdr w:val="none" w:sz="0" w:space="0" w:color="auto" w:frame="1"/>
        </w:rPr>
        <w:t>, 2021</w:t>
      </w:r>
      <w:r>
        <w:rPr>
          <w:rStyle w:val="a4"/>
          <w:rFonts w:ascii="inherit" w:hAnsi="inherit"/>
          <w:bdr w:val="none" w:sz="0" w:space="0" w:color="auto" w:frame="1"/>
        </w:rPr>
        <w:t xml:space="preserve"> </w:t>
      </w:r>
    </w:p>
    <w:p w:rsidR="006221C8" w:rsidRDefault="006221C8">
      <w:pPr>
        <w:rPr>
          <w:rStyle w:val="a4"/>
          <w:rFonts w:ascii="inherit" w:hAnsi="inherit"/>
          <w:bdr w:val="none" w:sz="0" w:space="0" w:color="auto" w:frame="1"/>
        </w:rPr>
      </w:pPr>
    </w:p>
    <w:p w:rsidR="00A06DCC" w:rsidRPr="00A06DCC" w:rsidRDefault="00A06DCC" w:rsidP="00A06DC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6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A06DCC" w:rsidRPr="00A06DCC" w:rsidRDefault="00A06DCC" w:rsidP="00A06D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Настоящим Положением устанавливаются порядок формирования, полномочия и порядок организации деятельности</w:t>
      </w:r>
      <w:r w:rsidR="00D93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предметно-цикловых комиссий</w:t>
      </w:r>
      <w:r w:rsidRPr="00A0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6DCC" w:rsidRPr="00A06DCC" w:rsidRDefault="00A06DCC" w:rsidP="00A06D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</w:t>
      </w:r>
      <w:r w:rsidR="00D93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Предметно - цикловая комиссия </w:t>
      </w:r>
      <w:r w:rsidRPr="00A0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структурное подразделение методической службы образовательной организации, объединяющее педагогических работников по учебным дисциплинам, профессиям, специальностям, направлениям деятельности.</w:t>
      </w:r>
    </w:p>
    <w:p w:rsidR="00D93D6A" w:rsidRDefault="00A06DCC" w:rsidP="00A06D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</w:t>
      </w:r>
      <w:r w:rsidR="00D93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Предметно-цикловые комиссии формируются  </w:t>
      </w:r>
      <w:r w:rsidRPr="00A0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признаку принадлежности к определенному циклу учебных дисциплин (общегуманитарных и социально-экономических дисциплин, общепрофессиональных дисциплин, математических и общих естественно-научных дисциплин, профессиональных дисциплин</w:t>
      </w:r>
      <w:r w:rsidR="00D93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A0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объединяющие преподавателей по принадлежности к области деятельности</w:t>
      </w:r>
      <w:r w:rsidR="00D93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0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6DCC" w:rsidRPr="00A06DCC" w:rsidRDefault="00A06DCC" w:rsidP="00A06D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</w:t>
      </w:r>
      <w:r w:rsidR="00D93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Предметно-цикловые комиссии</w:t>
      </w:r>
      <w:r w:rsidRPr="00A0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своей работе руководствуются Федеральным законом от 29.12.2012 № 273-ФЗ «Об образовании в Российской Федерации»,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Минобрнауки России от 14.06.2013 № 464, федеральными государственными образовательными стандартами, Уставом образовательной организации.</w:t>
      </w:r>
    </w:p>
    <w:p w:rsidR="00A06DCC" w:rsidRPr="00A06DCC" w:rsidRDefault="00A06DCC" w:rsidP="00A06D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</w:t>
      </w:r>
      <w:r w:rsidR="00D93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Предметно-цикловые комиссии </w:t>
      </w:r>
      <w:r w:rsidRPr="00A0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создаются в целях: </w:t>
      </w:r>
    </w:p>
    <w:p w:rsidR="00A06DCC" w:rsidRPr="00A06DCC" w:rsidRDefault="00A06DCC" w:rsidP="00A06D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совершенствования учебно-программного обеспечения учебных дисциплин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профессий </w:t>
      </w:r>
      <w:r w:rsidRPr="00A0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специальностей;</w:t>
      </w:r>
    </w:p>
    <w:p w:rsidR="00A06DCC" w:rsidRPr="00A06DCC" w:rsidRDefault="00A06DCC" w:rsidP="00A06D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оказания методической помощи педагогическим работникам в обеспечении требований федеральных государственных образовательных стандартов к уровню подготовки обучающихся;</w:t>
      </w:r>
    </w:p>
    <w:p w:rsidR="00A06DCC" w:rsidRPr="00A06DCC" w:rsidRDefault="00A06DCC" w:rsidP="00A06D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совершенствованию педагогического и методического мастерства педагогических работников;</w:t>
      </w:r>
    </w:p>
    <w:p w:rsidR="00A06DCC" w:rsidRPr="00A06DCC" w:rsidRDefault="00A06DCC" w:rsidP="00A06D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организации взаимопомощи среди педагогических работников в обеспечении современных требований к обучению и воспитанию обучающихся;</w:t>
      </w:r>
    </w:p>
    <w:p w:rsidR="00A06DCC" w:rsidRPr="00A06DCC" w:rsidRDefault="00A06DCC" w:rsidP="00A06D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объединения усилий в реализации творческих инициатив педагогических работников, во внедрении новых педагогических и информационных технологий, направленных на улучшение качества подготовки выпускников;</w:t>
      </w:r>
    </w:p>
    <w:p w:rsidR="00A06DCC" w:rsidRPr="00A06DCC" w:rsidRDefault="00A06DCC" w:rsidP="00A06D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оказания помощи преподавателям в реализации федерального государственного образовательного стандарта в части государственных требований к минимуму содержания и уровню подготовки выпускников по специальностям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профессиям </w:t>
      </w:r>
      <w:r w:rsidRPr="00A0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среднего профессионального образования;</w:t>
      </w:r>
    </w:p>
    <w:p w:rsidR="00A06DCC" w:rsidRPr="00A06DCC" w:rsidRDefault="00A06DCC" w:rsidP="00A06D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повышения профессионального уровня педагогических работников;</w:t>
      </w:r>
    </w:p>
    <w:p w:rsidR="00A06DCC" w:rsidRPr="00A06DCC" w:rsidRDefault="00A06DCC" w:rsidP="00A06D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реализации инновационных педагогических и информационных технологий, направленных на улучшение качества подготовки специалистов со средним профессиональным образованием и конкурентоспособности их на рынке труда.</w:t>
      </w:r>
    </w:p>
    <w:p w:rsidR="00A06DCC" w:rsidRPr="00A06DCC" w:rsidRDefault="00A06DCC" w:rsidP="00A06D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1.6. </w:t>
      </w:r>
      <w:r w:rsidR="00D93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Предметно-цикловые комиссии </w:t>
      </w:r>
      <w:r w:rsidRPr="00A0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строят свою работу на принципах научности, гласности, с учетом интересов членов педагогического коллектива и обучающихся.</w:t>
      </w:r>
    </w:p>
    <w:p w:rsidR="00A06DCC" w:rsidRPr="00A06DCC" w:rsidRDefault="00A06DCC" w:rsidP="001653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1.7.  </w:t>
      </w:r>
      <w:r w:rsidR="00165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Предметно-цикловые комиссии </w:t>
      </w:r>
      <w:r w:rsidR="00165350" w:rsidRPr="00A0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руководителя образовательной орга</w:t>
      </w:r>
      <w:r w:rsidR="00165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низации сроком на 1 учебный год </w:t>
      </w:r>
      <w:r w:rsidRPr="00A0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числа преподавателей и других категорий педагогических работников, работающих в образовательной организации. </w:t>
      </w:r>
      <w:bookmarkStart w:id="0" w:name="_GoBack"/>
      <w:bookmarkEnd w:id="0"/>
    </w:p>
    <w:p w:rsidR="00A06DCC" w:rsidRPr="00A06DCC" w:rsidRDefault="00165350" w:rsidP="00A06D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</w:t>
      </w:r>
      <w:r w:rsidR="00A06DCC" w:rsidRPr="00A0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Численность членов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предметно-цикловой комиссии </w:t>
      </w:r>
      <w:r w:rsidR="00A06DCC" w:rsidRPr="00A0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составляет не менее 5 человек. Педагогический работник может быть включен только в одну комиссию. При необходимости он может привлекаться к участию в работе другой комиссии, не являясь ее членом. </w:t>
      </w:r>
    </w:p>
    <w:p w:rsidR="00A06DCC" w:rsidRPr="00A06DCC" w:rsidRDefault="00A06DCC" w:rsidP="00A06D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DCC" w:rsidRPr="00A06DCC" w:rsidRDefault="00A06DCC" w:rsidP="00A06D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6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 Направления деятельности</w:t>
      </w:r>
    </w:p>
    <w:p w:rsidR="00A06DCC" w:rsidRPr="00A06DCC" w:rsidRDefault="00A06DCC" w:rsidP="00A06D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направлениями деятельности </w:t>
      </w:r>
      <w:r w:rsidR="00165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предметно-цикловых комиссий </w:t>
      </w:r>
      <w:r w:rsidRPr="00A0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являются: </w:t>
      </w:r>
    </w:p>
    <w:p w:rsidR="00A06DCC" w:rsidRPr="00A06DCC" w:rsidRDefault="00A06DCC" w:rsidP="00A06D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Учебно-методическое и учебно-программное обеспечение основных профессиональных образовательных программ (ОПОП), реализуемых образовательной организацией (разработка рабочих учебных планов и программ по учебным дисциплинам, профессиональным модулям, программ учебной и производственной практик, тематики и содержания курсовых и дипломных работ, лабораторных работ и практических занятий, содержания учебного материала для самостоятельного изучения обучающимися, методических пособий и рекомендаций по изучению отдельных тем и разделов дисциплин и модулей, выполнению лабораторных и практических работ, курсовых и дипломных работ, организации самостоятельной работы обучающихся, созданию контрольно-оценочных средств для проведения текущего контроля и промежуточной аттестации). </w:t>
      </w:r>
    </w:p>
    <w:p w:rsidR="00A06DCC" w:rsidRPr="00B661BA" w:rsidRDefault="00A06DCC" w:rsidP="00B661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 Определение технологии обучения (выбор средств и методов обучения, инновационных педагогических технологий), внесение предложений по корректировке плана учебного процесса в </w:t>
      </w:r>
      <w:r w:rsidRPr="00B6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 перераспределения по семестрам объема часов на изучаемые курсы, в том числе их соотношения между теоретическими и практическими занятиями, в пределах, установленных федеральным государственным образовательным стандартом, исходя из конкретных целей образовательного процесса в образовательной организации. </w:t>
      </w:r>
    </w:p>
    <w:p w:rsidR="00A06DCC" w:rsidRPr="00B661BA" w:rsidRDefault="00A06DCC" w:rsidP="00B661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 Участие в формировании программы государственной итоговой аттестации выпускников образовательной организации (соблюдение формы и условий проведения </w:t>
      </w:r>
      <w:r w:rsidRPr="00B6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аттестации, тематики квалификационных выпускных работ, требований к выпускным квалификационным работам, критериев оценки качества подготовки выпускников на аттестационных испытаниях). </w:t>
      </w:r>
    </w:p>
    <w:p w:rsidR="00A06DCC" w:rsidRPr="00B661BA" w:rsidRDefault="00A06DCC" w:rsidP="00B661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 Работа над единой научно-методической темой образовательной организации. Совершенствование методического и профессионального мастерства преподавателей, пополнение их профессиональных знаний, оказание помощи начинающим преподавателям, внесение предложений по аттестации и повышению квалификации преподавателей, входящих в состав методического объединения, диагностика профессиональных потребностей преподавателей комиссии. </w:t>
      </w:r>
    </w:p>
    <w:p w:rsidR="00A06DCC" w:rsidRPr="00B661BA" w:rsidRDefault="00A06DCC" w:rsidP="00B661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 Изучение, обобщение и внедрение в образовательный процесс инновационных педагогических технологий, средств и методов обучения и воспитания. Подготовка, проведение и обсуждение открытых учебных занятий, а также организация взаимопосещений учебных занятий. </w:t>
      </w:r>
    </w:p>
    <w:p w:rsidR="00A06DCC" w:rsidRPr="00B661BA" w:rsidRDefault="00A06DCC" w:rsidP="00B661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 Организация экспериментальной, иссле</w:t>
      </w:r>
      <w:r w:rsidR="00165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довательской, проектной  деятельности  обучающихся</w:t>
      </w:r>
      <w:r w:rsidRPr="00B6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06DCC" w:rsidRPr="00B661BA" w:rsidRDefault="00A06DCC" w:rsidP="00B661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 Выработка единых требований к содержанию работы учебных кабинетов, рассмотрение и обсуждение плана работы </w:t>
      </w:r>
      <w:r w:rsidR="00165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предметно-цикловой комиссии </w:t>
      </w:r>
      <w:r w:rsidRPr="00B6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календарно-тематических планов, других материалов, относящихся к компетенции</w:t>
      </w:r>
      <w:r w:rsidR="00165350" w:rsidRPr="00165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5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предметно-цикловой комиссии </w:t>
      </w:r>
      <w:r w:rsidRPr="00B6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06DCC" w:rsidRPr="00B661BA" w:rsidRDefault="00A06DCC" w:rsidP="00B661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6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 Документация </w:t>
      </w:r>
      <w:r w:rsidR="00165350" w:rsidRPr="00165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предметно-цикловой комиссии</w:t>
      </w:r>
    </w:p>
    <w:p w:rsidR="00A06DCC" w:rsidRPr="00B661BA" w:rsidRDefault="00165350" w:rsidP="00B661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Каждая</w:t>
      </w:r>
      <w:r w:rsidR="00A06DCC" w:rsidRPr="00B6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предметно-цикловая комиссия </w:t>
      </w:r>
      <w:r w:rsidR="00A06DCC" w:rsidRPr="00B6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в обязательном порядке следующую документацию на текущий учебный год:</w:t>
      </w:r>
    </w:p>
    <w:p w:rsidR="00A06DCC" w:rsidRPr="00B661BA" w:rsidRDefault="00A06DCC" w:rsidP="00B661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анализ работы за прошедший год;</w:t>
      </w:r>
    </w:p>
    <w:p w:rsidR="00A06DCC" w:rsidRPr="00B661BA" w:rsidRDefault="00A06DCC" w:rsidP="00B661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план работы на текущий учебный год;</w:t>
      </w:r>
    </w:p>
    <w:p w:rsidR="00A06DCC" w:rsidRPr="00B661BA" w:rsidRDefault="00A06DCC" w:rsidP="00B661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банк данных о преподавателях, сведения о темах самообразования, карты учета методической работы, перспективный план аттестации и повышения квалификации преподавателей, сведения о профессиональных потребностях преподавателей, график контроля, взаимопосещений; </w:t>
      </w:r>
    </w:p>
    <w:p w:rsidR="00A06DCC" w:rsidRPr="00B661BA" w:rsidRDefault="00A06DCC" w:rsidP="00B661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федеральные государственные образовательные стандарты среднего профессионального образования, контрольные экземпляры действующей учебно-методической документации, входящей в круг деятельности комиссии, перечень программ (учебных дисциплин, факультативов, спецкурсов, кружков, дополнительных профессиональных образовательных программ);</w:t>
      </w:r>
    </w:p>
    <w:p w:rsidR="00A06DCC" w:rsidRPr="00B661BA" w:rsidRDefault="00A06DCC" w:rsidP="00B661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протоколы заседаний и другие документы, отражающие деятельность комиссии. </w:t>
      </w:r>
    </w:p>
    <w:p w:rsidR="00A06DCC" w:rsidRPr="00B661BA" w:rsidRDefault="00A06DCC" w:rsidP="00B661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3.2. Необходимость ведения иной документации определяется комиссией самостоятельно. </w:t>
      </w:r>
    </w:p>
    <w:p w:rsidR="00A06DCC" w:rsidRPr="00B661BA" w:rsidRDefault="00A06DCC" w:rsidP="00B661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DCC" w:rsidRPr="00B661BA" w:rsidRDefault="00A06DCC" w:rsidP="00B661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6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 Организация работы </w:t>
      </w:r>
      <w:r w:rsidR="00165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предметно-цикловой комиссии</w:t>
      </w:r>
    </w:p>
    <w:p w:rsidR="00A06DCC" w:rsidRPr="00B661BA" w:rsidRDefault="00A06DCC" w:rsidP="00B661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 Непосредственное руководство </w:t>
      </w:r>
      <w:r w:rsidR="00165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предметно-цикловой комиссии </w:t>
      </w:r>
      <w:r w:rsidRPr="00B6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его председатель. </w:t>
      </w:r>
    </w:p>
    <w:p w:rsidR="00A06DCC" w:rsidRPr="00B661BA" w:rsidRDefault="00A06DCC" w:rsidP="00B661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 Председатель </w:t>
      </w:r>
      <w:r w:rsidR="00165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предметно-цикловой комиссии </w:t>
      </w:r>
      <w:r w:rsidRPr="00B6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назначается руководителем образовательной организации. </w:t>
      </w:r>
    </w:p>
    <w:p w:rsidR="00A06DCC" w:rsidRPr="00B661BA" w:rsidRDefault="00A06DCC" w:rsidP="00B661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 Председатель </w:t>
      </w:r>
      <w:r w:rsidR="00165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предметно-цикловой комиссии </w:t>
      </w:r>
      <w:r w:rsidRPr="00B6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членом методического Совета образовательной организации. </w:t>
      </w:r>
    </w:p>
    <w:p w:rsidR="00A06DCC" w:rsidRPr="00B661BA" w:rsidRDefault="00A06DCC" w:rsidP="00B661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На председателя </w:t>
      </w:r>
      <w:r w:rsidR="00165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предметно-цикловой комиссии </w:t>
      </w:r>
      <w:r w:rsidRPr="00B6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возлагается:</w:t>
      </w:r>
    </w:p>
    <w:p w:rsidR="00A06DCC" w:rsidRPr="00B661BA" w:rsidRDefault="00A06DCC" w:rsidP="00B661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составление планов работы комиссии;</w:t>
      </w:r>
    </w:p>
    <w:p w:rsidR="00A06DCC" w:rsidRPr="00B661BA" w:rsidRDefault="00A06DCC" w:rsidP="00B661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участие в распределение педагогической нагрузки членов комиссии; </w:t>
      </w:r>
    </w:p>
    <w:p w:rsidR="00A06DCC" w:rsidRPr="00B661BA" w:rsidRDefault="00A06DCC" w:rsidP="00B661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рассмотрение календарно-тематических планов преподавателей; </w:t>
      </w:r>
    </w:p>
    <w:p w:rsidR="00A06DCC" w:rsidRPr="00B661BA" w:rsidRDefault="00A06DCC" w:rsidP="00B661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организация и руководство работой </w:t>
      </w:r>
      <w:r w:rsidR="00165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преподавателей </w:t>
      </w:r>
      <w:r w:rsidRPr="00B6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учебно-программному и учебно-методическому обеспечению учебных дисциплин; </w:t>
      </w:r>
    </w:p>
    <w:p w:rsidR="00A06DCC" w:rsidRPr="00B661BA" w:rsidRDefault="00A06DCC" w:rsidP="00B661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организация и руководство работой </w:t>
      </w:r>
      <w:r w:rsidR="00165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преподавателей </w:t>
      </w:r>
      <w:r w:rsidRPr="00B6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разработке материалов для проведения промежуточной аттестации обучающихся и государственной итоговой аттестации выпускников; </w:t>
      </w:r>
    </w:p>
    <w:p w:rsidR="00A06DCC" w:rsidRPr="00B661BA" w:rsidRDefault="00A06DCC" w:rsidP="00B661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организация контроля качества проводимых членами комиссии занятий; </w:t>
      </w:r>
    </w:p>
    <w:p w:rsidR="00A06DCC" w:rsidRPr="00B661BA" w:rsidRDefault="00A06DCC" w:rsidP="00B661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руководство подготовкой и обсуждением открытых учебных занятий (лекций, лабораторных и практических занятий); </w:t>
      </w:r>
    </w:p>
    <w:p w:rsidR="00A06DCC" w:rsidRPr="00B661BA" w:rsidRDefault="00A06DCC" w:rsidP="00B661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организация взаимопосещения занятий преподавателями и других мероприятий, входящих в компетенцию комиссии;</w:t>
      </w:r>
    </w:p>
    <w:p w:rsidR="00A06DCC" w:rsidRPr="00B661BA" w:rsidRDefault="00A06DCC" w:rsidP="00B661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ведение учета и представление отчетов о работе комиссии (после обсуждения на комиссии). </w:t>
      </w:r>
    </w:p>
    <w:p w:rsidR="00A06DCC" w:rsidRPr="00B661BA" w:rsidRDefault="00A06DCC" w:rsidP="00B661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 Работа по выполнению обязанностей председателя </w:t>
      </w:r>
      <w:r w:rsidR="00165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предметно-цикловой комиссии </w:t>
      </w:r>
      <w:r w:rsidRPr="00B6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подлежит дополнительной оплате в установленном руководителем образовательной организации порядке. Из состава ПЦК избирается открытым голосованием секретарь. Он ведет протоколы заседаний комиссии, ее делопроизводство. </w:t>
      </w:r>
    </w:p>
    <w:p w:rsidR="00A06DCC" w:rsidRPr="00B661BA" w:rsidRDefault="00A06DCC" w:rsidP="00B661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 Перечень</w:t>
      </w:r>
      <w:r w:rsidR="00165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предметно-цикловых комиссий</w:t>
      </w:r>
      <w:r w:rsidRPr="00B6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их председатели и члены методических </w:t>
      </w:r>
      <w:r w:rsidR="00D93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комиссий </w:t>
      </w:r>
      <w:r w:rsidRPr="00B6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утверждаются приказом руководителя образовательной организации сроком на один учебный год. </w:t>
      </w:r>
    </w:p>
    <w:p w:rsidR="00A06DCC" w:rsidRPr="00B661BA" w:rsidRDefault="00A06DCC" w:rsidP="00B661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 Руководство работой </w:t>
      </w:r>
      <w:r w:rsidR="00165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предметно-цикловых </w:t>
      </w:r>
      <w:r w:rsidR="00D93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комиссий </w:t>
      </w:r>
      <w:r w:rsidRPr="00B6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заместитель руководителя образовательной организации по </w:t>
      </w:r>
      <w:r w:rsidR="00B6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учебной </w:t>
      </w:r>
      <w:r w:rsidRPr="00B6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работе. </w:t>
      </w:r>
    </w:p>
    <w:p w:rsidR="00A06DCC" w:rsidRDefault="00D93D6A" w:rsidP="00B661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4.8. Члены </w:t>
      </w:r>
      <w:r w:rsidR="00165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предметно-цикловой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обязаны </w:t>
      </w:r>
      <w:r w:rsidR="00A06DCC" w:rsidRPr="00B6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посещать заседания комиссии, принимать активное участие в ее работе, выполнять принятые</w:t>
      </w:r>
      <w:r w:rsidR="00A06DCC" w:rsidRPr="00CA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6DCC" w:rsidRPr="00B6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решения. Они имеют право выступать с педагогической инициативой, вносить предложения по совершенствованию организации образовательного процесса.</w:t>
      </w:r>
    </w:p>
    <w:p w:rsidR="00B661BA" w:rsidRDefault="00B661BA" w:rsidP="00B661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1BA" w:rsidRDefault="00B661BA" w:rsidP="00B661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1BA" w:rsidRDefault="00B661BA" w:rsidP="00B661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1BA" w:rsidRDefault="00B661BA" w:rsidP="00B661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Разработчик:                           Л.В.Белых,</w:t>
      </w:r>
      <w:r w:rsidR="009E4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зав.методкабинетом</w:t>
      </w:r>
    </w:p>
    <w:p w:rsidR="009E4441" w:rsidRDefault="009E4441" w:rsidP="00B661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Л.А.Еремина, зав.отделением по ППССЗ</w:t>
      </w:r>
    </w:p>
    <w:p w:rsidR="009E4441" w:rsidRPr="00B661BA" w:rsidRDefault="009E4441" w:rsidP="00B661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С.А.Ульянова, зав.отделением по ППКРС</w:t>
      </w:r>
    </w:p>
    <w:sectPr w:rsidR="009E4441" w:rsidRPr="00B661BA" w:rsidSect="0085154E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EBC" w:rsidRDefault="00846EBC" w:rsidP="0085154E">
      <w:pPr>
        <w:spacing w:after="0" w:line="240" w:lineRule="auto"/>
      </w:pPr>
      <w:r>
        <w:separator/>
      </w:r>
    </w:p>
  </w:endnote>
  <w:endnote w:type="continuationSeparator" w:id="1">
    <w:p w:rsidR="00846EBC" w:rsidRDefault="00846EBC" w:rsidP="0085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EBC" w:rsidRDefault="00846EBC" w:rsidP="0085154E">
      <w:pPr>
        <w:spacing w:after="0" w:line="240" w:lineRule="auto"/>
      </w:pPr>
      <w:r>
        <w:separator/>
      </w:r>
    </w:p>
  </w:footnote>
  <w:footnote w:type="continuationSeparator" w:id="1">
    <w:p w:rsidR="00846EBC" w:rsidRDefault="00846EBC" w:rsidP="00851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pPr w:leftFromText="180" w:rightFromText="180" w:vertAnchor="page" w:horzAnchor="margin" w:tblpXSpec="center" w:tblpY="1051"/>
      <w:tblW w:w="0" w:type="auto"/>
      <w:tblLook w:val="04A0"/>
    </w:tblPr>
    <w:tblGrid>
      <w:gridCol w:w="2399"/>
      <w:gridCol w:w="7172"/>
    </w:tblGrid>
    <w:tr w:rsidR="0085154E" w:rsidTr="00460A98">
      <w:trPr>
        <w:cantSplit/>
        <w:trHeight w:val="274"/>
      </w:trPr>
      <w:tc>
        <w:tcPr>
          <w:tcW w:w="2411" w:type="dxa"/>
          <w:vMerge w:val="restart"/>
          <w:vAlign w:val="center"/>
          <w:hideMark/>
        </w:tcPr>
        <w:p w:rsidR="0085154E" w:rsidRDefault="0085154E" w:rsidP="00460A98">
          <w:pPr>
            <w:jc w:val="center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>
            <w:object w:dxaOrig="4021" w:dyaOrig="28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.75pt;height:38.25pt" o:ole="">
                <v:imagedata r:id="rId1" o:title=""/>
              </v:shape>
              <o:OLEObject Type="Embed" ProgID="PBrush" ShapeID="_x0000_i1025" DrawAspect="Content" ObjectID="_1675234635" r:id="rId2"/>
            </w:object>
          </w:r>
        </w:p>
      </w:tc>
      <w:tc>
        <w:tcPr>
          <w:tcW w:w="7229" w:type="dxa"/>
          <w:vAlign w:val="center"/>
        </w:tcPr>
        <w:p w:rsidR="0085154E" w:rsidRPr="002178F0" w:rsidRDefault="0085154E" w:rsidP="00460A98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178F0">
            <w:rPr>
              <w:rFonts w:ascii="Times New Roman" w:hAnsi="Times New Roman" w:cs="Times New Roman"/>
              <w:sz w:val="24"/>
              <w:szCs w:val="24"/>
            </w:rPr>
            <w:t>Министерство образования и науки Р</w:t>
          </w:r>
          <w:r>
            <w:rPr>
              <w:rFonts w:ascii="Times New Roman" w:hAnsi="Times New Roman" w:cs="Times New Roman"/>
              <w:sz w:val="24"/>
              <w:szCs w:val="24"/>
            </w:rPr>
            <w:t>еспублики Бурятия</w:t>
          </w:r>
        </w:p>
      </w:tc>
    </w:tr>
    <w:tr w:rsidR="0085154E" w:rsidTr="00460A98">
      <w:trPr>
        <w:cantSplit/>
        <w:trHeight w:val="276"/>
      </w:trPr>
      <w:tc>
        <w:tcPr>
          <w:tcW w:w="2411" w:type="dxa"/>
          <w:vMerge/>
          <w:vAlign w:val="bottom"/>
          <w:hideMark/>
        </w:tcPr>
        <w:p w:rsidR="0085154E" w:rsidRDefault="0085154E" w:rsidP="00460A98">
          <w:pP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</w:p>
      </w:tc>
      <w:tc>
        <w:tcPr>
          <w:tcW w:w="7229" w:type="dxa"/>
          <w:vAlign w:val="center"/>
        </w:tcPr>
        <w:p w:rsidR="0085154E" w:rsidRPr="002178F0" w:rsidRDefault="0085154E" w:rsidP="00460A98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178F0">
            <w:rPr>
              <w:rFonts w:ascii="Times New Roman" w:hAnsi="Times New Roman" w:cs="Times New Roman"/>
              <w:sz w:val="24"/>
              <w:szCs w:val="24"/>
            </w:rPr>
            <w:t>ГБ</w:t>
          </w:r>
          <w:r>
            <w:rPr>
              <w:rFonts w:ascii="Times New Roman" w:hAnsi="Times New Roman" w:cs="Times New Roman"/>
              <w:sz w:val="24"/>
              <w:szCs w:val="24"/>
            </w:rPr>
            <w:t>П</w:t>
          </w:r>
          <w:r w:rsidRPr="002178F0">
            <w:rPr>
              <w:rFonts w:ascii="Times New Roman" w:hAnsi="Times New Roman" w:cs="Times New Roman"/>
              <w:sz w:val="24"/>
              <w:szCs w:val="24"/>
            </w:rPr>
            <w:t>ОУ «Гусиноозерский энергетический  техникум»</w:t>
          </w:r>
        </w:p>
      </w:tc>
    </w:tr>
    <w:tr w:rsidR="0085154E" w:rsidTr="00460A98">
      <w:trPr>
        <w:cantSplit/>
        <w:trHeight w:val="267"/>
      </w:trPr>
      <w:tc>
        <w:tcPr>
          <w:tcW w:w="2411" w:type="dxa"/>
          <w:vMerge/>
          <w:hideMark/>
        </w:tcPr>
        <w:p w:rsidR="0085154E" w:rsidRDefault="0085154E" w:rsidP="00460A98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7229" w:type="dxa"/>
          <w:vAlign w:val="center"/>
          <w:hideMark/>
        </w:tcPr>
        <w:p w:rsidR="0085154E" w:rsidRPr="002178F0" w:rsidRDefault="0085154E" w:rsidP="00460A98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178F0">
            <w:rPr>
              <w:rFonts w:ascii="Times New Roman" w:hAnsi="Times New Roman" w:cs="Times New Roman"/>
              <w:sz w:val="24"/>
              <w:szCs w:val="24"/>
            </w:rPr>
            <w:t>Учебно-организационная документация</w:t>
          </w:r>
        </w:p>
      </w:tc>
    </w:tr>
    <w:tr w:rsidR="0085154E" w:rsidTr="00460A98">
      <w:trPr>
        <w:cantSplit/>
        <w:trHeight w:val="270"/>
      </w:trPr>
      <w:tc>
        <w:tcPr>
          <w:tcW w:w="2411" w:type="dxa"/>
          <w:vMerge/>
          <w:hideMark/>
        </w:tcPr>
        <w:p w:rsidR="0085154E" w:rsidRDefault="0085154E" w:rsidP="00460A98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7229" w:type="dxa"/>
          <w:vAlign w:val="center"/>
          <w:hideMark/>
        </w:tcPr>
        <w:p w:rsidR="0085154E" w:rsidRPr="002178F0" w:rsidRDefault="0085154E" w:rsidP="00460A98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178F0">
            <w:rPr>
              <w:rFonts w:ascii="Times New Roman" w:hAnsi="Times New Roman" w:cs="Times New Roman"/>
              <w:sz w:val="24"/>
              <w:szCs w:val="24"/>
            </w:rPr>
            <w:t>2.3. Учебно-организационная деятельность</w:t>
          </w:r>
        </w:p>
      </w:tc>
    </w:tr>
    <w:tr w:rsidR="0085154E" w:rsidTr="00460A98">
      <w:trPr>
        <w:cantSplit/>
        <w:trHeight w:val="416"/>
      </w:trPr>
      <w:tc>
        <w:tcPr>
          <w:tcW w:w="2411" w:type="dxa"/>
          <w:vAlign w:val="center"/>
        </w:tcPr>
        <w:p w:rsidR="0085154E" w:rsidRPr="000E0C22" w:rsidRDefault="0085154E" w:rsidP="00460A98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СК-УОД-ПСП</w:t>
          </w:r>
          <w:r w:rsidRPr="002178F0">
            <w:rPr>
              <w:rFonts w:ascii="Times New Roman" w:hAnsi="Times New Roman" w:cs="Times New Roman"/>
            </w:rPr>
            <w:t>-2.3</w:t>
          </w:r>
          <w:r w:rsidR="00A06DCC">
            <w:rPr>
              <w:rFonts w:ascii="Times New Roman" w:hAnsi="Times New Roman" w:cs="Times New Roman"/>
            </w:rPr>
            <w:t>-21</w:t>
          </w:r>
        </w:p>
      </w:tc>
      <w:tc>
        <w:tcPr>
          <w:tcW w:w="7229" w:type="dxa"/>
          <w:vAlign w:val="center"/>
          <w:hideMark/>
        </w:tcPr>
        <w:p w:rsidR="0085154E" w:rsidRPr="00F741FF" w:rsidRDefault="0085154E" w:rsidP="00D93D6A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741FF">
            <w:rPr>
              <w:rFonts w:ascii="Times New Roman" w:hAnsi="Times New Roman" w:cs="Times New Roman"/>
              <w:sz w:val="24"/>
              <w:szCs w:val="24"/>
            </w:rPr>
            <w:t xml:space="preserve">Положение о </w:t>
          </w:r>
          <w:r w:rsidR="00D93D6A">
            <w:rPr>
              <w:rFonts w:ascii="Times New Roman" w:hAnsi="Times New Roman" w:cs="Times New Roman"/>
              <w:sz w:val="24"/>
              <w:szCs w:val="24"/>
            </w:rPr>
            <w:t>предметно-цикловых комиссиях</w:t>
          </w:r>
        </w:p>
      </w:tc>
    </w:tr>
  </w:tbl>
  <w:p w:rsidR="0085154E" w:rsidRDefault="008515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C0BF4"/>
    <w:multiLevelType w:val="hybridMultilevel"/>
    <w:tmpl w:val="08BE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E0EC4"/>
    <w:multiLevelType w:val="hybridMultilevel"/>
    <w:tmpl w:val="4A7AB36C"/>
    <w:lvl w:ilvl="0" w:tplc="1C0A0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85154E"/>
    <w:rsid w:val="00165350"/>
    <w:rsid w:val="00231D48"/>
    <w:rsid w:val="002863E2"/>
    <w:rsid w:val="003056E7"/>
    <w:rsid w:val="0056279F"/>
    <w:rsid w:val="006221C8"/>
    <w:rsid w:val="006A5012"/>
    <w:rsid w:val="00741973"/>
    <w:rsid w:val="00797FDA"/>
    <w:rsid w:val="007F5568"/>
    <w:rsid w:val="00846EBC"/>
    <w:rsid w:val="0085154E"/>
    <w:rsid w:val="00875F7E"/>
    <w:rsid w:val="00894E87"/>
    <w:rsid w:val="00913C30"/>
    <w:rsid w:val="0098607F"/>
    <w:rsid w:val="00992E30"/>
    <w:rsid w:val="009C4EE6"/>
    <w:rsid w:val="009E4441"/>
    <w:rsid w:val="00A06DCC"/>
    <w:rsid w:val="00AD2E65"/>
    <w:rsid w:val="00B661BA"/>
    <w:rsid w:val="00C6769F"/>
    <w:rsid w:val="00D334AB"/>
    <w:rsid w:val="00D53B52"/>
    <w:rsid w:val="00D93D6A"/>
    <w:rsid w:val="00E223E2"/>
    <w:rsid w:val="00EE6319"/>
    <w:rsid w:val="00F5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15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5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51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154E"/>
  </w:style>
  <w:style w:type="paragraph" w:styleId="a9">
    <w:name w:val="footer"/>
    <w:basedOn w:val="a"/>
    <w:link w:val="aa"/>
    <w:uiPriority w:val="99"/>
    <w:semiHidden/>
    <w:unhideWhenUsed/>
    <w:rsid w:val="00851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154E"/>
  </w:style>
  <w:style w:type="table" w:styleId="ab">
    <w:name w:val="Table Grid"/>
    <w:basedOn w:val="a1"/>
    <w:uiPriority w:val="59"/>
    <w:rsid w:val="0085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89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06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allasovkasht.ru/wp-content/uploads/2017/09/scan-36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jkyji24HexR6psCvtCC18zCUtdc=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XrTYpkiorJD5rFl9QRQVCGjo2lU12gbnbRvPfNnDeM6FGVrSqsadcX3GP4gIh9gwKKxmzErS
    iJ/OnU1MHoEY3PFzq95cQB6lug8drQzZ+D9lIRhgnxpFwihb4TuEaoOFQLDVrPOONFKPaqM0
    1/ks+dyFp4XxIfnbhckrgUyF0qc=
  </SignatureValue>
  <KeyInfo>
    <KeyValue>
      <RSAKeyValue>
        <Modulus>
            01nEM0IBxCnPa0wnnMplU2x1QnQAIVbLOD44/fPhOLG6Kzg2sELwDWehSLDt66PkGXe5xknA
            UbKzMuiRaR72FOgptteijO5T2bgEEzkBujymWFasTbFselDvVpYpegva6aDhFs4oj7ggHlW5
            cH0hzgzmkgHAR/O1LWxWxcDK21s=
          </Modulus>
        <Exponent>AQAB</Exponent>
      </RSAKeyValue>
    </KeyValue>
    <X509Data>
      <X509Certificate>
          MIICiDCCAfGgAwIBAgIQN8bHb6Ri0KJH4MDguFag+zANBgkqhkiG9w0BAQUFADA9MTswOQYD
          VQQDHjIEIQQ7BDAEMgQ6BD4AIAQiBDAEQgRMBE8EPQQwACAEEgQwBEEEOAQ7BEwENQQyBD0E
          MDAeFw0yMDEyMzExNjAwMDBaFw0yNjEyMzExNjAwMDBaMD0xOzA5BgNVBAMeMgQhBDsEMAQy
          BDoEPgAgBCIEMARCBEwETwQ9BDAAIAQSBDAEQQQ4BDsETAQ1BDIEPQQwMIGfMA0GCSqGSIb3
          DQEBAQUAA4GNADCBiQKBgQDTWcQzQgHEKc9rTCecymVTbHVCdAAhVss4Pjj98+E4sborODaw
          QvANZ6FIsO3ro+QZd7nGScBRsrMy6JFpHvYU6Cm216KM7lPZuAQTOQG6PKZYVqxNsWx6UO9W
          lil6C9rpoOEWziiPuCAeVblwfSHODOaSAcBH87UtbFbFwMrbWwIDAQABo4GIMIGFMBMGA1Ud
          JQQMMAoGCCsGAQUFBwMDMG4GA1UdAQRnMGWAEOU5f4h/8ozR+YSfqCSWXBGhPzA9MTswOQYD
          VQQDHjIEIQQ7BDAEMgQ6BD4AIAQiBDAEQgRMBE8EPQQwACAEEgQwBEEEOAQ7BEwENQQyBD0E
          MIIQN8bHb6Ri0KJH4MDguFag+zANBgkqhkiG9w0BAQUFAAOBgQCJcpxO9izRz45LfgK97H0q
          Rqgq/Wje6WrSXlF0DvEvZzRGbHCWyFPIvT/UNrJX3+Ve0RK2no4f99ntOKlhhk+ra3XGD/qB
          ZP4J07FfPplxhkYSp1BpsWtCiEy/hGVhw5/0Y8mnJVsp4YaSmSY6ykH2ei7QeSRIGTl++IBG
          4zNQ4A==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7LtK88eOl087egV2CmX0D/PsS2k=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kMRhBK+BbWnfySSXNITLUe5onHA=</DigestValue>
      </Reference>
      <Reference URI="/word/document.xml?ContentType=application/vnd.openxmlformats-officedocument.wordprocessingml.document.main+xml">
        <DigestMethod Algorithm="http://www.w3.org/2000/09/xmldsig#sha1"/>
        <DigestValue>0tmYnm5EaOZ/x45gDAl9aCdX7RE=</DigestValue>
      </Reference>
      <Reference URI="/word/embeddings/oleObject1.bin?ContentType=application/vnd.openxmlformats-officedocument.oleObject">
        <DigestMethod Algorithm="http://www.w3.org/2000/09/xmldsig#sha1"/>
        <DigestValue>iWz+9862yWDs8YEwFFS+Vrb5Zv4=</DigestValue>
      </Reference>
      <Reference URI="/word/endnotes.xml?ContentType=application/vnd.openxmlformats-officedocument.wordprocessingml.endnotes+xml">
        <DigestMethod Algorithm="http://www.w3.org/2000/09/xmldsig#sha1"/>
        <DigestValue>7F2tH6dRUpDaq6e07b4QLFOqPd0=</DigestValue>
      </Reference>
      <Reference URI="/word/fontTable.xml?ContentType=application/vnd.openxmlformats-officedocument.wordprocessingml.fontTable+xml">
        <DigestMethod Algorithm="http://www.w3.org/2000/09/xmldsig#sha1"/>
        <DigestValue>JTd0/z8HREDDFYikg6fJsi+DhVk=</DigestValue>
      </Reference>
      <Reference URI="/word/footnotes.xml?ContentType=application/vnd.openxmlformats-officedocument.wordprocessingml.footnotes+xml">
        <DigestMethod Algorithm="http://www.w3.org/2000/09/xmldsig#sha1"/>
        <DigestValue>DNrSM62lO932KFlH72MZrzaWCXU=</DigestValue>
      </Reference>
      <Reference URI="/word/header1.xml?ContentType=application/vnd.openxmlformats-officedocument.wordprocessingml.header+xml">
        <DigestMethod Algorithm="http://www.w3.org/2000/09/xmldsig#sha1"/>
        <DigestValue>iMPwyImG4f0y1x0S2e44zgctFwQ=</DigestValue>
      </Reference>
      <Reference URI="/word/media/image1.png?ContentType=image/png">
        <DigestMethod Algorithm="http://www.w3.org/2000/09/xmldsig#sha1"/>
        <DigestValue>tWyVMFc2YAk+I1sQSZ8E2AoJTtA=</DigestValue>
      </Reference>
      <Reference URI="/word/numbering.xml?ContentType=application/vnd.openxmlformats-officedocument.wordprocessingml.numbering+xml">
        <DigestMethod Algorithm="http://www.w3.org/2000/09/xmldsig#sha1"/>
        <DigestValue>yKnPsLMB1wx9uiziIYzCwt5AIik=</DigestValue>
      </Reference>
      <Reference URI="/word/settings.xml?ContentType=application/vnd.openxmlformats-officedocument.wordprocessingml.settings+xml">
        <DigestMethod Algorithm="http://www.w3.org/2000/09/xmldsig#sha1"/>
        <DigestValue>QWt/C3I1HWNDIzMJdoeaxzunNs4=</DigestValue>
      </Reference>
      <Reference URI="/word/styles.xml?ContentType=application/vnd.openxmlformats-officedocument.wordprocessingml.styles+xml">
        <DigestMethod Algorithm="http://www.w3.org/2000/09/xmldsig#sha1"/>
        <DigestValue>pi6F0rShXItICBucG5IFKAFdM2U=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nJzOQEeM+XhcEnmc6lUF3VQ6h+4=</DigestValue>
      </Reference>
    </Manifest>
    <SignatureProperties>
      <SignatureProperty Id="idSignatureTime" Target="#idPackageSignature">
        <mdssi:SignatureTime>
          <mdssi:Format>YYYY-MM-DDThh:mm:ssTZD</mdssi:Format>
          <mdssi:Value>2021-02-20T07:23:49Z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Кабинет №301А-03</cp:lastModifiedBy>
  <cp:revision>5</cp:revision>
  <dcterms:created xsi:type="dcterms:W3CDTF">2021-02-16T06:35:00Z</dcterms:created>
  <dcterms:modified xsi:type="dcterms:W3CDTF">2021-02-19T02:11:00Z</dcterms:modified>
</cp:coreProperties>
</file>