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F68" w:rsidRPr="00BC2F68" w:rsidRDefault="00BC2F68" w:rsidP="00BC2F68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59"/>
        <w:gridCol w:w="5343"/>
        <w:gridCol w:w="691"/>
        <w:gridCol w:w="1178"/>
      </w:tblGrid>
      <w:tr w:rsidR="00BC2F68" w:rsidRPr="00BC2F68" w:rsidTr="00FD09CB">
        <w:trPr>
          <w:trHeight w:val="366"/>
        </w:trPr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F68" w:rsidRPr="00BC2F68" w:rsidRDefault="00BC2F68" w:rsidP="00FD09C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F68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04925" cy="8858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68" w:rsidRPr="00BC2F68" w:rsidRDefault="00BC2F68" w:rsidP="00FD0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F68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образования и науки РБ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C2F68" w:rsidRPr="00BC2F68" w:rsidRDefault="00BC2F68" w:rsidP="00FD09C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F68">
              <w:rPr>
                <w:rFonts w:ascii="Times New Roman" w:eastAsia="Calibri" w:hAnsi="Times New Roman" w:cs="Times New Roman"/>
                <w:sz w:val="20"/>
                <w:szCs w:val="20"/>
              </w:rPr>
              <w:t>СК-ПД-ППК-2.4.-14</w:t>
            </w:r>
          </w:p>
        </w:tc>
      </w:tr>
      <w:tr w:rsidR="00BC2F68" w:rsidRPr="00BC2F68" w:rsidTr="00FD09CB"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F68" w:rsidRPr="00BC2F68" w:rsidRDefault="00BC2F68" w:rsidP="00FD09C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68" w:rsidRPr="00BC2F68" w:rsidRDefault="00BC2F68" w:rsidP="00FD0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ГБПОУ </w:t>
            </w:r>
            <w:r w:rsidRPr="00BC2F68">
              <w:rPr>
                <w:rFonts w:ascii="Times New Roman" w:eastAsia="Calibri" w:hAnsi="Times New Roman" w:cs="Times New Roman"/>
                <w:sz w:val="28"/>
                <w:szCs w:val="28"/>
              </w:rPr>
              <w:t>«Гусиноозерский энергетический техникум»</w:t>
            </w:r>
          </w:p>
        </w:tc>
        <w:tc>
          <w:tcPr>
            <w:tcW w:w="709" w:type="dxa"/>
            <w:shd w:val="clear" w:color="auto" w:fill="auto"/>
          </w:tcPr>
          <w:p w:rsidR="00BC2F68" w:rsidRPr="00BC2F68" w:rsidRDefault="00BC2F68" w:rsidP="00FD09C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C2F68">
              <w:rPr>
                <w:rFonts w:ascii="Times New Roman" w:eastAsia="Calibri" w:hAnsi="Times New Roman" w:cs="Times New Roman"/>
              </w:rPr>
              <w:t>лист</w:t>
            </w:r>
          </w:p>
        </w:tc>
        <w:tc>
          <w:tcPr>
            <w:tcW w:w="1276" w:type="dxa"/>
            <w:shd w:val="clear" w:color="auto" w:fill="auto"/>
          </w:tcPr>
          <w:p w:rsidR="00BC2F68" w:rsidRPr="00BC2F68" w:rsidRDefault="00BC2F68" w:rsidP="00FD09C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C2F68">
              <w:rPr>
                <w:rFonts w:ascii="Times New Roman" w:eastAsia="Calibri" w:hAnsi="Times New Roman" w:cs="Times New Roman"/>
              </w:rPr>
              <w:t>Листов</w:t>
            </w:r>
          </w:p>
          <w:p w:rsidR="00BC2F68" w:rsidRPr="00BC2F68" w:rsidRDefault="00BC2F68" w:rsidP="00FD09C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C2F68">
              <w:rPr>
                <w:rFonts w:ascii="Times New Roman" w:eastAsia="Calibri" w:hAnsi="Times New Roman" w:cs="Times New Roman"/>
              </w:rPr>
              <w:t>всего</w:t>
            </w:r>
          </w:p>
        </w:tc>
      </w:tr>
      <w:tr w:rsidR="00BC2F68" w:rsidRPr="00BC2F68" w:rsidTr="00FD09CB">
        <w:trPr>
          <w:trHeight w:val="36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68" w:rsidRPr="00BC2F68" w:rsidRDefault="00BC2F68" w:rsidP="00FD0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C2F68">
              <w:rPr>
                <w:rFonts w:ascii="Times New Roman" w:eastAsia="Calibri" w:hAnsi="Times New Roman" w:cs="Times New Roman"/>
              </w:rPr>
              <w:t>Экземпляр №_____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68" w:rsidRPr="00BC2F68" w:rsidRDefault="00BC2F68" w:rsidP="00FD0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F68">
              <w:rPr>
                <w:rFonts w:ascii="Times New Roman" w:eastAsia="Calibri" w:hAnsi="Times New Roman" w:cs="Times New Roman"/>
              </w:rPr>
              <w:t>Дневник по</w:t>
            </w:r>
            <w:r>
              <w:rPr>
                <w:rFonts w:ascii="Times New Roman" w:eastAsia="Calibri" w:hAnsi="Times New Roman" w:cs="Times New Roman"/>
              </w:rPr>
              <w:t xml:space="preserve"> производственной</w:t>
            </w:r>
            <w:r w:rsidRPr="00BC2F68">
              <w:rPr>
                <w:rFonts w:ascii="Times New Roman" w:eastAsia="Calibri" w:hAnsi="Times New Roman" w:cs="Times New Roman"/>
              </w:rPr>
              <w:t xml:space="preserve"> практике</w:t>
            </w:r>
          </w:p>
        </w:tc>
        <w:tc>
          <w:tcPr>
            <w:tcW w:w="709" w:type="dxa"/>
            <w:shd w:val="clear" w:color="auto" w:fill="auto"/>
          </w:tcPr>
          <w:p w:rsidR="00BC2F68" w:rsidRPr="00BC2F68" w:rsidRDefault="00BC2F68" w:rsidP="00FD0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F6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C2F68" w:rsidRPr="00BC2F68" w:rsidRDefault="00BC2F68" w:rsidP="00FD0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F6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</w:tbl>
    <w:p w:rsidR="00BC2F68" w:rsidRPr="00BC2F68" w:rsidRDefault="00BC2F68" w:rsidP="00BC2F68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</w:p>
    <w:p w:rsidR="00BC2F68" w:rsidRPr="00BC2F68" w:rsidRDefault="00BC2F68" w:rsidP="00BC2F68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2F68">
        <w:rPr>
          <w:rFonts w:ascii="Times New Roman" w:eastAsia="Calibri" w:hAnsi="Times New Roman" w:cs="Times New Roman"/>
          <w:b/>
          <w:sz w:val="28"/>
          <w:szCs w:val="28"/>
        </w:rPr>
        <w:t xml:space="preserve">Дневник по производственной практике </w:t>
      </w:r>
    </w:p>
    <w:p w:rsidR="00BC2F68" w:rsidRPr="00BC2F68" w:rsidRDefault="00BC2F68" w:rsidP="00BC2F68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BC2F68">
        <w:rPr>
          <w:rFonts w:ascii="Times New Roman" w:eastAsia="Calibri" w:hAnsi="Times New Roman" w:cs="Times New Roman"/>
        </w:rPr>
        <w:t>Студент</w:t>
      </w:r>
    </w:p>
    <w:p w:rsidR="00BC2F68" w:rsidRPr="00BC2F68" w:rsidRDefault="00BC2F68" w:rsidP="00BC2F68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</w:rPr>
      </w:pPr>
    </w:p>
    <w:p w:rsidR="00BC2F68" w:rsidRPr="00BC2F68" w:rsidRDefault="00BC2F68" w:rsidP="00BC2F68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BC2F68">
        <w:rPr>
          <w:rFonts w:ascii="Times New Roman" w:eastAsia="Calibri" w:hAnsi="Times New Roman" w:cs="Times New Roman"/>
        </w:rPr>
        <w:t>Фамилия _</w:t>
      </w:r>
      <w:r w:rsidR="001D79B0">
        <w:rPr>
          <w:rFonts w:ascii="Times New Roman" w:eastAsia="Calibri" w:hAnsi="Times New Roman" w:cs="Times New Roman"/>
        </w:rPr>
        <w:t>Пашков</w:t>
      </w:r>
      <w:r w:rsidRPr="00BC2F68">
        <w:rPr>
          <w:rFonts w:ascii="Times New Roman" w:eastAsia="Calibri" w:hAnsi="Times New Roman" w:cs="Times New Roman"/>
        </w:rPr>
        <w:t xml:space="preserve">_________________ </w:t>
      </w:r>
      <w:proofErr w:type="spellStart"/>
      <w:r w:rsidRPr="00BC2F68">
        <w:rPr>
          <w:rFonts w:ascii="Times New Roman" w:eastAsia="Calibri" w:hAnsi="Times New Roman" w:cs="Times New Roman"/>
        </w:rPr>
        <w:t>Имя</w:t>
      </w:r>
      <w:r>
        <w:rPr>
          <w:rFonts w:ascii="Times New Roman" w:eastAsia="Calibri" w:hAnsi="Times New Roman" w:cs="Times New Roman"/>
        </w:rPr>
        <w:t>____</w:t>
      </w:r>
      <w:r w:rsidRPr="00BC2F68">
        <w:rPr>
          <w:rFonts w:ascii="Times New Roman" w:eastAsia="Calibri" w:hAnsi="Times New Roman" w:cs="Times New Roman"/>
        </w:rPr>
        <w:t>_</w:t>
      </w:r>
      <w:r w:rsidR="001D79B0">
        <w:rPr>
          <w:rFonts w:ascii="Times New Roman" w:eastAsia="Calibri" w:hAnsi="Times New Roman" w:cs="Times New Roman"/>
        </w:rPr>
        <w:t>Евгений</w:t>
      </w:r>
      <w:proofErr w:type="spellEnd"/>
      <w:r w:rsidRPr="00BC2F68">
        <w:rPr>
          <w:rFonts w:ascii="Times New Roman" w:eastAsia="Calibri" w:hAnsi="Times New Roman" w:cs="Times New Roman"/>
        </w:rPr>
        <w:t>________________</w:t>
      </w:r>
    </w:p>
    <w:p w:rsidR="00BC2F68" w:rsidRPr="00BC2F68" w:rsidRDefault="00BC2F68" w:rsidP="00BC2F68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</w:p>
    <w:p w:rsidR="00BC2F68" w:rsidRPr="00BC2F68" w:rsidRDefault="00A772E1" w:rsidP="00BC2F68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Отчество_________</w:t>
      </w:r>
      <w:r w:rsidR="001D79B0">
        <w:rPr>
          <w:rFonts w:ascii="Times New Roman" w:eastAsia="Calibri" w:hAnsi="Times New Roman" w:cs="Times New Roman"/>
        </w:rPr>
        <w:t>Юрьевич</w:t>
      </w:r>
      <w:r>
        <w:rPr>
          <w:rFonts w:ascii="Times New Roman" w:eastAsia="Calibri" w:hAnsi="Times New Roman" w:cs="Times New Roman"/>
        </w:rPr>
        <w:t>_________</w:t>
      </w:r>
      <w:bookmarkStart w:id="0" w:name="_GoBack"/>
      <w:bookmarkEnd w:id="0"/>
    </w:p>
    <w:p w:rsidR="00BC2F68" w:rsidRPr="00BC2F68" w:rsidRDefault="00BC2F68" w:rsidP="00BC2F68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</w:p>
    <w:p w:rsidR="00BC2F68" w:rsidRPr="00BC2F68" w:rsidRDefault="00BC2F68" w:rsidP="00BC2F68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BC2F68">
        <w:rPr>
          <w:rFonts w:ascii="Times New Roman" w:eastAsia="Calibri" w:hAnsi="Times New Roman" w:cs="Times New Roman"/>
        </w:rPr>
        <w:t>курс__</w:t>
      </w:r>
      <w:r w:rsidRPr="00BC2F68">
        <w:rPr>
          <w:rFonts w:ascii="Times New Roman" w:eastAsia="Calibri" w:hAnsi="Times New Roman" w:cs="Times New Roman"/>
          <w:u w:val="single"/>
          <w:lang w:val="en-US"/>
        </w:rPr>
        <w:t>IV</w:t>
      </w:r>
      <w:r w:rsidRPr="00BC2F68">
        <w:rPr>
          <w:rFonts w:ascii="Times New Roman" w:eastAsia="Calibri" w:hAnsi="Times New Roman" w:cs="Times New Roman"/>
        </w:rPr>
        <w:t>_____ группа _</w:t>
      </w:r>
      <w:r w:rsidR="000018B1">
        <w:rPr>
          <w:rFonts w:ascii="Times New Roman" w:eastAsia="Calibri" w:hAnsi="Times New Roman" w:cs="Times New Roman"/>
          <w:u w:val="single"/>
        </w:rPr>
        <w:t>327</w:t>
      </w:r>
      <w:r w:rsidRPr="00BC2F68">
        <w:rPr>
          <w:rFonts w:ascii="Times New Roman" w:eastAsia="Calibri" w:hAnsi="Times New Roman" w:cs="Times New Roman"/>
        </w:rPr>
        <w:t xml:space="preserve"> </w:t>
      </w:r>
    </w:p>
    <w:p w:rsidR="00BC2F68" w:rsidRPr="00BC2F68" w:rsidRDefault="00BC2F68" w:rsidP="00BC2F68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</w:p>
    <w:p w:rsidR="00BC2F68" w:rsidRPr="00BC2F68" w:rsidRDefault="00BC2F68" w:rsidP="00BC2F68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</w:p>
    <w:p w:rsidR="00BC2F68" w:rsidRPr="00BC2F68" w:rsidRDefault="00BC2F68" w:rsidP="00BC2F68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BC2F68">
        <w:rPr>
          <w:rFonts w:ascii="Times New Roman" w:eastAsia="Calibri" w:hAnsi="Times New Roman" w:cs="Times New Roman"/>
        </w:rPr>
        <w:t xml:space="preserve">Руководитель </w:t>
      </w:r>
    </w:p>
    <w:p w:rsidR="00BC2F68" w:rsidRPr="00BC2F68" w:rsidRDefault="00BC2F68" w:rsidP="00BC2F68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</w:rPr>
      </w:pPr>
    </w:p>
    <w:p w:rsidR="00BC2F68" w:rsidRPr="00BC2F68" w:rsidRDefault="00BC2F68" w:rsidP="00BC2F68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BC2F68">
        <w:rPr>
          <w:rFonts w:ascii="Times New Roman" w:eastAsia="Calibri" w:hAnsi="Times New Roman" w:cs="Times New Roman"/>
        </w:rPr>
        <w:t>Фамилия __</w:t>
      </w:r>
      <w:r>
        <w:rPr>
          <w:rFonts w:ascii="Times New Roman" w:eastAsia="Calibri" w:hAnsi="Times New Roman" w:cs="Times New Roman"/>
          <w:u w:val="single"/>
        </w:rPr>
        <w:t>Комогорцева</w:t>
      </w:r>
      <w:r w:rsidRPr="00BC2F68">
        <w:rPr>
          <w:rFonts w:ascii="Times New Roman" w:eastAsia="Calibri" w:hAnsi="Times New Roman" w:cs="Times New Roman"/>
        </w:rPr>
        <w:t>_______ Имя ________</w:t>
      </w:r>
      <w:r>
        <w:rPr>
          <w:rFonts w:ascii="Times New Roman" w:eastAsia="Calibri" w:hAnsi="Times New Roman" w:cs="Times New Roman"/>
          <w:u w:val="single"/>
        </w:rPr>
        <w:t>Валентина</w:t>
      </w:r>
      <w:r w:rsidRPr="00BC2F68">
        <w:rPr>
          <w:rFonts w:ascii="Times New Roman" w:eastAsia="Calibri" w:hAnsi="Times New Roman" w:cs="Times New Roman"/>
        </w:rPr>
        <w:t>______________</w:t>
      </w:r>
    </w:p>
    <w:p w:rsidR="00BC2F68" w:rsidRPr="00BC2F68" w:rsidRDefault="00BC2F68" w:rsidP="00BC2F68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</w:p>
    <w:p w:rsidR="00BC2F68" w:rsidRPr="00BC2F68" w:rsidRDefault="00BC2F68" w:rsidP="00BC2F68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BC2F68">
        <w:rPr>
          <w:rFonts w:ascii="Times New Roman" w:eastAsia="Calibri" w:hAnsi="Times New Roman" w:cs="Times New Roman"/>
        </w:rPr>
        <w:t xml:space="preserve"> Отчество </w:t>
      </w:r>
      <w:r w:rsidRPr="00A772E1">
        <w:rPr>
          <w:rFonts w:ascii="Times New Roman" w:eastAsia="Calibri" w:hAnsi="Times New Roman" w:cs="Times New Roman"/>
        </w:rPr>
        <w:t>___</w:t>
      </w:r>
      <w:r w:rsidRPr="00A772E1">
        <w:rPr>
          <w:rFonts w:ascii="Times New Roman" w:eastAsia="Calibri" w:hAnsi="Times New Roman" w:cs="Times New Roman"/>
          <w:u w:val="single"/>
        </w:rPr>
        <w:t>Титовна</w:t>
      </w:r>
      <w:r w:rsidRPr="00A772E1">
        <w:rPr>
          <w:rFonts w:ascii="Times New Roman" w:eastAsia="Calibri" w:hAnsi="Times New Roman" w:cs="Times New Roman"/>
        </w:rPr>
        <w:t xml:space="preserve">______ </w:t>
      </w:r>
    </w:p>
    <w:p w:rsidR="00BC2F68" w:rsidRPr="00BC2F68" w:rsidRDefault="00BC2F68" w:rsidP="00BC2F68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</w:p>
    <w:p w:rsidR="00BC2F68" w:rsidRPr="00BC2F68" w:rsidRDefault="00BC2F68" w:rsidP="00BC2F68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BC2F68">
        <w:rPr>
          <w:rFonts w:ascii="Times New Roman" w:eastAsia="Calibri" w:hAnsi="Times New Roman" w:cs="Times New Roman"/>
        </w:rPr>
        <w:t xml:space="preserve"> «____»___________ </w:t>
      </w:r>
      <w:r w:rsidR="00A772E1">
        <w:rPr>
          <w:rFonts w:ascii="Times New Roman" w:eastAsia="Calibri" w:hAnsi="Times New Roman" w:cs="Times New Roman"/>
          <w:u w:val="single"/>
        </w:rPr>
        <w:t>2021</w:t>
      </w:r>
      <w:r w:rsidRPr="00BC2F68">
        <w:rPr>
          <w:rFonts w:ascii="Times New Roman" w:eastAsia="Calibri" w:hAnsi="Times New Roman" w:cs="Times New Roman"/>
        </w:rPr>
        <w:t>г.</w:t>
      </w:r>
    </w:p>
    <w:p w:rsidR="00BC2F68" w:rsidRPr="00BC2F68" w:rsidRDefault="00BC2F68" w:rsidP="00BC2F68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</w:p>
    <w:p w:rsidR="00BC2F68" w:rsidRPr="00BC2F68" w:rsidRDefault="00BC2F68" w:rsidP="00BC2F68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</w:p>
    <w:p w:rsidR="00494C69" w:rsidRDefault="00A772E1" w:rsidP="00BC2F68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Гусиноозерск, </w:t>
      </w:r>
      <w:r>
        <w:rPr>
          <w:rFonts w:ascii="Times New Roman" w:eastAsia="Calibri" w:hAnsi="Times New Roman" w:cs="Times New Roman"/>
          <w:u w:val="single"/>
        </w:rPr>
        <w:t>2021</w:t>
      </w:r>
      <w:r w:rsidR="00BC2F68" w:rsidRPr="00BC2F68">
        <w:rPr>
          <w:rFonts w:ascii="Times New Roman" w:eastAsia="Calibri" w:hAnsi="Times New Roman" w:cs="Times New Roman"/>
        </w:rPr>
        <w:t>г.</w:t>
      </w:r>
    </w:p>
    <w:p w:rsidR="00BC2F68" w:rsidRPr="00BC2F68" w:rsidRDefault="00BC2F68" w:rsidP="00BC2F68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</w:p>
    <w:p w:rsidR="00BC2F68" w:rsidRPr="00BC2F68" w:rsidRDefault="00BC2F68" w:rsidP="00BC2F68">
      <w:pPr>
        <w:widowControl w:val="0"/>
        <w:autoSpaceDE w:val="0"/>
        <w:autoSpaceDN w:val="0"/>
        <w:adjustRightInd w:val="0"/>
        <w:rPr>
          <w:rFonts w:eastAsia="Calibri"/>
        </w:rPr>
      </w:pP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1134"/>
        <w:gridCol w:w="993"/>
        <w:gridCol w:w="6378"/>
        <w:gridCol w:w="1134"/>
        <w:gridCol w:w="1276"/>
      </w:tblGrid>
      <w:tr w:rsidR="00B45E8E" w:rsidRPr="00396C33" w:rsidTr="00C7098C">
        <w:trPr>
          <w:trHeight w:val="573"/>
        </w:trPr>
        <w:tc>
          <w:tcPr>
            <w:tcW w:w="10915" w:type="dxa"/>
            <w:gridSpan w:val="5"/>
            <w:vAlign w:val="center"/>
          </w:tcPr>
          <w:p w:rsidR="00B45E8E" w:rsidRPr="00396C33" w:rsidRDefault="00B45E8E" w:rsidP="00B45E8E">
            <w:pPr>
              <w:jc w:val="center"/>
              <w:rPr>
                <w:sz w:val="24"/>
              </w:rPr>
            </w:pPr>
            <w:r w:rsidRPr="003F7928">
              <w:rPr>
                <w:b/>
                <w:sz w:val="24"/>
                <w:szCs w:val="24"/>
              </w:rPr>
              <w:lastRenderedPageBreak/>
              <w:t>ПМ 05. Организация и управление коллективом исполнителей</w:t>
            </w:r>
          </w:p>
        </w:tc>
      </w:tr>
      <w:tr w:rsidR="00B02837" w:rsidRPr="00396C33" w:rsidTr="00C7098C">
        <w:trPr>
          <w:trHeight w:val="2525"/>
        </w:trPr>
        <w:tc>
          <w:tcPr>
            <w:tcW w:w="1134" w:type="dxa"/>
            <w:vAlign w:val="center"/>
          </w:tcPr>
          <w:p w:rsidR="00B02837" w:rsidRPr="008231BD" w:rsidRDefault="000018B1" w:rsidP="005035B3">
            <w:pPr>
              <w:rPr>
                <w:sz w:val="24"/>
              </w:rPr>
            </w:pPr>
            <w:r>
              <w:rPr>
                <w:sz w:val="24"/>
              </w:rPr>
              <w:t>12.04</w:t>
            </w:r>
            <w:r w:rsidR="00A772E1" w:rsidRPr="008231BD">
              <w:rPr>
                <w:sz w:val="24"/>
              </w:rPr>
              <w:t>.21</w:t>
            </w:r>
          </w:p>
        </w:tc>
        <w:tc>
          <w:tcPr>
            <w:tcW w:w="993" w:type="dxa"/>
            <w:vAlign w:val="center"/>
          </w:tcPr>
          <w:p w:rsidR="00B02837" w:rsidRPr="008231BD" w:rsidRDefault="00B02837" w:rsidP="005035B3">
            <w:pPr>
              <w:jc w:val="center"/>
              <w:rPr>
                <w:sz w:val="24"/>
                <w:szCs w:val="24"/>
              </w:rPr>
            </w:pPr>
            <w:r w:rsidRPr="008231BD">
              <w:rPr>
                <w:sz w:val="24"/>
                <w:szCs w:val="24"/>
              </w:rPr>
              <w:t>6</w:t>
            </w:r>
          </w:p>
        </w:tc>
        <w:tc>
          <w:tcPr>
            <w:tcW w:w="6378" w:type="dxa"/>
            <w:vAlign w:val="center"/>
          </w:tcPr>
          <w:p w:rsidR="00B02837" w:rsidRPr="001D1F70" w:rsidRDefault="00B02837" w:rsidP="00FD5EF8">
            <w:pPr>
              <w:jc w:val="both"/>
              <w:rPr>
                <w:sz w:val="24"/>
                <w:szCs w:val="24"/>
              </w:rPr>
            </w:pPr>
            <w:r w:rsidRPr="001D1F70">
              <w:rPr>
                <w:rStyle w:val="FontStyle46"/>
                <w:sz w:val="24"/>
                <w:szCs w:val="24"/>
              </w:rPr>
              <w:t>Производственная и организационная структуры энергопредприятия. Инструментальное, складское</w:t>
            </w:r>
            <w:proofErr w:type="gramStart"/>
            <w:r w:rsidRPr="001D1F70">
              <w:rPr>
                <w:rStyle w:val="FontStyle46"/>
                <w:sz w:val="24"/>
                <w:szCs w:val="24"/>
              </w:rPr>
              <w:t>.</w:t>
            </w:r>
            <w:proofErr w:type="gramEnd"/>
            <w:r w:rsidRPr="001D1F70">
              <w:rPr>
                <w:rStyle w:val="FontStyle46"/>
                <w:sz w:val="24"/>
                <w:szCs w:val="24"/>
              </w:rPr>
              <w:t xml:space="preserve"> </w:t>
            </w:r>
            <w:proofErr w:type="gramStart"/>
            <w:r w:rsidRPr="001D1F70">
              <w:rPr>
                <w:rStyle w:val="FontStyle46"/>
                <w:sz w:val="24"/>
                <w:szCs w:val="24"/>
              </w:rPr>
              <w:t>р</w:t>
            </w:r>
            <w:proofErr w:type="gramEnd"/>
            <w:r w:rsidRPr="001D1F70">
              <w:rPr>
                <w:rStyle w:val="FontStyle46"/>
                <w:sz w:val="24"/>
                <w:szCs w:val="24"/>
              </w:rPr>
              <w:t>емонтное хозяйство. Организация транспортного хозяйства. Формы организации производства их сущность, виды, экономическая эффективность. Разработка должностной инструкции производственного персонала энергопредприятия. Разработка основных задач персонала заданного производственного подразделения.</w:t>
            </w:r>
          </w:p>
        </w:tc>
        <w:tc>
          <w:tcPr>
            <w:tcW w:w="1134" w:type="dxa"/>
          </w:tcPr>
          <w:p w:rsidR="00B02837" w:rsidRPr="00396C33" w:rsidRDefault="001D79B0" w:rsidP="005035B3">
            <w:pPr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1276" w:type="dxa"/>
          </w:tcPr>
          <w:p w:rsidR="00B02837" w:rsidRPr="00396C33" w:rsidRDefault="001D79B0" w:rsidP="005035B3">
            <w:pPr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  <w:tr w:rsidR="00B02837" w:rsidRPr="00396C33" w:rsidTr="00C7098C">
        <w:trPr>
          <w:trHeight w:val="1313"/>
        </w:trPr>
        <w:tc>
          <w:tcPr>
            <w:tcW w:w="1134" w:type="dxa"/>
            <w:vAlign w:val="center"/>
          </w:tcPr>
          <w:p w:rsidR="00B02837" w:rsidRDefault="000018B1" w:rsidP="005035B3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13.04.</w:t>
            </w:r>
            <w:r w:rsidR="00A772E1">
              <w:rPr>
                <w:sz w:val="24"/>
                <w:lang w:val="en-US"/>
              </w:rPr>
              <w:t>21</w:t>
            </w:r>
          </w:p>
        </w:tc>
        <w:tc>
          <w:tcPr>
            <w:tcW w:w="993" w:type="dxa"/>
            <w:vAlign w:val="center"/>
          </w:tcPr>
          <w:p w:rsidR="00B02837" w:rsidRDefault="00B45E8E" w:rsidP="005035B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378" w:type="dxa"/>
            <w:vAlign w:val="center"/>
          </w:tcPr>
          <w:p w:rsidR="00B02837" w:rsidRPr="001D1F70" w:rsidRDefault="00B02837" w:rsidP="00FD5EF8">
            <w:pPr>
              <w:jc w:val="both"/>
              <w:rPr>
                <w:sz w:val="24"/>
                <w:szCs w:val="24"/>
              </w:rPr>
            </w:pPr>
            <w:r w:rsidRPr="001D1F70">
              <w:rPr>
                <w:rStyle w:val="FontStyle46"/>
                <w:sz w:val="24"/>
                <w:szCs w:val="24"/>
              </w:rPr>
              <w:t>Формы организации производства их сущность, виды, экономическая эффективность. Порядок выполнения работ производственного подразделения. Организация рабочего дня, рабочей недели, рабочего места.</w:t>
            </w:r>
          </w:p>
        </w:tc>
        <w:tc>
          <w:tcPr>
            <w:tcW w:w="1134" w:type="dxa"/>
          </w:tcPr>
          <w:p w:rsidR="00B02837" w:rsidRPr="00396C33" w:rsidRDefault="00B02837" w:rsidP="005035B3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B02837" w:rsidRPr="00396C33" w:rsidRDefault="00B02837" w:rsidP="005035B3">
            <w:pPr>
              <w:rPr>
                <w:sz w:val="24"/>
              </w:rPr>
            </w:pPr>
          </w:p>
        </w:tc>
      </w:tr>
      <w:tr w:rsidR="00B02837" w:rsidRPr="00396C33" w:rsidTr="00C7098C">
        <w:trPr>
          <w:trHeight w:val="1787"/>
        </w:trPr>
        <w:tc>
          <w:tcPr>
            <w:tcW w:w="1134" w:type="dxa"/>
            <w:vAlign w:val="center"/>
          </w:tcPr>
          <w:p w:rsidR="00B02837" w:rsidRDefault="000018B1" w:rsidP="005035B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4</w:t>
            </w:r>
            <w:r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4</w:t>
            </w:r>
            <w:r w:rsidR="00A772E1">
              <w:rPr>
                <w:sz w:val="24"/>
                <w:lang w:val="en-US"/>
              </w:rPr>
              <w:t>.21</w:t>
            </w:r>
          </w:p>
        </w:tc>
        <w:tc>
          <w:tcPr>
            <w:tcW w:w="993" w:type="dxa"/>
            <w:vAlign w:val="center"/>
          </w:tcPr>
          <w:p w:rsidR="00B02837" w:rsidRDefault="00B45E8E" w:rsidP="005035B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378" w:type="dxa"/>
            <w:vAlign w:val="center"/>
          </w:tcPr>
          <w:p w:rsidR="00B02837" w:rsidRPr="001D1F70" w:rsidRDefault="00B02837" w:rsidP="00FD5EF8">
            <w:pPr>
              <w:jc w:val="both"/>
              <w:rPr>
                <w:sz w:val="24"/>
                <w:szCs w:val="24"/>
              </w:rPr>
            </w:pPr>
            <w:r w:rsidRPr="001D1F70">
              <w:rPr>
                <w:rStyle w:val="FontStyle46"/>
                <w:sz w:val="24"/>
                <w:szCs w:val="24"/>
              </w:rPr>
              <w:t>Функциональные обязанности должностных лиц энергослужбы предприятия.Построение организационной структуры управления энергопредприятием, участком или подразделением. Разработка основных задач персонала заданного производственного подразделения.</w:t>
            </w:r>
          </w:p>
        </w:tc>
        <w:tc>
          <w:tcPr>
            <w:tcW w:w="1134" w:type="dxa"/>
          </w:tcPr>
          <w:p w:rsidR="00B02837" w:rsidRPr="00396C33" w:rsidRDefault="00B02837" w:rsidP="005035B3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B02837" w:rsidRPr="00396C33" w:rsidRDefault="00B02837" w:rsidP="005035B3">
            <w:pPr>
              <w:rPr>
                <w:sz w:val="24"/>
              </w:rPr>
            </w:pPr>
          </w:p>
        </w:tc>
      </w:tr>
      <w:tr w:rsidR="00B02837" w:rsidRPr="00396C33" w:rsidTr="00C7098C">
        <w:trPr>
          <w:trHeight w:val="2655"/>
        </w:trPr>
        <w:tc>
          <w:tcPr>
            <w:tcW w:w="1134" w:type="dxa"/>
            <w:vAlign w:val="center"/>
          </w:tcPr>
          <w:p w:rsidR="00B02837" w:rsidRDefault="000018B1" w:rsidP="005035B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5</w:t>
            </w:r>
            <w:r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4</w:t>
            </w:r>
            <w:r w:rsidR="00A772E1">
              <w:rPr>
                <w:sz w:val="24"/>
                <w:lang w:val="en-US"/>
              </w:rPr>
              <w:t>.21</w:t>
            </w:r>
          </w:p>
        </w:tc>
        <w:tc>
          <w:tcPr>
            <w:tcW w:w="993" w:type="dxa"/>
            <w:vAlign w:val="center"/>
          </w:tcPr>
          <w:p w:rsidR="00B02837" w:rsidRDefault="00B45E8E" w:rsidP="005035B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378" w:type="dxa"/>
            <w:vAlign w:val="center"/>
          </w:tcPr>
          <w:p w:rsidR="00B02837" w:rsidRPr="001D1F70" w:rsidRDefault="00B02837" w:rsidP="00FD5EF8">
            <w:pPr>
              <w:pStyle w:val="Style34"/>
              <w:widowControl/>
              <w:spacing w:line="240" w:lineRule="auto"/>
              <w:ind w:left="5" w:hanging="5"/>
              <w:rPr>
                <w:rStyle w:val="FontStyle46"/>
                <w:sz w:val="24"/>
                <w:szCs w:val="24"/>
              </w:rPr>
            </w:pPr>
            <w:r w:rsidRPr="001D1F70">
              <w:rPr>
                <w:rStyle w:val="FontStyle46"/>
                <w:sz w:val="24"/>
                <w:szCs w:val="24"/>
              </w:rPr>
              <w:t>Понятие контроля, виды контроля, процесс контроля. Подготовка работ производственного подразделения в соответствии с технологическим регламентом. Виды инструктажей, обеспечивающих безопасное выполнение работ производственного участка.</w:t>
            </w:r>
          </w:p>
          <w:p w:rsidR="00B02837" w:rsidRPr="007A6855" w:rsidRDefault="00B02837" w:rsidP="00FD5EF8">
            <w:pPr>
              <w:jc w:val="both"/>
              <w:rPr>
                <w:sz w:val="24"/>
              </w:rPr>
            </w:pPr>
            <w:r w:rsidRPr="001D1F70">
              <w:rPr>
                <w:rStyle w:val="FontStyle46"/>
                <w:sz w:val="24"/>
                <w:szCs w:val="24"/>
              </w:rPr>
              <w:t>Подготовка и проведение инструктажа на производство работ на участке, в мастерской или лаборатории учебного заведения. Оформление наряда-допуска на производство работ в действующих элек</w:t>
            </w:r>
            <w:r w:rsidRPr="001D1F70">
              <w:rPr>
                <w:rStyle w:val="FontStyle46"/>
                <w:sz w:val="24"/>
                <w:szCs w:val="24"/>
              </w:rPr>
              <w:softHyphen/>
              <w:t>троустановках.</w:t>
            </w:r>
          </w:p>
        </w:tc>
        <w:tc>
          <w:tcPr>
            <w:tcW w:w="1134" w:type="dxa"/>
          </w:tcPr>
          <w:p w:rsidR="00B02837" w:rsidRPr="00396C33" w:rsidRDefault="00B02837" w:rsidP="005035B3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B02837" w:rsidRPr="00396C33" w:rsidRDefault="00B02837" w:rsidP="005035B3">
            <w:pPr>
              <w:rPr>
                <w:sz w:val="24"/>
              </w:rPr>
            </w:pPr>
          </w:p>
        </w:tc>
      </w:tr>
      <w:tr w:rsidR="00B02837" w:rsidRPr="00396C33" w:rsidTr="00C7098C">
        <w:trPr>
          <w:trHeight w:val="1832"/>
        </w:trPr>
        <w:tc>
          <w:tcPr>
            <w:tcW w:w="1134" w:type="dxa"/>
            <w:vAlign w:val="center"/>
          </w:tcPr>
          <w:p w:rsidR="00B02837" w:rsidRDefault="000018B1" w:rsidP="005035B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6</w:t>
            </w:r>
            <w:r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4</w:t>
            </w:r>
            <w:r w:rsidR="00A772E1">
              <w:rPr>
                <w:sz w:val="24"/>
                <w:lang w:val="en-US"/>
              </w:rPr>
              <w:t>.21</w:t>
            </w:r>
          </w:p>
        </w:tc>
        <w:tc>
          <w:tcPr>
            <w:tcW w:w="993" w:type="dxa"/>
            <w:vAlign w:val="center"/>
          </w:tcPr>
          <w:p w:rsidR="00B02837" w:rsidRDefault="00B45E8E" w:rsidP="005035B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378" w:type="dxa"/>
            <w:vAlign w:val="center"/>
          </w:tcPr>
          <w:p w:rsidR="00B02837" w:rsidRPr="002310F7" w:rsidRDefault="00B02837" w:rsidP="00FD5EF8">
            <w:pPr>
              <w:jc w:val="both"/>
              <w:rPr>
                <w:sz w:val="24"/>
                <w:szCs w:val="24"/>
              </w:rPr>
            </w:pPr>
            <w:r w:rsidRPr="002310F7">
              <w:rPr>
                <w:rStyle w:val="FontStyle46"/>
                <w:sz w:val="24"/>
                <w:szCs w:val="24"/>
              </w:rPr>
              <w:t>Типы решений и требования, предъявляемые к ним. Методы принятия решений. Этапы принятия решений. Прогнозирование      результатов   принимаемых   решений   и   анализ результатов   работы   коллектива.   Способы   приёма   решений   при возникновении аварийных ситуаций на производственном участке.</w:t>
            </w:r>
          </w:p>
        </w:tc>
        <w:tc>
          <w:tcPr>
            <w:tcW w:w="1134" w:type="dxa"/>
          </w:tcPr>
          <w:p w:rsidR="00B02837" w:rsidRPr="00396C33" w:rsidRDefault="00B02837" w:rsidP="005035B3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B02837" w:rsidRPr="00396C33" w:rsidRDefault="00B02837" w:rsidP="005035B3">
            <w:pPr>
              <w:rPr>
                <w:sz w:val="24"/>
              </w:rPr>
            </w:pPr>
          </w:p>
        </w:tc>
      </w:tr>
      <w:tr w:rsidR="00B02837" w:rsidRPr="00396C33" w:rsidTr="00C7098C">
        <w:trPr>
          <w:trHeight w:val="2694"/>
        </w:trPr>
        <w:tc>
          <w:tcPr>
            <w:tcW w:w="1134" w:type="dxa"/>
            <w:vAlign w:val="center"/>
          </w:tcPr>
          <w:p w:rsidR="00B02837" w:rsidRPr="008231BD" w:rsidRDefault="000018B1" w:rsidP="005035B3">
            <w:pPr>
              <w:rPr>
                <w:sz w:val="24"/>
              </w:rPr>
            </w:pPr>
            <w:r>
              <w:rPr>
                <w:sz w:val="24"/>
              </w:rPr>
              <w:t>17.04</w:t>
            </w:r>
            <w:r w:rsidR="00A772E1" w:rsidRPr="008231BD">
              <w:rPr>
                <w:sz w:val="24"/>
              </w:rPr>
              <w:t>.21</w:t>
            </w:r>
          </w:p>
        </w:tc>
        <w:tc>
          <w:tcPr>
            <w:tcW w:w="993" w:type="dxa"/>
            <w:vAlign w:val="center"/>
          </w:tcPr>
          <w:p w:rsidR="00B02837" w:rsidRPr="008231BD" w:rsidRDefault="00B45E8E" w:rsidP="005035B3">
            <w:pPr>
              <w:jc w:val="center"/>
              <w:rPr>
                <w:sz w:val="24"/>
                <w:szCs w:val="24"/>
              </w:rPr>
            </w:pPr>
            <w:r w:rsidRPr="008231BD">
              <w:rPr>
                <w:sz w:val="24"/>
                <w:szCs w:val="24"/>
              </w:rPr>
              <w:t>6</w:t>
            </w:r>
          </w:p>
        </w:tc>
        <w:tc>
          <w:tcPr>
            <w:tcW w:w="6378" w:type="dxa"/>
            <w:vAlign w:val="center"/>
          </w:tcPr>
          <w:p w:rsidR="00B02837" w:rsidRPr="00312662" w:rsidRDefault="00B02837" w:rsidP="00FD5EF8">
            <w:pPr>
              <w:pStyle w:val="Style34"/>
              <w:widowControl/>
              <w:spacing w:line="226" w:lineRule="exact"/>
              <w:ind w:firstLine="0"/>
            </w:pPr>
            <w:r w:rsidRPr="002310F7">
              <w:rPr>
                <w:rStyle w:val="FontStyle46"/>
                <w:sz w:val="24"/>
                <w:szCs w:val="24"/>
              </w:rPr>
              <w:t>Трудовые    ресурсы.     Подготовка    производственного     персонала. Медицинское освидетельствование перед оформлением на работу,  на энергообъекты.Формы обучения до назначения на самостоятельную работу: необходимая теоретическая подготовка и обучение на рабочем месте (стажировка), про</w:t>
            </w:r>
            <w:r w:rsidRPr="002310F7">
              <w:rPr>
                <w:rStyle w:val="FontStyle46"/>
                <w:sz w:val="24"/>
                <w:szCs w:val="24"/>
              </w:rPr>
              <w:softHyphen/>
              <w:t>верка знаний ПТЭ, ПТБ и ППБ, производственных и должностных инструкций, дублирование персонала.Техническое оснащение энергообъектов для обучения персонала. Отбор и наем персонал. Производственная этика. Подготовка резюме и составление анкеты о приеме на работу</w:t>
            </w:r>
            <w:r w:rsidR="00061E1F" w:rsidRPr="00312662">
              <w:rPr>
                <w:rStyle w:val="FontStyle46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02837" w:rsidRPr="00396C33" w:rsidRDefault="00B02837" w:rsidP="005035B3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B02837" w:rsidRPr="00396C33" w:rsidRDefault="00B02837" w:rsidP="005035B3">
            <w:pPr>
              <w:rPr>
                <w:sz w:val="24"/>
              </w:rPr>
            </w:pPr>
          </w:p>
        </w:tc>
      </w:tr>
    </w:tbl>
    <w:p w:rsidR="00916D8F" w:rsidRDefault="00916D8F"/>
    <w:p w:rsidR="00835B5A" w:rsidRPr="00EF0B58" w:rsidRDefault="00835B5A" w:rsidP="00835B5A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835B5A" w:rsidRPr="00EF0B58" w:rsidSect="007B2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0B58"/>
    <w:rsid w:val="000018B1"/>
    <w:rsid w:val="00061E1F"/>
    <w:rsid w:val="0007720D"/>
    <w:rsid w:val="001D1F70"/>
    <w:rsid w:val="001D79B0"/>
    <w:rsid w:val="001E683D"/>
    <w:rsid w:val="002310F7"/>
    <w:rsid w:val="00254D06"/>
    <w:rsid w:val="00312662"/>
    <w:rsid w:val="003F7928"/>
    <w:rsid w:val="00461381"/>
    <w:rsid w:val="004803D5"/>
    <w:rsid w:val="00494C69"/>
    <w:rsid w:val="004A6D89"/>
    <w:rsid w:val="00540B1B"/>
    <w:rsid w:val="00575C11"/>
    <w:rsid w:val="00715E8B"/>
    <w:rsid w:val="00772ACF"/>
    <w:rsid w:val="007B0ED1"/>
    <w:rsid w:val="007B26C5"/>
    <w:rsid w:val="008231BD"/>
    <w:rsid w:val="00835B5A"/>
    <w:rsid w:val="00916D8F"/>
    <w:rsid w:val="00A772E1"/>
    <w:rsid w:val="00B02837"/>
    <w:rsid w:val="00B45E8E"/>
    <w:rsid w:val="00BC2F68"/>
    <w:rsid w:val="00C0449F"/>
    <w:rsid w:val="00C7098C"/>
    <w:rsid w:val="00C8460C"/>
    <w:rsid w:val="00CA4B88"/>
    <w:rsid w:val="00DC1AB3"/>
    <w:rsid w:val="00DD436B"/>
    <w:rsid w:val="00EB02E7"/>
    <w:rsid w:val="00EB46CF"/>
    <w:rsid w:val="00EB5D2F"/>
    <w:rsid w:val="00EC53F7"/>
    <w:rsid w:val="00EF0B58"/>
    <w:rsid w:val="00F05E22"/>
    <w:rsid w:val="00F13522"/>
    <w:rsid w:val="00F66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B5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4">
    <w:name w:val="Font Style74"/>
    <w:uiPriority w:val="99"/>
    <w:rsid w:val="00835B5A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uiPriority w:val="99"/>
    <w:rsid w:val="001D1F70"/>
    <w:rPr>
      <w:rFonts w:ascii="Times New Roman" w:hAnsi="Times New Roman" w:cs="Times New Roman"/>
      <w:sz w:val="20"/>
      <w:szCs w:val="20"/>
    </w:rPr>
  </w:style>
  <w:style w:type="paragraph" w:customStyle="1" w:styleId="Style34">
    <w:name w:val="Style34"/>
    <w:basedOn w:val="a"/>
    <w:uiPriority w:val="99"/>
    <w:rsid w:val="001D1F70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715E8B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3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Kab 105</cp:lastModifiedBy>
  <cp:revision>35</cp:revision>
  <dcterms:created xsi:type="dcterms:W3CDTF">2020-02-07T15:25:00Z</dcterms:created>
  <dcterms:modified xsi:type="dcterms:W3CDTF">2004-12-31T17:12:00Z</dcterms:modified>
</cp:coreProperties>
</file>