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27" w:rsidRDefault="00287427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87427" w:rsidRDefault="00287427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87427" w:rsidRDefault="00287427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87427" w:rsidRDefault="00287427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87427" w:rsidRDefault="00287427" w:rsidP="00F62F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23FE" w:rsidRPr="00E47D05" w:rsidRDefault="001B0124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B723FE" w:rsidRPr="00E47D05" w:rsidRDefault="00F62F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урока</w:t>
      </w:r>
      <w:r w:rsidR="00B723FE"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учебной практики</w:t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«Разборка и сборка КШМ. Диагностика деталей шатунно-поршневой группы»</w:t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03519A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1.25pt;height:71.25pt"/>
        </w:pict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Разработал:</w:t>
      </w:r>
      <w:r w:rsidR="00F62FFE">
        <w:rPr>
          <w:rFonts w:ascii="Times New Roman" w:eastAsia="Times New Roman" w:hAnsi="Times New Roman" w:cs="Times New Roman"/>
          <w:color w:val="000000"/>
          <w:sz w:val="28"/>
          <w:szCs w:val="28"/>
        </w:rPr>
        <w:t> Симонова М.А.</w:t>
      </w:r>
    </w:p>
    <w:p w:rsidR="00B723FE" w:rsidRPr="00E47D05" w:rsidRDefault="00F62FFE" w:rsidP="00F62F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 производственного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12BA" w:rsidRDefault="003112BA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112BA" w:rsidRDefault="003112BA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Аннотация</w:t>
      </w:r>
    </w:p>
    <w:p w:rsidR="00B723FE" w:rsidRPr="00E47D05" w:rsidRDefault="00B723FE" w:rsidP="003112B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="003112BA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урока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учебной практики составлен в соответствии с требованиями государственного стандарта среднего профессионального образования по профессии </w:t>
      </w: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23.01.0</w:t>
      </w:r>
      <w:r w:rsidR="00311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 </w:t>
      </w:r>
      <w:r w:rsidR="003112BA">
        <w:rPr>
          <w:rFonts w:ascii="Times New Roman" w:eastAsia="Times New Roman" w:hAnsi="Times New Roman" w:cs="Times New Roman"/>
          <w:color w:val="000000"/>
          <w:sz w:val="28"/>
          <w:szCs w:val="28"/>
        </w:rPr>
        <w:t> «Машинист дорожных и строительных машин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B723FE" w:rsidRPr="00E47D05" w:rsidRDefault="00B723FE" w:rsidP="003112B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методическая разработка предназначена для проведения занятия учебной практики по программе: ПМ. 01 «Техническое обсл</w:t>
      </w:r>
      <w:r w:rsidR="003112BA">
        <w:rPr>
          <w:rFonts w:ascii="Times New Roman" w:eastAsia="Times New Roman" w:hAnsi="Times New Roman" w:cs="Times New Roman"/>
          <w:color w:val="000000"/>
          <w:sz w:val="28"/>
          <w:szCs w:val="28"/>
        </w:rPr>
        <w:t>уживание и ремонт дорожных и строительных машин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», по теме:</w:t>
      </w:r>
    </w:p>
    <w:p w:rsidR="00B723FE" w:rsidRPr="00E47D05" w:rsidRDefault="00B723FE" w:rsidP="003112B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 «Разборка, сборка КШМ. Диагностика деталей шатунно – поршневой группы».</w:t>
      </w:r>
    </w:p>
    <w:p w:rsidR="00B723FE" w:rsidRPr="00E47D05" w:rsidRDefault="00B723FE" w:rsidP="003112B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проводиться с элементами педагогической технологии - формирования профессиональных и общих компетенций.</w:t>
      </w:r>
    </w:p>
    <w:p w:rsidR="00B723FE" w:rsidRPr="00E47D05" w:rsidRDefault="00B723FE" w:rsidP="003112B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3112B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3112B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ВВЕДЕНИЕ…………………………………………………………</w:t>
      </w:r>
    </w:p>
    <w:p w:rsidR="00B723FE" w:rsidRPr="00E47D05" w:rsidRDefault="00B723FE" w:rsidP="003112B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ИНСТРУКЦИОННО - ТЕХНОЛОГИЧЕСКИЯ КАРТА…….</w:t>
      </w:r>
    </w:p>
    <w:p w:rsidR="00B723FE" w:rsidRPr="00E47D05" w:rsidRDefault="00B723FE" w:rsidP="003112B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КРИТЕРИИ ОЦЕНКИ……………………………………………</w:t>
      </w:r>
    </w:p>
    <w:p w:rsidR="00B723FE" w:rsidRPr="00E47D05" w:rsidRDefault="00B723FE" w:rsidP="003112B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ТЕХНИКА БЕЗОПАСНОСТИ…………………………………...</w:t>
      </w:r>
    </w:p>
    <w:p w:rsidR="00B723FE" w:rsidRPr="00E47D05" w:rsidRDefault="00B723FE" w:rsidP="003112B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ЛИТЕРАТУРА……………………………………………………..</w:t>
      </w:r>
    </w:p>
    <w:p w:rsidR="00B723FE" w:rsidRPr="00E47D05" w:rsidRDefault="00B723FE" w:rsidP="003112BA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5872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Введение</w:t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ED6D1B" w:rsidP="0058722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Представленные методические материалы занятия учебной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актики по профессии «Машинист дорожных и строительных машин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» составлены в соответствии с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ребованиям программы по ПМ.01. 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обслуживание и ремонт ДСМ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723FE" w:rsidRPr="00E47D05" w:rsidRDefault="00ED6D1B" w:rsidP="0058722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 практика направлена на приобретение первоначального практического опыта для последующего освоения общих (ОК) и профессиональных (ПК) компетенций по данному виду профессиональной деятельности.</w:t>
      </w:r>
    </w:p>
    <w:p w:rsidR="00B723FE" w:rsidRPr="00E47D05" w:rsidRDefault="00ED6D1B" w:rsidP="0058722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проведения данного занятия является: формирование у обучающихся профессиональных компетенций по выполнению операций разборки КШМ и диагностики деталей шатунно – поршневой группы, с соблюдением технических условий и правил безопасности труда; содействие в ходе занятия развитию технологического мышления, наблюдательности, рационализаторских способностей, сенсорных навыков; умения самостоятельно принимать решение.</w:t>
      </w:r>
    </w:p>
    <w:p w:rsidR="00B723FE" w:rsidRPr="00E47D05" w:rsidRDefault="00ED6D1B" w:rsidP="0058722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занятия учебной практики, активно используются информационно-коммуникативные технологии.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B723FE" w:rsidRPr="00E47D05" w:rsidRDefault="00ED6D1B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урока</w:t>
      </w:r>
      <w:r w:rsidR="00B723FE"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учебной практики</w:t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Профессиональный модуль: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 ПМ 0</w:t>
      </w:r>
      <w:r w:rsidR="00ED6D1B">
        <w:rPr>
          <w:rFonts w:ascii="Times New Roman" w:eastAsia="Times New Roman" w:hAnsi="Times New Roman" w:cs="Times New Roman"/>
          <w:color w:val="000000"/>
          <w:sz w:val="28"/>
          <w:szCs w:val="28"/>
        </w:rPr>
        <w:t>1. ТО и ремонт дорожных и строительных машин</w:t>
      </w:r>
    </w:p>
    <w:p w:rsidR="00B723FE" w:rsidRPr="00E47D05" w:rsidRDefault="00ED6D1B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Профессия : 23.01.06 </w:t>
      </w:r>
      <w:r w:rsidR="00B723FE"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Машинист дорожных и строительных машин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</w:t>
      </w:r>
      <w:r w:rsidR="00ED6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МД 18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="00ED6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ED6D1B"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кривошипно-шатунного механизма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занятия</w:t>
      </w:r>
      <w:r w:rsidR="00ED6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Разборка КШМ. Диагностика деталей шатунно – поршневой группы».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занятия: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первоначальных умений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Формируемые компетенции: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Профессиональные: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ПК 1.3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 -Разбирать, соб</w:t>
      </w:r>
      <w:r w:rsidR="00ED6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ирать узлы и агрегаты ДСМ 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устранять неисправности.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Общие: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1- 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2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 - Организовывать собственную деятельность, исходя из цели и способов ее достижения, определенных руководителем.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3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 -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4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 - Осуществлять поиск информации, необходимой для эффективного выполнения профессиональных задач.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6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 - Работать в команде, эффективно общаться с коллегами, руководством, клиентами.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занятия: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образовательная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 обучающихся профессиональных компетенций по выполнению операций разборки КШМ и диагностики деталей шатунно – поршневой группы, с соблюдением технических условий и правил безопасности труда;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развивающая </w:t>
      </w: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в ходе занятия развитию технологического мышления, наблюдательности, рационализаторских способностей, сенсорных навыков; умение самостоятельно принимать решение.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воспитательная </w:t>
      </w: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воспитанию бережного отношения к материалам и оборудованию, соблюдение трудовой дисциплины и чувство взаимопомощи.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проведения: 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словесный, наглядно-демонстративный, практический.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Учебно-производственные работы: 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по разборке КШМ, замена поршневых колец, замена шатунных и коренных вкладышей. Упражнения по дефектовке деталей.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и материальное оснащение урока: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1. Учебное оборудование (двигатель внутреннего сгорания);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Инструмент необходимый для выполнения операций по разборке КШМ (набор ключей, молоток, отвертка, щетка, обтирочный материал; дополнительные приспособления)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3. Инструкционно - технологические карта;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4. Мультимедийный проектор;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5. Комплект слайдов по теме урока.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ED6D1B">
      <w:pPr>
        <w:shd w:val="clear" w:color="auto" w:fill="FFFFFF"/>
        <w:spacing w:after="150" w:line="240" w:lineRule="auto"/>
        <w:ind w:right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Межпредметные и внутрипредметные связи: 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МДК 01.02 «Устройство, техническое</w:t>
      </w:r>
      <w:r w:rsidR="00ED6D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обслуживание и ремонт  ДСМ</w:t>
      </w: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о д р а б о т ы</w:t>
      </w:r>
    </w:p>
    <w:tbl>
      <w:tblPr>
        <w:tblW w:w="101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8"/>
        <w:gridCol w:w="3193"/>
        <w:gridCol w:w="2551"/>
        <w:gridCol w:w="3828"/>
      </w:tblGrid>
      <w:tr w:rsidR="002C681F" w:rsidRPr="00E47D05" w:rsidTr="002C681F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и последовательность выполнения работ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Методические указания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1F" w:rsidRDefault="00B723FE" w:rsidP="002C68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Приспособления и </w:t>
            </w:r>
          </w:p>
          <w:p w:rsidR="00B723FE" w:rsidRPr="00E47D05" w:rsidRDefault="002C681F" w:rsidP="002C681F">
            <w:pPr>
              <w:tabs>
                <w:tab w:val="left" w:pos="1586"/>
              </w:tabs>
              <w:spacing w:after="150" w:line="240" w:lineRule="auto"/>
              <w:ind w:right="19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оборудования</w:t>
            </w:r>
          </w:p>
        </w:tc>
      </w:tr>
      <w:tr w:rsidR="002C681F" w:rsidRPr="00E47D05" w:rsidTr="002C681F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Рассмотреть внешние признаки неисправностей КШМ и их причины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Составить таблицу неисправностей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681F" w:rsidRPr="00E47D05" w:rsidTr="002C681F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Рассмотреть приборы, позволяющие определить неисправности КШМ, и правила и порядок их использования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Опишите порядок измерении компрессии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C681F" w:rsidRPr="00E47D05" w:rsidTr="002C681F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Выяснить зоны прослушивания двигателя на различной частоте вращения коленчатого вала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Стетоскоп</w:t>
            </w:r>
          </w:p>
        </w:tc>
      </w:tr>
      <w:tr w:rsidR="002C681F" w:rsidRPr="00E47D05" w:rsidTr="002C681F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Рассмотреть неисправности блок-картеров и головок цилиндров и способы их восстановления</w:t>
            </w:r>
            <w:r w:rsidR="002C6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Описать неисправности блок-картеров и головок цилиндров</w:t>
            </w:r>
          </w:p>
        </w:tc>
        <w:tc>
          <w:tcPr>
            <w:tcW w:w="382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681F" w:rsidRDefault="00B723FE" w:rsidP="002C68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Приспособление</w:t>
            </w:r>
          </w:p>
          <w:p w:rsidR="002C681F" w:rsidRDefault="002C681F" w:rsidP="002C681F">
            <w:pPr>
              <w:tabs>
                <w:tab w:val="left" w:pos="2605"/>
              </w:tabs>
              <w:spacing w:after="150" w:line="240" w:lineRule="auto"/>
              <w:ind w:left="-115" w:right="21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для снятия</w:t>
            </w:r>
          </w:p>
          <w:p w:rsidR="00B723FE" w:rsidRPr="00E47D05" w:rsidRDefault="002C681F" w:rsidP="002C681F">
            <w:pPr>
              <w:tabs>
                <w:tab w:val="left" w:pos="2605"/>
              </w:tabs>
              <w:spacing w:after="150" w:line="240" w:lineRule="auto"/>
              <w:ind w:left="-115" w:right="21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колец</w:t>
            </w:r>
            <w:r w:rsidR="0003519A"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pict>
                <v:shape id="_x0000_i1026" type="#_x0000_t75" alt="" style="width:228.75pt;height:169.5pt"/>
              </w:pict>
            </w:r>
          </w:p>
        </w:tc>
      </w:tr>
      <w:tr w:rsidR="00B723FE" w:rsidRPr="00E47D05" w:rsidTr="002C681F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Рассмотреть неисправности и способы ремонта гильз цилиндров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723FE" w:rsidRPr="00E47D05" w:rsidRDefault="00B723FE" w:rsidP="00B7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23FE" w:rsidRPr="00E47D05" w:rsidTr="002C681F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Рассмотреть правила подбора колец и правила их установки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Измерить зазор в замке колец</w:t>
            </w:r>
          </w:p>
        </w:tc>
        <w:tc>
          <w:tcPr>
            <w:tcW w:w="38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723FE" w:rsidRPr="00E47D05" w:rsidRDefault="00B723FE" w:rsidP="00B7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23FE" w:rsidRPr="00E47D05" w:rsidTr="002C681F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Рассмотреть неисправности и ремонт шатунов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723FE" w:rsidRPr="00E47D05" w:rsidRDefault="00B723FE" w:rsidP="00B7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23FE" w:rsidRPr="00E47D05" w:rsidTr="002C681F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Рассмотреть неисправности и ремонт коленчатых валов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E47D05" w:rsidRDefault="00B723FE" w:rsidP="00B723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723FE" w:rsidRPr="00E47D05" w:rsidRDefault="00B723FE" w:rsidP="00B7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FB1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Контрольные вопросы: 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1. Какие неисправности КШМ позволяет определить компрессометр?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2.Что такое хонингование гильз цилиндров?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3.Как измерить зазор между цилиндром и поршнем?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4.Назовите правила установки поршневых колец?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5.К чему приведет малый и большой зазор по высоте у поршневых колец?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6.Опишите правила установки коренных и шатунных подшипников?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урока:</w:t>
      </w:r>
    </w:p>
    <w:p w:rsidR="00B723FE" w:rsidRPr="00E47D05" w:rsidRDefault="00B723FE" w:rsidP="00B723F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Организационная часть.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1.1. Проверка наличия обучающихся и их готовности к уроку (спецодежда, инструмент и т.д.).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1.2. Назначение дежурных.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2. Вводный инструктаж.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2.1. Сообщение темы и цели урока.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2.2. Проверка теоретических знаний обучающихся по данной теме: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/фронтальный опрос/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для фронтального опроса:</w:t>
      </w:r>
    </w:p>
    <w:p w:rsidR="00B723FE" w:rsidRPr="00E47D05" w:rsidRDefault="00B56FB1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1. Назначение </w:t>
      </w:r>
      <w:r w:rsidR="00B723FE"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 Показать и назвать подвижные части КШМ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 Показать и назвать неподвижные части КШМ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 Из каких частей состоит поршень?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5. Каково назначение и устройство поршневых колец?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6. Назовите основные возможные неисправности КШМ, их признаки, причины возникновения и способы устранения?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7. Какие работы выполняются по техническому обслуживанию КШМ?</w:t>
      </w:r>
    </w:p>
    <w:p w:rsidR="00B723FE" w:rsidRPr="00E47D05" w:rsidRDefault="00B56FB1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Актуализация опорных знаний.</w:t>
      </w:r>
    </w:p>
    <w:p w:rsidR="00B723FE" w:rsidRPr="00E47D05" w:rsidRDefault="00B56FB1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рабочего места;</w:t>
      </w:r>
    </w:p>
    <w:p w:rsidR="00B723FE" w:rsidRPr="00E47D05" w:rsidRDefault="00B56FB1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приспособления и вспомогательные материалы;</w:t>
      </w:r>
    </w:p>
    <w:p w:rsidR="00B723FE" w:rsidRPr="00E47D05" w:rsidRDefault="00B56FB1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и подготовка инструмента;</w:t>
      </w:r>
    </w:p>
    <w:p w:rsidR="00B723FE" w:rsidRPr="00E47D05" w:rsidRDefault="00B56FB1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и последовательность разборки КШМ;</w:t>
      </w:r>
    </w:p>
    <w:p w:rsidR="00B723FE" w:rsidRPr="00E47D05" w:rsidRDefault="00B56FB1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очистка и подготовка деталей двигателя к ремонту;</w:t>
      </w:r>
    </w:p>
    <w:p w:rsidR="00B723FE" w:rsidRPr="00E47D05" w:rsidRDefault="00B56FB1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сборка КШМ;</w:t>
      </w:r>
    </w:p>
    <w:p w:rsidR="00B723FE" w:rsidRPr="00E47D05" w:rsidRDefault="00B56FB1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Т.Б. при выполнении операций по разборке и сборке двигателя.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2E10" w:rsidRPr="00DC2E10" w:rsidRDefault="00DC2E10" w:rsidP="00DC2E1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 w:rsidRPr="00DC2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C2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Ответить письменно на контрольные вопросы:</w:t>
      </w:r>
    </w:p>
    <w:p w:rsidR="00B723FE" w:rsidRPr="00E47D05" w:rsidRDefault="00DC2E10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23FE"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 Какие приспособления и инструменты необходимы для разборки и сборки КШМ?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2.В какой последовательности необходимо производить разборку и сборку КШМ?</w:t>
      </w:r>
      <w:r w:rsidR="00DC2E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Составить технологическую карту.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3. На какие группы делятся детали КШМ?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4.Под каким углом относительно друг к другу следует устанавливать замки компрессионных колец?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5. Какие меры безопасности необходимо соблюдать при разборке и сборке КШМ?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6. Расскажите и покажите, как правильно установить поршень в цилиндр?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3. Самостоятельная работа обучающихся.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проверочной работы.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 обходы: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1.Проверка организации и содержания рабочих мест.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2.Обход с целью указания на ошибки в проведении технологических операций.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3.Контроль правильности соблюдения технологической последовательности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4.Проверка соблюдения обучающимися правил ТБ, указание на имеющиеся недостатки в их соблюдении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5.Приемка и оценка выполненных работ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4. Заключительный инструктаж.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4.1.Подведение итогов занятия;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4.2.Разбор допущенных ошибок и определение причин их вызвавших;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4.3.Выставление и комментирование оценок;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4.4.Домашнее задание ( повторить теоретический материал по теме: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 шатунно – поршневой группы).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7D05">
        <w:rPr>
          <w:rFonts w:ascii="Times New Roman" w:eastAsia="Times New Roman" w:hAnsi="Times New Roman" w:cs="Times New Roman"/>
          <w:color w:val="000000"/>
          <w:sz w:val="28"/>
          <w:szCs w:val="28"/>
        </w:rPr>
        <w:t>4.5.Уборка рабочих мест.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DC2E10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2E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Мастер производственного об</w:t>
      </w:r>
      <w:r w:rsidR="00DC2E10" w:rsidRPr="00DC2E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учения________   Симонова М.А.</w:t>
      </w: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E47D05" w:rsidRDefault="00B723FE" w:rsidP="00B723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КРИТЕРИИ ОЦЕНКИ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i/>
          <w:iCs/>
          <w:color w:val="000000"/>
          <w:sz w:val="21"/>
          <w:szCs w:val="21"/>
        </w:rPr>
        <w:t>- оценка "5" (отлично) </w:t>
      </w:r>
      <w:r w:rsidRPr="00B723FE">
        <w:rPr>
          <w:rFonts w:ascii="Arial" w:eastAsia="Times New Roman" w:hAnsi="Arial" w:cs="Arial"/>
          <w:color w:val="000000"/>
          <w:sz w:val="21"/>
          <w:szCs w:val="21"/>
        </w:rPr>
        <w:t>– выставляется, если обучающийся уверенно и точно владеет приемами выполнения работ по теме урока, соблюдает требования к качеству производимой работы, умело пользуется оборудованием, инструментами, рационально организует рабочее место, соблюдает ТБ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B723FE">
        <w:rPr>
          <w:rFonts w:ascii="Arial" w:eastAsia="Times New Roman" w:hAnsi="Arial" w:cs="Arial"/>
          <w:i/>
          <w:iCs/>
          <w:color w:val="000000"/>
          <w:sz w:val="21"/>
          <w:szCs w:val="21"/>
        </w:rPr>
        <w:t>оценка "4" (хорошо) </w:t>
      </w:r>
      <w:r w:rsidRPr="00B723FE">
        <w:rPr>
          <w:rFonts w:ascii="Arial" w:eastAsia="Times New Roman" w:hAnsi="Arial" w:cs="Arial"/>
          <w:color w:val="000000"/>
          <w:sz w:val="21"/>
          <w:szCs w:val="21"/>
        </w:rPr>
        <w:t>- выставляется, если обучающийся владеет приемами выполнения работ по теме урока, но возможны отдельные несущественные ошибки, исправляемые самим обучающимся, правильно организует рабочее место, соблюдает требования безопасности труда;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i/>
          <w:iCs/>
          <w:color w:val="000000"/>
          <w:sz w:val="21"/>
          <w:szCs w:val="21"/>
        </w:rPr>
        <w:t>- оценка "3" (удовлетворительно) </w:t>
      </w:r>
      <w:r w:rsidRPr="00B723FE">
        <w:rPr>
          <w:rFonts w:ascii="Arial" w:eastAsia="Times New Roman" w:hAnsi="Arial" w:cs="Arial"/>
          <w:color w:val="000000"/>
          <w:sz w:val="21"/>
          <w:szCs w:val="21"/>
        </w:rPr>
        <w:t>- выставляется, если обучающийся недостаточно владеет приемами работ по теме урока, наличии ошибок, исправляемых с помощью мастера, отдельных несущественных ошибок в организации рабочего места и соблюдении требований безопасности труда;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B723FE">
        <w:rPr>
          <w:rFonts w:ascii="Arial" w:eastAsia="Times New Roman" w:hAnsi="Arial" w:cs="Arial"/>
          <w:i/>
          <w:iCs/>
          <w:color w:val="000000"/>
          <w:sz w:val="21"/>
          <w:szCs w:val="21"/>
        </w:rPr>
        <w:t>оценка "2" (неудовлетворительно) </w:t>
      </w:r>
      <w:r w:rsidRPr="00B723FE">
        <w:rPr>
          <w:rFonts w:ascii="Arial" w:eastAsia="Times New Roman" w:hAnsi="Arial" w:cs="Arial"/>
          <w:color w:val="000000"/>
          <w:sz w:val="21"/>
          <w:szCs w:val="21"/>
        </w:rPr>
        <w:t>– выставляется, если обучающийся не умеет выполнять приемы работ по теме урока, допускает серьезные ошибки в организации рабочего места, требования безопасности труда не соблюдаются.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 проведении урока оцениваются соблюдение следующих требований:</w:t>
      </w:r>
    </w:p>
    <w:p w:rsidR="00B723FE" w:rsidRPr="00B723FE" w:rsidRDefault="00B723FE" w:rsidP="00B723F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правильность выполнения трудовых приемов;</w:t>
      </w:r>
    </w:p>
    <w:p w:rsidR="00B723FE" w:rsidRPr="00B723FE" w:rsidRDefault="00B723FE" w:rsidP="00B723F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соблюдение алгоритма действия по разборке и сборке КШМ;</w:t>
      </w:r>
    </w:p>
    <w:p w:rsidR="00B723FE" w:rsidRPr="00B723FE" w:rsidRDefault="00B723FE" w:rsidP="00B723F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умение пользоваться инструментом и приспособлениями;</w:t>
      </w:r>
    </w:p>
    <w:p w:rsidR="00B723FE" w:rsidRPr="00B723FE" w:rsidRDefault="00B723FE" w:rsidP="00B723F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контроль за организацией рабочего места;</w:t>
      </w:r>
    </w:p>
    <w:p w:rsidR="00B723FE" w:rsidRPr="00B723FE" w:rsidRDefault="00B723FE" w:rsidP="00B723F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соблюдение правил ТБ и ОТ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 итогам выставляется средний бал: </w:t>
      </w:r>
      <w:r w:rsidRPr="00B723FE">
        <w:rPr>
          <w:rFonts w:ascii="Arial" w:eastAsia="Times New Roman" w:hAnsi="Arial" w:cs="Arial"/>
          <w:color w:val="000000"/>
          <w:sz w:val="21"/>
          <w:szCs w:val="21"/>
        </w:rPr>
        <w:t>итоговая оценка.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ТЕХНИКА БЕЗОПАСНОСТИ</w:t>
      </w:r>
    </w:p>
    <w:p w:rsidR="00B723FE" w:rsidRPr="00B723FE" w:rsidRDefault="00B723FE" w:rsidP="00B723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1</w:t>
      </w: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.Требования безопасности перед началом работы:</w:t>
      </w:r>
    </w:p>
    <w:p w:rsidR="00B723FE" w:rsidRPr="00B723FE" w:rsidRDefault="00B723FE" w:rsidP="00B723F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lastRenderedPageBreak/>
        <w:t>Убедиться в исправности средств индивидуальной защиты, одеть спецодежду</w:t>
      </w:r>
    </w:p>
    <w:p w:rsidR="00B723FE" w:rsidRPr="00B723FE" w:rsidRDefault="00B723FE" w:rsidP="00B723F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Проверить безопасность рабочего места</w:t>
      </w:r>
    </w:p>
    <w:p w:rsidR="00B723FE" w:rsidRPr="00B723FE" w:rsidRDefault="00B723FE" w:rsidP="00B723F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(не загромождены ли проходы и рабочее место)</w:t>
      </w:r>
    </w:p>
    <w:p w:rsidR="00B723FE" w:rsidRPr="00B723FE" w:rsidRDefault="00B723FE" w:rsidP="00B723F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Проверить необходимый для работы инструмент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2.Требования безопасности во время работы:</w:t>
      </w:r>
    </w:p>
    <w:p w:rsidR="00B723FE" w:rsidRPr="00B723FE" w:rsidRDefault="00B723FE" w:rsidP="00B723F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Во время работы быть внимательным, не отвлекаться и не отвлекать других</w:t>
      </w:r>
    </w:p>
    <w:p w:rsidR="00B723FE" w:rsidRPr="00B723FE" w:rsidRDefault="00B723FE" w:rsidP="00B723F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Систематически проверять исправность инструмента</w:t>
      </w:r>
    </w:p>
    <w:p w:rsidR="00B723FE" w:rsidRPr="00B723FE" w:rsidRDefault="00B723FE" w:rsidP="00B723F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Не допускать наличия на рабочем месте посторонних предметов</w:t>
      </w:r>
    </w:p>
    <w:p w:rsidR="00B723FE" w:rsidRPr="00B723FE" w:rsidRDefault="00B723FE" w:rsidP="00B723F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Использовать рабочий инструмент только по прямому назначению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3.Требования безопасности по окончанию работы:</w:t>
      </w:r>
    </w:p>
    <w:p w:rsidR="00B723FE" w:rsidRPr="00B723FE" w:rsidRDefault="00B723FE" w:rsidP="00B723F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Привести в порядок рабочее место</w:t>
      </w:r>
    </w:p>
    <w:p w:rsidR="00B723FE" w:rsidRPr="00B723FE" w:rsidRDefault="00B723FE" w:rsidP="00B723F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Инструмент и приспособления привести в порядок, сложить в отведённое место</w:t>
      </w:r>
    </w:p>
    <w:p w:rsidR="00B723FE" w:rsidRPr="00B723FE" w:rsidRDefault="00B723FE" w:rsidP="00B723F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Сообщить руководителю об имеющихся замечаниях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В случае возникновения чрезвычайной ситуации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Сообщить о случившемся руководителю!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Список использованной литературы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«Автослесарь» - Ю.Т. Чумаченко издательство Феникс Ростов-на-Дону 2014</w:t>
      </w:r>
    </w:p>
    <w:p w:rsidR="00B723FE" w:rsidRPr="00B723FE" w:rsidRDefault="00B723FE" w:rsidP="00B723F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«Грузовые автомобили» - А.В. Родичев издательство Академия 2014</w:t>
      </w:r>
    </w:p>
    <w:p w:rsidR="00B723FE" w:rsidRPr="00B723FE" w:rsidRDefault="00B723FE" w:rsidP="00B723F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lastRenderedPageBreak/>
        <w:t>«Допуски, посадки и технические измерения в машиностроении» Учебник для нач. проф. образования С.А. Зайцев издательство Академия 2014</w:t>
      </w:r>
    </w:p>
    <w:p w:rsidR="00B723FE" w:rsidRPr="00B723FE" w:rsidRDefault="00B723FE" w:rsidP="00B723F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«Техническая механика» Л.И. Вереина учебное пособие издательство Академия 2015</w:t>
      </w:r>
    </w:p>
    <w:p w:rsidR="00B723FE" w:rsidRPr="00B723FE" w:rsidRDefault="00B723FE" w:rsidP="00B723F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«Автомобили. Устройство и техническое обслуживание» А.Г. Пузанков Гриф МО РФ 2007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t>Приложение №3</w:t>
      </w: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70"/>
        <w:gridCol w:w="7030"/>
      </w:tblGrid>
      <w:tr w:rsidR="00B723FE" w:rsidRPr="00B723FE" w:rsidTr="00B723FE">
        <w:tc>
          <w:tcPr>
            <w:tcW w:w="3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30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B723FE" w:rsidRPr="00B723FE" w:rsidRDefault="00B723FE" w:rsidP="00B723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ИНСТРУКЦИОННО - ТЕХНОЛОГИЧЕСКИЯ КАРТА</w:t>
      </w:r>
    </w:p>
    <w:p w:rsidR="00B723FE" w:rsidRPr="00B723FE" w:rsidRDefault="00B723FE" w:rsidP="00B723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урока учебной практики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Профессиональный модуль:</w:t>
      </w:r>
      <w:r w:rsidRPr="00B723FE">
        <w:rPr>
          <w:rFonts w:ascii="Arial" w:eastAsia="Times New Roman" w:hAnsi="Arial" w:cs="Arial"/>
          <w:color w:val="000000"/>
          <w:sz w:val="21"/>
          <w:szCs w:val="21"/>
        </w:rPr>
        <w:t> ПМ.01 «ТО и ремонт автотранспорта»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Разработал: </w:t>
      </w:r>
      <w:r w:rsidRPr="00B723FE">
        <w:rPr>
          <w:rFonts w:ascii="Arial" w:eastAsia="Times New Roman" w:hAnsi="Arial" w:cs="Arial"/>
          <w:color w:val="000000"/>
          <w:sz w:val="21"/>
          <w:szCs w:val="21"/>
        </w:rPr>
        <w:t>мастер п/о Тельных Д.А.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Специальность : </w:t>
      </w:r>
      <w:r w:rsidRPr="00B723FE">
        <w:rPr>
          <w:rFonts w:ascii="Arial" w:eastAsia="Times New Roman" w:hAnsi="Arial" w:cs="Arial"/>
          <w:color w:val="000000"/>
          <w:sz w:val="21"/>
          <w:szCs w:val="21"/>
        </w:rPr>
        <w:t>Автомеханик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 №: 01.4 </w:t>
      </w:r>
      <w:r w:rsidRPr="00B723FE">
        <w:rPr>
          <w:rFonts w:ascii="Arial" w:eastAsia="Times New Roman" w:hAnsi="Arial" w:cs="Arial"/>
          <w:color w:val="000000"/>
          <w:sz w:val="21"/>
          <w:szCs w:val="21"/>
        </w:rPr>
        <w:t>«Ремонт шатунно – поршневой группы»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 урока</w:t>
      </w:r>
      <w:r w:rsidRPr="00B723FE">
        <w:rPr>
          <w:rFonts w:ascii="Arial" w:eastAsia="Times New Roman" w:hAnsi="Arial" w:cs="Arial"/>
          <w:color w:val="000000"/>
          <w:sz w:val="21"/>
          <w:szCs w:val="21"/>
        </w:rPr>
        <w:t>: «Разборка КШМ. Диагностика деталей шатунно – поршневой группы».</w:t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tbl>
      <w:tblPr>
        <w:tblW w:w="107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5"/>
        <w:gridCol w:w="4034"/>
        <w:gridCol w:w="2765"/>
        <w:gridCol w:w="3086"/>
      </w:tblGrid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 </w:t>
            </w: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Последовательность операций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Инструмент, приспособление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Технические условия и указания</w:t>
            </w: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Отвернуть гайки крепления крышки клапанов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Ключ гаечный 10 мм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Отвернуть гайки крепления оси коромысла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Ключ гаечный 17 мм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Снять ось коромысел в сборе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Отвернуть гайки крепления передней крышки механизма привода распредвала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Ключ гаечный 12 мм, 13мм, 14 мм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Открутить и снять распредвал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Ключ гаечный 17 мм (спец. ключ)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Отвернуть болты крепления головки цилиндров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Ключ гаечный 17 мм (спец. ключ)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Снять головку цилиндров, прокладку головки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Вывернуть болты крепления масляного картера двигателя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Ключ гаечный 10 мм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Отвернуть гайки крепления крышек шатунов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Ключ гаечный 14 мм, 15 мм (спец. ключ)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Вынуть из цилиндров поршни с шатунами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Осмотреть и определить состояние шатунных вкладышей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 необходимости заменить</w:t>
            </w: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Отвернуть гайки крепления крышек коренных подшипников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Ключ гаечный 17 мм (спец. ключ)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Снять крышки коренных подшипников с вкладышами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Осмотреть и определить состояние коренных вкладышей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 необходимости заменить</w:t>
            </w:r>
          </w:p>
        </w:tc>
      </w:tr>
      <w:tr w:rsidR="00B723FE" w:rsidRPr="00B723FE" w:rsidTr="00B723FE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Выполнить сборку КШМ</w:t>
            </w:r>
          </w:p>
        </w:tc>
        <w:tc>
          <w:tcPr>
            <w:tcW w:w="2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23FE" w:rsidRPr="00B723FE" w:rsidRDefault="00B723FE" w:rsidP="00B723F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723F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Сборка выполняется в обратном порядке</w:t>
            </w:r>
          </w:p>
        </w:tc>
      </w:tr>
    </w:tbl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723F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723FE" w:rsidRPr="00B723FE" w:rsidRDefault="00B723FE" w:rsidP="00B723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D795F" w:rsidRDefault="001D795F"/>
    <w:sectPr w:rsidR="001D795F" w:rsidSect="00B56FB1"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649" w:rsidRDefault="00950649" w:rsidP="00287427">
      <w:pPr>
        <w:spacing w:after="0" w:line="240" w:lineRule="auto"/>
      </w:pPr>
      <w:r>
        <w:separator/>
      </w:r>
    </w:p>
  </w:endnote>
  <w:endnote w:type="continuationSeparator" w:id="1">
    <w:p w:rsidR="00950649" w:rsidRDefault="00950649" w:rsidP="0028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649" w:rsidRDefault="00950649" w:rsidP="00287427">
      <w:pPr>
        <w:spacing w:after="0" w:line="240" w:lineRule="auto"/>
      </w:pPr>
      <w:r>
        <w:separator/>
      </w:r>
    </w:p>
  </w:footnote>
  <w:footnote w:type="continuationSeparator" w:id="1">
    <w:p w:rsidR="00950649" w:rsidRDefault="00950649" w:rsidP="0028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="13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316"/>
      <w:gridCol w:w="7254"/>
    </w:tblGrid>
    <w:tr w:rsidR="00F62FFE" w:rsidRPr="00287427" w:rsidTr="00090BAD">
      <w:trPr>
        <w:trHeight w:val="563"/>
      </w:trPr>
      <w:tc>
        <w:tcPr>
          <w:tcW w:w="23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2FFE" w:rsidRPr="00287427" w:rsidRDefault="00F62FFE" w:rsidP="00090BA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87427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04925" cy="8858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2FFE" w:rsidRPr="00287427" w:rsidRDefault="00F62FFE" w:rsidP="00090BA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87427"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F62FFE" w:rsidRPr="00287427" w:rsidTr="00090BAD">
      <w:trPr>
        <w:trHeight w:val="54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2FFE" w:rsidRPr="00287427" w:rsidRDefault="00F62FFE" w:rsidP="00090BA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2FFE" w:rsidRPr="00287427" w:rsidRDefault="00F62FFE" w:rsidP="00090BA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87427">
            <w:rPr>
              <w:rFonts w:ascii="Times New Roman" w:hAnsi="Times New Roman" w:cs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F62FFE" w:rsidRPr="00287427" w:rsidTr="00090BAD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2FFE" w:rsidRPr="00287427" w:rsidRDefault="00F62FFE" w:rsidP="00090BA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2FFE" w:rsidRPr="00287427" w:rsidRDefault="00F62FFE" w:rsidP="00090BA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87427">
            <w:rPr>
              <w:rFonts w:ascii="Times New Roman" w:hAnsi="Times New Roman" w:cs="Times New Roman"/>
              <w:sz w:val="24"/>
              <w:szCs w:val="24"/>
            </w:rPr>
            <w:t xml:space="preserve">Учебно - программная документация </w:t>
          </w:r>
        </w:p>
      </w:tc>
    </w:tr>
    <w:tr w:rsidR="00F62FFE" w:rsidRPr="00287427" w:rsidTr="00090BAD">
      <w:trPr>
        <w:trHeight w:val="28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2FFE" w:rsidRPr="00287427" w:rsidRDefault="00F62FFE" w:rsidP="00090BA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2FFE" w:rsidRPr="00287427" w:rsidRDefault="00F62FFE" w:rsidP="00090BA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87427">
            <w:rPr>
              <w:rFonts w:ascii="Times New Roman" w:hAnsi="Times New Roman" w:cs="Times New Roman"/>
              <w:sz w:val="24"/>
              <w:szCs w:val="24"/>
            </w:rPr>
            <w:t>2.5. Учебный процесс</w:t>
          </w:r>
        </w:p>
      </w:tc>
    </w:tr>
    <w:tr w:rsidR="00F62FFE" w:rsidRPr="00287427" w:rsidTr="00090BAD">
      <w:trPr>
        <w:trHeight w:hRule="exact" w:val="1019"/>
      </w:trPr>
      <w:tc>
        <w:tcPr>
          <w:tcW w:w="2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62FFE" w:rsidRPr="00287427" w:rsidRDefault="00F62FFE" w:rsidP="00090BA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F62FFE" w:rsidRPr="00287427" w:rsidRDefault="00F62FFE" w:rsidP="00090BA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87427">
            <w:rPr>
              <w:rFonts w:ascii="Times New Roman" w:hAnsi="Times New Roman" w:cs="Times New Roman"/>
              <w:sz w:val="24"/>
              <w:szCs w:val="24"/>
            </w:rPr>
            <w:t>СК-УПД-РП-2.5.-20</w:t>
          </w:r>
        </w:p>
      </w:tc>
      <w:tc>
        <w:tcPr>
          <w:tcW w:w="7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62FFE" w:rsidRPr="00287427" w:rsidRDefault="00F5662F" w:rsidP="00090BAD">
          <w:pPr>
            <w:spacing w:after="0" w:line="240" w:lineRule="auto"/>
            <w:ind w:firstLine="3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План</w:t>
          </w:r>
          <w:r w:rsidR="00F62FFE">
            <w:rPr>
              <w:rFonts w:ascii="Times New Roman" w:hAnsi="Times New Roman" w:cs="Times New Roman"/>
              <w:sz w:val="24"/>
              <w:szCs w:val="24"/>
            </w:rPr>
            <w:t xml:space="preserve"> урока учебной практики</w:t>
          </w:r>
        </w:p>
        <w:p w:rsidR="00F62FFE" w:rsidRPr="00287427" w:rsidRDefault="00F62FFE" w:rsidP="00090BA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87427">
            <w:rPr>
              <w:rFonts w:ascii="Times New Roman" w:hAnsi="Times New Roman" w:cs="Times New Roman"/>
              <w:sz w:val="24"/>
              <w:szCs w:val="24"/>
            </w:rPr>
            <w:t>23.01.06 Машинист дорожных и строительных машин</w:t>
          </w:r>
        </w:p>
      </w:tc>
    </w:tr>
  </w:tbl>
  <w:p w:rsidR="00F62FFE" w:rsidRDefault="00F62FF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61BA6"/>
    <w:multiLevelType w:val="multilevel"/>
    <w:tmpl w:val="EC8C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2128E"/>
    <w:multiLevelType w:val="multilevel"/>
    <w:tmpl w:val="EE56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27D07"/>
    <w:multiLevelType w:val="multilevel"/>
    <w:tmpl w:val="82F0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E3CB3"/>
    <w:multiLevelType w:val="multilevel"/>
    <w:tmpl w:val="C802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91D59"/>
    <w:multiLevelType w:val="multilevel"/>
    <w:tmpl w:val="2DCA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9317BA"/>
    <w:multiLevelType w:val="multilevel"/>
    <w:tmpl w:val="DB96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23FE"/>
    <w:rsid w:val="0003519A"/>
    <w:rsid w:val="001B0124"/>
    <w:rsid w:val="001D795F"/>
    <w:rsid w:val="00287427"/>
    <w:rsid w:val="002C681F"/>
    <w:rsid w:val="003112BA"/>
    <w:rsid w:val="00587226"/>
    <w:rsid w:val="00950649"/>
    <w:rsid w:val="00B56FB1"/>
    <w:rsid w:val="00B723FE"/>
    <w:rsid w:val="00DC2E10"/>
    <w:rsid w:val="00E47D05"/>
    <w:rsid w:val="00ED6D1B"/>
    <w:rsid w:val="00F5662F"/>
    <w:rsid w:val="00F6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87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427"/>
  </w:style>
  <w:style w:type="paragraph" w:styleId="a6">
    <w:name w:val="footer"/>
    <w:basedOn w:val="a"/>
    <w:link w:val="a7"/>
    <w:uiPriority w:val="99"/>
    <w:semiHidden/>
    <w:unhideWhenUsed/>
    <w:rsid w:val="00287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427"/>
  </w:style>
  <w:style w:type="paragraph" w:styleId="a8">
    <w:name w:val="Balloon Text"/>
    <w:basedOn w:val="a"/>
    <w:link w:val="a9"/>
    <w:uiPriority w:val="99"/>
    <w:semiHidden/>
    <w:unhideWhenUsed/>
    <w:rsid w:val="0028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BCEF-9867-49AE-B495-B109CFDA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10</cp:revision>
  <dcterms:created xsi:type="dcterms:W3CDTF">2020-12-03T00:15:00Z</dcterms:created>
  <dcterms:modified xsi:type="dcterms:W3CDTF">2021-04-05T05:36:00Z</dcterms:modified>
</cp:coreProperties>
</file>