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A2" w:rsidRDefault="000129A2" w:rsidP="003B0343">
      <w:pPr>
        <w:pStyle w:val="a3"/>
        <w:shd w:val="clear" w:color="auto" w:fill="FFFFFF"/>
        <w:ind w:left="150"/>
        <w:rPr>
          <w:rStyle w:val="a4"/>
          <w:color w:val="121212"/>
          <w:sz w:val="26"/>
          <w:szCs w:val="26"/>
        </w:rPr>
      </w:pPr>
      <w:r>
        <w:rPr>
          <w:rStyle w:val="a4"/>
          <w:color w:val="121212"/>
          <w:sz w:val="26"/>
          <w:szCs w:val="26"/>
        </w:rPr>
        <w:t>Д/</w:t>
      </w:r>
      <w:proofErr w:type="gramStart"/>
      <w:r>
        <w:rPr>
          <w:rStyle w:val="a4"/>
          <w:color w:val="121212"/>
          <w:sz w:val="26"/>
          <w:szCs w:val="26"/>
        </w:rPr>
        <w:t>З</w:t>
      </w:r>
      <w:proofErr w:type="gramEnd"/>
      <w:r>
        <w:rPr>
          <w:rStyle w:val="a4"/>
          <w:color w:val="121212"/>
          <w:sz w:val="26"/>
          <w:szCs w:val="26"/>
        </w:rPr>
        <w:t>: написать конспект.</w:t>
      </w:r>
    </w:p>
    <w:p w:rsidR="003B0343" w:rsidRPr="003B0343" w:rsidRDefault="003B0343" w:rsidP="003B0343">
      <w:pPr>
        <w:pStyle w:val="a3"/>
        <w:shd w:val="clear" w:color="auto" w:fill="FFFFFF"/>
        <w:ind w:left="150"/>
        <w:rPr>
          <w:color w:val="121212"/>
          <w:sz w:val="26"/>
          <w:szCs w:val="26"/>
        </w:rPr>
      </w:pPr>
      <w:r w:rsidRPr="003B0343">
        <w:rPr>
          <w:rStyle w:val="a4"/>
          <w:color w:val="121212"/>
          <w:sz w:val="26"/>
          <w:szCs w:val="26"/>
        </w:rPr>
        <w:t>Основные принципы ведения режимов паровых котлов</w:t>
      </w:r>
      <w:r w:rsidRPr="003B0343">
        <w:rPr>
          <w:color w:val="121212"/>
          <w:sz w:val="26"/>
          <w:szCs w:val="26"/>
        </w:rPr>
        <w:t> </w:t>
      </w:r>
    </w:p>
    <w:p w:rsidR="003B0343" w:rsidRPr="003B0343" w:rsidRDefault="003B0343" w:rsidP="003B0343">
      <w:pPr>
        <w:pStyle w:val="a5"/>
        <w:ind w:firstLine="150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Задача персонала, обслуживающего котел, заключается в поддержании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паропроизводительности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по заданному графику, нормальных параметров и чистоты пара, ведении процессов методами, дающими минимальные энергетические потери при соблюдении допустимых значений критериев тепломеханического состояния во всех режимах работы.</w:t>
      </w:r>
    </w:p>
    <w:p w:rsidR="003B0343" w:rsidRPr="003B0343" w:rsidRDefault="003B0343" w:rsidP="003B0343">
      <w:pPr>
        <w:pStyle w:val="a5"/>
        <w:ind w:firstLine="150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Режим работы котла должен вестись в соответствии с режимной картой, разработанной по результатам испытаний котла, и в соответствии с инструкцией по эксплуатации котла с тем, чтобы обеспечить: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поддержание номинального давления перегретого пара на выходе из котла;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поддержание температуры пара на выходе из котла с допусками +5 - 10 °C от номинального значения.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При этом температура металла змеевиков пароперегревателя, замеренная в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необогреваемой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зоне, не должна превышать допустимых величин.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Режимы эксплуатации паровых котельных установок различаются в зависимости от типа котла (барабанный или прямоточный).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Для улучшения качества ведения режимов паровых котлов рекомендуется проведение следующих мероприятий: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контроль геометрического положения светящегося факела в топке с помощью телевизионных установок;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техническая диагностика с использованием информационно-вычислительных комплексов;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- на котлах для сжигания газа и мазута с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газоплотными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панелями топочных экранов работа под наддувом после проведения соответствующих испытаний и обоснований.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Для улучшения экологических характеристик работы котла рекомендуется установка устройств сероочистки.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 </w:t>
      </w:r>
      <w:r w:rsidRPr="003B0343">
        <w:rPr>
          <w:rFonts w:ascii="Times New Roman" w:hAnsi="Times New Roman" w:cs="Times New Roman"/>
          <w:sz w:val="28"/>
          <w:szCs w:val="28"/>
        </w:rPr>
        <w:tab/>
        <w:t>Рекомендуется сокращать количества сбросного мельничного воздуха присадкой небольшого количества высокотемпературных газов на вход в мельницы.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Следует осуществлять внедрение автоматизированных систем стабилизации расхода пыли.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Процент содержания кислорода в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пылесистемах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рекомендуется поддерживать </w:t>
      </w:r>
      <w:proofErr w:type="gramStart"/>
      <w:r w:rsidRPr="003B034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B0343">
        <w:rPr>
          <w:rFonts w:ascii="Times New Roman" w:hAnsi="Times New Roman" w:cs="Times New Roman"/>
          <w:sz w:val="28"/>
          <w:szCs w:val="28"/>
        </w:rPr>
        <w:t xml:space="preserve"> 16 %.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Расход горячего первичного воздуха рекомендуется поддерживать </w:t>
      </w:r>
      <w:proofErr w:type="gramStart"/>
      <w:r w:rsidRPr="003B0343"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 w:rsidRPr="003B0343">
        <w:rPr>
          <w:rFonts w:ascii="Times New Roman" w:hAnsi="Times New Roman" w:cs="Times New Roman"/>
          <w:sz w:val="28"/>
          <w:szCs w:val="28"/>
        </w:rPr>
        <w:t xml:space="preserve"> при всех нагрузках котла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подрегулировкой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ВГД.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B0343">
        <w:rPr>
          <w:rFonts w:ascii="Times New Roman" w:hAnsi="Times New Roman" w:cs="Times New Roman"/>
          <w:sz w:val="28"/>
          <w:szCs w:val="28"/>
        </w:rPr>
        <w:t xml:space="preserve">Каждая горелка должна быть оснащена средствами индивидуального контроля за расходами воздуха: сегментными диафрагмами, секционированием распределительного коллектора,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термодатчиками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, приборами контроля напора перед смесителями пыли по первичному воздуху,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многосопловыми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расходомерными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вставками, секционированием </w:t>
      </w:r>
      <w:r w:rsidRPr="003B0343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распределительных коллекторов с установкой индивидуальных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пневмозондов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по вторичному воздуху и др. Также необходимо осуществить равномерную и синхронно регулируемую подачу пыли в горелки.</w:t>
      </w:r>
      <w:proofErr w:type="gramEnd"/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На котлах с двухъярусным расположением горелок возможно усовершенствование их компоновки для ослабления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наброса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факела на боковые экраны удалением крайних горелок от экранов и придание им небольшого уклона к середине топочной камеры.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При калорийности топлива менее 20950 кДж/кг необходимо прикрывать шиберы на периферийных каналах горелки для увеличения скорости вторичного воздуха на выходе из нее до 40 - 45 м/</w:t>
      </w:r>
      <w:proofErr w:type="gramStart"/>
      <w:r w:rsidRPr="003B03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0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3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0343">
        <w:rPr>
          <w:rFonts w:ascii="Times New Roman" w:hAnsi="Times New Roman" w:cs="Times New Roman"/>
          <w:sz w:val="28"/>
          <w:szCs w:val="28"/>
        </w:rPr>
        <w:t xml:space="preserve"> прогрева и его воспламенения.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Не рекомендуется регулирование температуры газов изменением избытка воздуха. Более предпочтительным методом является изменения степени рециркуляции дымовых газов.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B0343">
        <w:rPr>
          <w:rFonts w:ascii="Times New Roman" w:hAnsi="Times New Roman" w:cs="Times New Roman"/>
          <w:sz w:val="28"/>
          <w:szCs w:val="28"/>
        </w:rPr>
        <w:t xml:space="preserve">Температура газов на входе в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ширмовые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и конвективные пароперегреватели должна выбираться так, чтобы с одной стороны обеспечить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бесшлаковочную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работу котла, а с другой допустимое аэродинамического сопротивление.</w:t>
      </w:r>
      <w:proofErr w:type="gramEnd"/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Температура газов на входе в ширмы при сжигании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шлакующих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углей не должна превышать 1200 °C, и в зависимости от условий работы топки должна поддерживаться путем рециркуляции дымовых газов. Температура газов на входе в вертикальные пакеты пароперегревателей рекомендуется поддерживать на 50 °C ниже температуры начала деформации золы сжигаемого топлива, а на входе в горизонтальные пакеты от 600 до 900 °C (в зависимости от марки топлива).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Длительная работа котла при </w:t>
      </w:r>
      <w:proofErr w:type="gramStart"/>
      <w:r w:rsidRPr="003B0343">
        <w:rPr>
          <w:rFonts w:ascii="Times New Roman" w:hAnsi="Times New Roman" w:cs="Times New Roman"/>
          <w:sz w:val="28"/>
          <w:szCs w:val="28"/>
        </w:rPr>
        <w:t>отключении</w:t>
      </w:r>
      <w:proofErr w:type="gramEnd"/>
      <w:r w:rsidRPr="003B0343">
        <w:rPr>
          <w:rFonts w:ascii="Times New Roman" w:hAnsi="Times New Roman" w:cs="Times New Roman"/>
          <w:sz w:val="28"/>
          <w:szCs w:val="28"/>
        </w:rPr>
        <w:t xml:space="preserve"> части тягодутьевых машин допускается при условии обеспечения равномерного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газовоздушного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и теплового режима по сторонам котла. При этом должна быть обеспечена равномерность распределения воздуха между горелками и исключен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воздуха (газа) через остановленный вентилятор (дымосос).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При работе котла должно быть обеспечено равномерное распределение воздуха по секциям воздухоподогревателя, воздухопроводам, раздающим воздух по сторонам котла, и отдельным горелкам.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При наличии на котле нескольких РВП, все они постоянно должны находиться в работе и через них должен обеспечиваться одинаковый пропуск газов и воздуха. При аварийном останове одного из РВП необходимо разгрузить котел до нагрузки, при которой обеспечивается равномерная и достаточная подача воздуха к работающим горелкам.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Сжигание сернистых мазутов необходимо осуществлять при предельно низких </w:t>
      </w:r>
      <w:proofErr w:type="gramStart"/>
      <w:r w:rsidRPr="003B0343">
        <w:rPr>
          <w:rFonts w:ascii="Times New Roman" w:hAnsi="Times New Roman" w:cs="Times New Roman"/>
          <w:sz w:val="28"/>
          <w:szCs w:val="28"/>
        </w:rPr>
        <w:t>избытках</w:t>
      </w:r>
      <w:proofErr w:type="gramEnd"/>
      <w:r w:rsidRPr="003B0343">
        <w:rPr>
          <w:rFonts w:ascii="Times New Roman" w:hAnsi="Times New Roman" w:cs="Times New Roman"/>
          <w:sz w:val="28"/>
          <w:szCs w:val="28"/>
        </w:rPr>
        <w:t xml:space="preserve"> воздуха. В ряде случаев в зависимости от марки мазута целесообразно повышение температуры подогрева мазута свыше 120 °C.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надподовые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мазутные горелки, имеющие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газификационную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камеру, в которую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паромеханической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форсункой подается топливо и примерно 60 % воздуха, необходимого для полного сгорания этого топлива.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lastRenderedPageBreak/>
        <w:t>Следует строго выполнять требуемую последовательность операций, не допускать отступления от необходимых условий вентиляции топки, горелок и газоходов, отключение блокировок и защит, правильно оценивать показания контрольно-измерительных приборов.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Запрещается подача газа в топку до внесения растопочного факела или включения запальника, вентиляция топки перед розжигом горелок при закрытых </w:t>
      </w:r>
      <w:proofErr w:type="gramStart"/>
      <w:r w:rsidRPr="003B0343">
        <w:rPr>
          <w:rFonts w:ascii="Times New Roman" w:hAnsi="Times New Roman" w:cs="Times New Roman"/>
          <w:sz w:val="28"/>
          <w:szCs w:val="28"/>
        </w:rPr>
        <w:t>шиберах</w:t>
      </w:r>
      <w:proofErr w:type="gramEnd"/>
      <w:r w:rsidRPr="003B0343">
        <w:rPr>
          <w:rFonts w:ascii="Times New Roman" w:hAnsi="Times New Roman" w:cs="Times New Roman"/>
          <w:sz w:val="28"/>
          <w:szCs w:val="28"/>
        </w:rPr>
        <w:t xml:space="preserve"> на воздушном и газовом тракте. Должно быть исключено попадание жидких фракций (конденсата) в газ, резкое увеличение расхода газа на котел. На котлах должны применяться только надежные запальные устройства, защиты и блокировки.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 xml:space="preserve">Следует не допускать попадание воды в </w:t>
      </w:r>
      <w:proofErr w:type="spellStart"/>
      <w:r w:rsidRPr="003B0343">
        <w:rPr>
          <w:rFonts w:ascii="Times New Roman" w:hAnsi="Times New Roman" w:cs="Times New Roman"/>
          <w:sz w:val="28"/>
          <w:szCs w:val="28"/>
        </w:rPr>
        <w:t>мазутопроводы</w:t>
      </w:r>
      <w:proofErr w:type="spellEnd"/>
      <w:r w:rsidRPr="003B0343">
        <w:rPr>
          <w:rFonts w:ascii="Times New Roman" w:hAnsi="Times New Roman" w:cs="Times New Roman"/>
          <w:sz w:val="28"/>
          <w:szCs w:val="28"/>
        </w:rPr>
        <w:t xml:space="preserve"> котла.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Не допускается установка форсунок разных типов и производительности.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Для обеспечения сжигания углей ухудшенного качества рекомендуется: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реконструкция топочной камеры;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модернизация горелочных устройств;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установка горелочных устройств с расширенными возможностями регулирования топочных процессов и оптимизации воздушного режима;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оптимизация способа подачи сушильного агента в топочную камеру;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исследование влияния качества топлива и режимных факторов на характер выгорания углей различных марок, а также на теплообмен в топочных камерах;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- определение уровней температур в топке, тепловосприятия экранов и экономичности сжигания при изменении качества топлива, тонкости его помола и нагрузки котла.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При сжигании углей ухудшенного качества поддержание температуры над летками выше 1600 °C, рекомендуется производить подачей значительного количества мазута в основные горелки.</w:t>
      </w:r>
    </w:p>
    <w:p w:rsidR="003B0343" w:rsidRPr="003B0343" w:rsidRDefault="003B0343" w:rsidP="003B03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Рекомендуется дополнить контроль по средним температурам пара выполнением дополнительного штатного контроля температур по отдельным змеевикам пароперегревателя, выводимого на регистрирующий прибор, располагаемый на щите управления. Такой дополнительный контроль температур следует осуществлять в строго ограниченном объеме, проводя измерения только по характерным, наиболее чувствительным к отклонениям режима, «горячим» змеевикам, которые должны быть определены при испытаниях котла.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343">
        <w:rPr>
          <w:rFonts w:ascii="Times New Roman" w:hAnsi="Times New Roman" w:cs="Times New Roman"/>
          <w:sz w:val="28"/>
          <w:szCs w:val="28"/>
        </w:rPr>
        <w:t> </w:t>
      </w:r>
    </w:p>
    <w:p w:rsidR="003B0343" w:rsidRPr="003B0343" w:rsidRDefault="003B0343" w:rsidP="003B0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21EB" w:rsidRPr="003B0343" w:rsidRDefault="004721EB" w:rsidP="003B034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721EB" w:rsidRPr="003B0343" w:rsidSect="0047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43"/>
    <w:rsid w:val="000129A2"/>
    <w:rsid w:val="00160FCA"/>
    <w:rsid w:val="003B0343"/>
    <w:rsid w:val="0047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343"/>
    <w:rPr>
      <w:b/>
      <w:bCs/>
    </w:rPr>
  </w:style>
  <w:style w:type="paragraph" w:styleId="a5">
    <w:name w:val="No Spacing"/>
    <w:uiPriority w:val="1"/>
    <w:qFormat/>
    <w:rsid w:val="003B0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5</cp:revision>
  <dcterms:created xsi:type="dcterms:W3CDTF">2020-12-07T00:05:00Z</dcterms:created>
  <dcterms:modified xsi:type="dcterms:W3CDTF">2021-06-15T01:04:00Z</dcterms:modified>
</cp:coreProperties>
</file>