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F6" w:rsidRPr="007A4BF6" w:rsidRDefault="007A4BF6" w:rsidP="007A4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F6"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 Внимательно прочитайте текст, сделайте краткий конспект по двум лекциям.</w:t>
      </w:r>
    </w:p>
    <w:p w:rsidR="007A4BF6" w:rsidRPr="00D81FF6" w:rsidRDefault="007A4BF6" w:rsidP="007A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b/>
          <w:sz w:val="28"/>
          <w:szCs w:val="28"/>
        </w:rPr>
        <w:t>Лекция №5 Среда обитания человека</w:t>
      </w:r>
      <w:r w:rsidRPr="00D81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BF6" w:rsidRPr="00D81FF6" w:rsidRDefault="007A4BF6" w:rsidP="007A4B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Окружающая человека среда и ее компоненты.</w:t>
      </w:r>
    </w:p>
    <w:p w:rsidR="007A4BF6" w:rsidRPr="00D81FF6" w:rsidRDefault="007A4BF6" w:rsidP="007A4B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Естественная и искусственная среды обитания человека. </w:t>
      </w:r>
    </w:p>
    <w:p w:rsidR="007A4BF6" w:rsidRPr="00D81FF6" w:rsidRDefault="007A4BF6" w:rsidP="007A4B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Социальная среда.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Окружающая</w:t>
      </w:r>
      <w:r>
        <w:rPr>
          <w:rFonts w:ascii="Times New Roman" w:hAnsi="Times New Roman" w:cs="Times New Roman"/>
          <w:sz w:val="28"/>
          <w:szCs w:val="28"/>
        </w:rPr>
        <w:t xml:space="preserve"> человека среда и ее компоненты</w:t>
      </w:r>
    </w:p>
    <w:p w:rsidR="007A4BF6" w:rsidRPr="00D81FF6" w:rsidRDefault="007A4BF6" w:rsidP="007A4BF6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среде, которая окружает человека, выделяют четыре компонента.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1. </w:t>
      </w:r>
      <w:r w:rsidRPr="003B6BA8">
        <w:rPr>
          <w:rFonts w:ascii="Times New Roman" w:hAnsi="Times New Roman" w:cs="Times New Roman"/>
          <w:b/>
          <w:sz w:val="28"/>
          <w:szCs w:val="28"/>
        </w:rPr>
        <w:t>Непосредственно природная среда</w:t>
      </w:r>
      <w:r w:rsidRPr="00D81FF6">
        <w:rPr>
          <w:rFonts w:ascii="Times New Roman" w:hAnsi="Times New Roman" w:cs="Times New Roman"/>
          <w:sz w:val="28"/>
          <w:szCs w:val="28"/>
        </w:rPr>
        <w:t xml:space="preserve"> («первая природа»,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Н. Ф.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), или слабо изменённая человеком, или видоизменённая в такой степени, что она ещё не потеряла основных свойств — самовосстановления, саморегулирования). Непосредственно природная среда очень близка с той, которую называют «экологическим пространством». Сейчас такое пространство составляет примерно 1/3 часть от суши. </w:t>
      </w:r>
      <w:r>
        <w:rPr>
          <w:rFonts w:ascii="Times New Roman" w:hAnsi="Times New Roman" w:cs="Times New Roman"/>
          <w:sz w:val="28"/>
          <w:szCs w:val="28"/>
        </w:rPr>
        <w:t>Однако это главным образом мало</w:t>
      </w:r>
      <w:r w:rsidRPr="00D81FF6">
        <w:rPr>
          <w:rFonts w:ascii="Times New Roman" w:hAnsi="Times New Roman" w:cs="Times New Roman"/>
          <w:sz w:val="28"/>
          <w:szCs w:val="28"/>
        </w:rPr>
        <w:t>пригодные для жизни человека территории с суровыми условиями (заболоченные местности севера, высокогорные районы, ледники, и т. д.), которые расположены в Антарктиде, Северной Америке (Канада), России, Австралии и Океании и некоторых других районах.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2. </w:t>
      </w:r>
      <w:r w:rsidRPr="003B6BA8">
        <w:rPr>
          <w:rFonts w:ascii="Times New Roman" w:hAnsi="Times New Roman" w:cs="Times New Roman"/>
          <w:b/>
          <w:sz w:val="28"/>
          <w:szCs w:val="28"/>
        </w:rPr>
        <w:t>Преобразованная людьми природная среда («вторая природа»),</w:t>
      </w:r>
      <w:r w:rsidRPr="00D81FF6">
        <w:rPr>
          <w:rFonts w:ascii="Times New Roman" w:hAnsi="Times New Roman" w:cs="Times New Roman"/>
          <w:sz w:val="28"/>
          <w:szCs w:val="28"/>
        </w:rPr>
        <w:t xml:space="preserve"> иначе среда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квазиприродная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— «как будто»). Она неспособна к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самоподдержанию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 течение продолжительного времени. Это различного вида «культурные ландшафты» (пастбища, сады пахотные земли, виноградники, парки и т. д.).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3</w:t>
      </w:r>
      <w:r w:rsidRPr="003B6BA8">
        <w:rPr>
          <w:rFonts w:ascii="Times New Roman" w:hAnsi="Times New Roman" w:cs="Times New Roman"/>
          <w:b/>
          <w:sz w:val="28"/>
          <w:szCs w:val="28"/>
        </w:rPr>
        <w:t xml:space="preserve">. Созданная человеком среда («третья природа»), </w:t>
      </w:r>
      <w:proofErr w:type="spellStart"/>
      <w:r w:rsidRPr="003B6BA8">
        <w:rPr>
          <w:rFonts w:ascii="Times New Roman" w:hAnsi="Times New Roman" w:cs="Times New Roman"/>
          <w:b/>
          <w:sz w:val="28"/>
          <w:szCs w:val="28"/>
        </w:rPr>
        <w:t>артеприродная</w:t>
      </w:r>
      <w:proofErr w:type="spellEnd"/>
      <w:r w:rsidRPr="003B6BA8"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 w:rsidRPr="00D81FF6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arte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— «искусственный»). К ней относят жилые помещения, промышленные комплексы, городские застройки и т. п. Эта среда может существовать только при постоянном поддержании ее человеком. В противном случае она неизбежно обречена на разрушение. В её границах резко нарушены круговороты веществ. Для такой среды характерны накопления отходов и загрязнения.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4</w:t>
      </w:r>
      <w:r w:rsidRPr="003B6BA8">
        <w:rPr>
          <w:rFonts w:ascii="Times New Roman" w:hAnsi="Times New Roman" w:cs="Times New Roman"/>
          <w:b/>
          <w:sz w:val="28"/>
          <w:szCs w:val="28"/>
        </w:rPr>
        <w:t>. Социальная среда</w:t>
      </w:r>
      <w:r w:rsidRPr="00D81FF6">
        <w:rPr>
          <w:rFonts w:ascii="Times New Roman" w:hAnsi="Times New Roman" w:cs="Times New Roman"/>
          <w:sz w:val="28"/>
          <w:szCs w:val="28"/>
        </w:rPr>
        <w:t>. Она оказывает большое влияние на человека. Эта среда включает в себя взаимоотношения между людьми, степень материальной обеспеченности, психологический климат, здравоохранение, общекультурные ценности и т. п. «Загрязнение» социальной среды, с которой человек находится в непрерывном контакте, также опасно для людей, даже более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чем загрязнение среды природной. Социальная среда может действовать как лимитирующий фактор, не давая проявиться другим. Однако следует учитывать, что социальная среда опосредуется иными средами, и наоборот.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По мере развития цивилизации человек все больше изолирует себя от естественной природной среды. Требуются большие затраты на сохранение непосредственно природной среды, а также на поддержание второй, третьей сред, которые не способны к саморегулированию. Малоотходное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производство, замкнутые циклы, очистные сооружения и прочее не смогут решить проблему оптимизации отношений человека и среды обитания, если не будет решаться комплекс вопросов, которые относятся к охране первой природы и усовершенствованию социальной среды.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Естественная и искусственная среды обитания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A4BF6" w:rsidRPr="00D81FF6" w:rsidRDefault="007A4BF6" w:rsidP="007A4BF6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 xml:space="preserve">Естественная природа охватывает </w:t>
      </w:r>
      <w:proofErr w:type="spellStart"/>
      <w:r w:rsidRPr="00193F5A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Pr="00193F5A">
        <w:rPr>
          <w:rFonts w:ascii="Times New Roman" w:hAnsi="Times New Roman" w:cs="Times New Roman"/>
          <w:b/>
          <w:sz w:val="28"/>
          <w:szCs w:val="28"/>
        </w:rPr>
        <w:t xml:space="preserve">- и биосферу, то есть ее материальные системы, которые возникли и существуют </w:t>
      </w:r>
      <w:proofErr w:type="gramStart"/>
      <w:r w:rsidRPr="00193F5A">
        <w:rPr>
          <w:rFonts w:ascii="Times New Roman" w:hAnsi="Times New Roman" w:cs="Times New Roman"/>
          <w:b/>
          <w:sz w:val="28"/>
          <w:szCs w:val="28"/>
        </w:rPr>
        <w:t>вне</w:t>
      </w:r>
      <w:proofErr w:type="gramEnd"/>
      <w:r w:rsidRPr="00193F5A">
        <w:rPr>
          <w:rFonts w:ascii="Times New Roman" w:hAnsi="Times New Roman" w:cs="Times New Roman"/>
          <w:b/>
          <w:sz w:val="28"/>
          <w:szCs w:val="28"/>
        </w:rPr>
        <w:t xml:space="preserve"> и независимо </w:t>
      </w:r>
      <w:proofErr w:type="gramStart"/>
      <w:r w:rsidRPr="00193F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9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F6">
        <w:rPr>
          <w:rFonts w:ascii="Times New Roman" w:hAnsi="Times New Roman" w:cs="Times New Roman"/>
          <w:sz w:val="28"/>
          <w:szCs w:val="28"/>
        </w:rPr>
        <w:t>человека, но вместе с тем могут со временем стать объектами его деятельности. В связи с развитием космической технологии в число таких объектов следует отнести также и определенную часть Солнечной системы. Следовательно, она представляет собой развивающуюся систему, и ее нельзя сводиться географической среде. Последняя охватывает лишь поверхности Земли (земная кора, атмосфера, вода, почвенный покров, растительный и животный мир), составляя важную, но не единственную подсистему естественной среды обитания человека.</w:t>
      </w:r>
    </w:p>
    <w:p w:rsidR="007A4BF6" w:rsidRPr="00D81FF6" w:rsidRDefault="007A4BF6" w:rsidP="007A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Искусственная среда обитания является результатом деятельности человека. Она включает в себя не только неодушевленные предметы</w:t>
      </w:r>
      <w:r w:rsidRPr="00D81FF6">
        <w:rPr>
          <w:rFonts w:ascii="Times New Roman" w:hAnsi="Times New Roman" w:cs="Times New Roman"/>
          <w:sz w:val="28"/>
          <w:szCs w:val="28"/>
        </w:rPr>
        <w:t>, созданные человеком и не существующие в природе, но и живые организмы: растения, животные, выведенные или созданные человеком благодаря искусственному отбору или генной инженерии. Однако искусственная среда обитания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FF6">
        <w:rPr>
          <w:rFonts w:ascii="Times New Roman" w:hAnsi="Times New Roman" w:cs="Times New Roman"/>
          <w:sz w:val="28"/>
          <w:szCs w:val="28"/>
        </w:rPr>
        <w:t>сводится к субстратной, вещественной основе. Она включает в себя и определенную систему общественных отношений, которые также образуют искусственную среду обитания человека.</w:t>
      </w:r>
    </w:p>
    <w:p w:rsidR="007A4BF6" w:rsidRPr="00B040D8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D8">
        <w:rPr>
          <w:rFonts w:ascii="Times New Roman" w:hAnsi="Times New Roman" w:cs="Times New Roman"/>
          <w:b/>
          <w:sz w:val="28"/>
          <w:szCs w:val="28"/>
        </w:rPr>
        <w:t>3.</w:t>
      </w:r>
      <w:r w:rsidRPr="00B040D8">
        <w:rPr>
          <w:rFonts w:ascii="Times New Roman" w:hAnsi="Times New Roman" w:cs="Times New Roman"/>
          <w:b/>
          <w:sz w:val="28"/>
          <w:szCs w:val="28"/>
        </w:rPr>
        <w:tab/>
        <w:t>Социальная среда.</w:t>
      </w:r>
    </w:p>
    <w:p w:rsidR="007A4BF6" w:rsidRPr="00B040D8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D8">
        <w:rPr>
          <w:rFonts w:ascii="Times New Roman" w:hAnsi="Times New Roman" w:cs="Times New Roman"/>
          <w:b/>
          <w:sz w:val="28"/>
          <w:szCs w:val="28"/>
        </w:rPr>
        <w:t>- социальная среда, в которой живет человек,</w:t>
      </w:r>
      <w:r w:rsidRPr="00D81FF6">
        <w:rPr>
          <w:rFonts w:ascii="Times New Roman" w:hAnsi="Times New Roman" w:cs="Times New Roman"/>
          <w:sz w:val="28"/>
          <w:szCs w:val="28"/>
        </w:rPr>
        <w:t xml:space="preserve"> его культурно-психологическое окружение, социум и та часть информационной среды, которая по своему происхождению связана с культурой, а не с природой. </w:t>
      </w:r>
      <w:r w:rsidRPr="00B040D8">
        <w:rPr>
          <w:rFonts w:ascii="Times New Roman" w:hAnsi="Times New Roman" w:cs="Times New Roman"/>
          <w:b/>
          <w:sz w:val="28"/>
          <w:szCs w:val="28"/>
        </w:rPr>
        <w:t xml:space="preserve">Социальная среда вырастает из биологической среды (сообщество, этнос, семья и т. п.), но не может быть сведена к ней. 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040D8">
        <w:rPr>
          <w:rFonts w:ascii="Times New Roman" w:hAnsi="Times New Roman" w:cs="Times New Roman"/>
          <w:b/>
          <w:sz w:val="28"/>
          <w:szCs w:val="28"/>
        </w:rPr>
        <w:t>социальная среда жизни человека — это следующий уровень организации живой материи. С позиций самого человека качество жизни и качество среды определяются его базовыми потребностями. Однако</w:t>
      </w:r>
      <w:r w:rsidRPr="00D81FF6">
        <w:rPr>
          <w:rFonts w:ascii="Times New Roman" w:hAnsi="Times New Roman" w:cs="Times New Roman"/>
          <w:sz w:val="28"/>
          <w:szCs w:val="28"/>
        </w:rPr>
        <w:t xml:space="preserve"> с позиций природы качество жизни человечества, включая возможность его выживания, помимо прочего определяется возможностями природы (т. е. биосферы), в том числе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под воздействием антропогенных факторов, к которым относятся перенаселение (демографический взрыв), антропогенное загрязнение биосферы, а также исчерпание ее ресурсов.</w:t>
      </w:r>
    </w:p>
    <w:p w:rsidR="007A4BF6" w:rsidRDefault="007A4BF6" w:rsidP="007A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BF6" w:rsidRPr="00D81FF6" w:rsidRDefault="007A4BF6" w:rsidP="007A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b/>
          <w:sz w:val="28"/>
          <w:szCs w:val="28"/>
        </w:rPr>
        <w:t>Лекция №6 Городская среда</w:t>
      </w:r>
    </w:p>
    <w:p w:rsidR="007A4BF6" w:rsidRPr="00D81FF6" w:rsidRDefault="007A4BF6" w:rsidP="007A4B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Городская квартира и требования к ее экологической безопасности.</w:t>
      </w:r>
    </w:p>
    <w:p w:rsidR="007A4BF6" w:rsidRPr="00D81FF6" w:rsidRDefault="007A4BF6" w:rsidP="007A4B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Шум и вибрация в городских условиях.</w:t>
      </w:r>
    </w:p>
    <w:p w:rsidR="007A4BF6" w:rsidRPr="00D81FF6" w:rsidRDefault="007A4BF6" w:rsidP="007A4B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 xml:space="preserve"> Влияние шума и вибрации на здоровье городского человека.</w:t>
      </w:r>
    </w:p>
    <w:p w:rsidR="007A4BF6" w:rsidRPr="00D81FF6" w:rsidRDefault="007A4BF6" w:rsidP="007A4B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Экологические вопросы строительства в городе.</w:t>
      </w:r>
    </w:p>
    <w:p w:rsidR="007A4BF6" w:rsidRPr="00D81FF6" w:rsidRDefault="007A4BF6" w:rsidP="007A4B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Экологические требования к организации строительства в городе. </w:t>
      </w:r>
    </w:p>
    <w:p w:rsidR="007A4BF6" w:rsidRPr="00D81FF6" w:rsidRDefault="007A4BF6" w:rsidP="007A4B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материалов,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в строительстве жилых домов и нежилых помещений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Городская квартира и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ее экологической безопасности 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антропотоксины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7A4B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пылебактериальная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взвесь.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Шум </w:t>
      </w:r>
      <w:r>
        <w:rPr>
          <w:rFonts w:ascii="Times New Roman" w:hAnsi="Times New Roman" w:cs="Times New Roman"/>
          <w:sz w:val="28"/>
          <w:szCs w:val="28"/>
        </w:rPr>
        <w:t>и вибрация в городских условиях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Колебательные движения, передаваемые через воздух с частотой от 20 до 16000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воспринимаются органом слуха как звук.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Колебательные движения свыше 16000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Шум представляет собой беспорядочное неритмичное смешение звуков различной силы и частоты.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Чувствительность уха к звуковым колебаниям зависит от силы, и интенсивности звука и частоты колебаний.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За единицу измерения силы звука принят бел.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.). Сила звука и частота воспринимаются органами слуха как громкость, поэтому при равном уровне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силы звука в децибелах звуки различных частот воспринимаются как звуки, имеющие громкость.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Она в 10 миллионов раз больше к высоким частотам, чем к низким.</w:t>
      </w:r>
      <w:proofErr w:type="gramEnd"/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7A4B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анализаторы частоты шума и вибрографы.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sz w:val="28"/>
          <w:szCs w:val="28"/>
        </w:rPr>
        <w:t>Влияние шума и вибрации на здоровье городског</w:t>
      </w:r>
      <w:r>
        <w:rPr>
          <w:rFonts w:ascii="Times New Roman" w:hAnsi="Times New Roman" w:cs="Times New Roman"/>
          <w:sz w:val="28"/>
          <w:szCs w:val="28"/>
        </w:rPr>
        <w:t>о человека</w:t>
      </w:r>
    </w:p>
    <w:p w:rsidR="007A4BF6" w:rsidRPr="00224E7E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Вибрация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Меры борьбы с шумом и вибрацией: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замена шумных процессов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бесшумными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или менее шумными;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улучшение качества изготовления и монтажа оборудования;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укрытие источников шума и вибрации;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вывод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из сферы воздействия шума и вибрации;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применение индивидуальных защитных средств.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вопросы строительства в городе</w:t>
      </w:r>
    </w:p>
    <w:p w:rsidR="007A4BF6" w:rsidRPr="00224E7E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же многие из них и в нашей стране, и за рубежом рассчитаны на добровольное применение сознательными гражданами ориентиры.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Экологические требования к орга</w:t>
      </w:r>
      <w:r>
        <w:rPr>
          <w:rFonts w:ascii="Times New Roman" w:hAnsi="Times New Roman" w:cs="Times New Roman"/>
          <w:sz w:val="28"/>
          <w:szCs w:val="28"/>
        </w:rPr>
        <w:t>низации строительства в городе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Greenconstruction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GreenBuildings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TheLeadershipinEnergy&amp;EnvironmentalDesign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Руководство в энергетическом и экологическом проектировании, США) и BREEAM (BRE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EnvironmentalAssessmentMethod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Метод оценки экологической эффективности зданий, Великобритания).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Принципы строительство экологических домов включают в себя: в эффективное использование энергии, воды и других ресурсов;  сокращение количества отходов и уменьшение других воздействий на среду; в использование по возможности местных натуральных материалов. Для экономии ресурсов рекомендуется повышать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Обозначены и требования к внутренней среде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экодома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шума; в обеспечение хорошего вида из окна для отдыха глаз. Требования к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дому согласуются с санитарно-гигиеническими нормами (системой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санитарных правил и нормативов). На них можно ориентироваться при строительстве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материалов, </w:t>
      </w:r>
      <w:proofErr w:type="gramStart"/>
      <w:r w:rsidRPr="00D81FF6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в строительстве жилых домов и нежилых помещений</w:t>
      </w:r>
    </w:p>
    <w:p w:rsidR="007A4BF6" w:rsidRPr="00D81FF6" w:rsidRDefault="007A4BF6" w:rsidP="007A4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зданий, сооружений и обслуживающих их систем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Необходимость проектировать здания, сооружения и обслуживающие системы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с учетом их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Характеристики экологической безопасности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минимальные объемы потребляемой энергии из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источников, сокращение энергопотребления и энергосбережение;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минимальное влияние на экосистемы окружающей среды по месту нахождения объекта;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тепловлажностный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режим, высокое качество воздуха, качественные акустика, освещение.</w:t>
      </w:r>
    </w:p>
    <w:p w:rsidR="007A4BF6" w:rsidRPr="00D81FF6" w:rsidRDefault="007A4BF6" w:rsidP="007A4B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F6" w:rsidRDefault="007A4BF6" w:rsidP="007A4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6B" w:rsidRDefault="0006376B"/>
    <w:sectPr w:rsidR="000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5D9"/>
    <w:multiLevelType w:val="hybridMultilevel"/>
    <w:tmpl w:val="14FC6B00"/>
    <w:lvl w:ilvl="0" w:tplc="DB8043E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16267"/>
    <w:multiLevelType w:val="hybridMultilevel"/>
    <w:tmpl w:val="A2C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BF6"/>
    <w:rsid w:val="0006376B"/>
    <w:rsid w:val="007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2021-06-16T00:51:00Z</dcterms:created>
  <dcterms:modified xsi:type="dcterms:W3CDTF">2021-06-16T00:53:00Z</dcterms:modified>
</cp:coreProperties>
</file>