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EA" w:rsidRPr="004A44EA" w:rsidRDefault="004A44EA" w:rsidP="004A44EA">
      <w:pPr>
        <w:rPr>
          <w:rFonts w:ascii="Times New Roman" w:hAnsi="Times New Roman" w:cs="Times New Roman"/>
          <w:sz w:val="28"/>
          <w:szCs w:val="28"/>
        </w:rPr>
      </w:pPr>
      <w:r w:rsidRPr="004A44EA">
        <w:rPr>
          <w:rFonts w:ascii="Times New Roman" w:hAnsi="Times New Roman" w:cs="Times New Roman"/>
          <w:sz w:val="28"/>
          <w:szCs w:val="28"/>
        </w:rPr>
        <w:t>19.11.21 гр. 40-1 Материаловедение. Преподаватель Захаров Г.П.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>Тема: Определение режима термической обработки стали в зависимости от заданных условий.</w:t>
      </w:r>
    </w:p>
    <w:p w:rsidR="005426D3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Режим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термической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обработки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включает в себя следующие составляющие: скорость нагрева, температуру нагрева, продолжительность выдержки, скорость охлаждения. Скорость нагрева выбирается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зависимости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теплопроводности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стали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(химического состава) и формы детали. Если теплопроводность </w:t>
      </w:r>
      <w:r w:rsidRPr="004A44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стали</w:t>
      </w:r>
      <w:r w:rsidRPr="004A4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высокая, то и скорость нагрева может быть больше.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>Теория и технология термической обработки стали.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 Закалка, отпуск, отжиг, нормализация, старение. 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Химико-термическая обработка. 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>Цементация.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 Азотирование. 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Цианирование. </w:t>
      </w:r>
    </w:p>
    <w:p w:rsidR="00A5433A" w:rsidRPr="00A5433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Содержание лекции: Виды термической обработки металлов Свойства сплава зависят от его структуры. Основным способом, позволяющим изменять структуру, а, следовательно, и свойства является термическая обработка.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Термическая обработка представляет собой совокупность операций нагрева, выдержки и охлаждения, выполняемых в определенной последовательности при определенных режимах, с целью изменения внутреннего строения сплава и получения нужных свойств (представляется в виде графика в </w:t>
      </w:r>
      <w:r w:rsidR="00A5433A">
        <w:rPr>
          <w:rFonts w:ascii="Times New Roman" w:hAnsi="Times New Roman" w:cs="Times New Roman"/>
          <w:sz w:val="28"/>
          <w:szCs w:val="28"/>
        </w:rPr>
        <w:t xml:space="preserve">осях температура – время, </w:t>
      </w:r>
      <w:r w:rsidRPr="004A44EA">
        <w:rPr>
          <w:rFonts w:ascii="Times New Roman" w:hAnsi="Times New Roman" w:cs="Times New Roman"/>
          <w:sz w:val="28"/>
          <w:szCs w:val="28"/>
        </w:rPr>
        <w:t xml:space="preserve">). Отжиг и нормализация Отжиг, снижая твердость и повышая пластичность и вязкость за счет получения равновесной мелкозернистой структуры, позволяет: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улучшить обрабатываемость заготовок давлением и резанием;</w:t>
      </w:r>
      <w:proofErr w:type="gramEnd"/>
    </w:p>
    <w:p w:rsidR="00A5433A" w:rsidRPr="00A5433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 5.2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исправить структуру сварных швов, перегретой при обработке давлением и литье стали; </w:t>
      </w:r>
    </w:p>
    <w:p w:rsidR="002D17DA" w:rsidRPr="002D17D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подготовить структуру к последующей термической обработке. Характерно медленное охлаждение со скоростью 30-100oС/ч. Отжиг 1 рода – возможен для любых металлов и сплавов. Нагрев, при отжиге первого рода, повышая подвижность атомов, частично или полностью устраняет химическую неоднородность, уменьшает внутреннее напряжение.</w:t>
      </w:r>
    </w:p>
    <w:p w:rsidR="002D17DA" w:rsidRPr="002D17D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 Основное значение имеет температура нагрева и время выдержки. Разновидностями отжига первого рода являются: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диффузионный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- применяется для устранения ликвации, выравнивания химического состава сплава. В его основе – диффузия. Применяется, в основном, для легированных сталей. Температура нагрева зависит от температуры плавления, ТН = 0,8ТПЛ. Продолжительность выдержки: 8-20часов;</w:t>
      </w:r>
    </w:p>
    <w:p w:rsidR="002D17DA" w:rsidRPr="002D17D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рекристаллизационный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- проводится для снятия напряжений после холодной пластической деформации. Температура нагрева связана с </w:t>
      </w:r>
      <w:r w:rsidRPr="004A44EA">
        <w:rPr>
          <w:rFonts w:ascii="Times New Roman" w:hAnsi="Times New Roman" w:cs="Times New Roman"/>
          <w:sz w:val="28"/>
          <w:szCs w:val="28"/>
        </w:rPr>
        <w:lastRenderedPageBreak/>
        <w:t>температурой плавления: ТН = 0,4ТПЛ. Продолжительность зависит от габаритов изделия.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отжиг для снятия напряжения после ковки, сварки или литья. Температура нагрева выбирается в зависимости от назначения, находится в широком диапазоне: ТН = 160-700OС. Продолжительность зависит от габаритов изделия. 2. Отжиг II рода – отжиг металлов и сплавов, испытывающих фазовые превращения в твердом состоянии при нагреве и охлаждении. Проводится для сплавов, в которых имеются полиморфные или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эвтектоидные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превращения, а также переменная растворимость компонентов в твердом состоянии. Проводят отжиг второго рода с целью получения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более равновесной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структуры и подготовки ее к дальнейшей обработке. В результате отжига измельчается зерно, повышаются пластичность и вязкость, 5.3 снижаются прочность и твердость, улучшается обрабатываемость резанием. Характеризуется нагревом и очень медленным охлаждением, как правило, вместе с печью (рис. 1 (1, 1а)). В зависимости от температуры нагрева различают отжиг: 1. полный - проводится для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доэвтектоидных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сталей с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цлью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исправления структуры. При такой температуре нагрева аустенит получается мелкозернистый. 2. неполный - применяется для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заэвтектоидных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сталей. Получению зернистого цементита способствует предшествующая отжигу горячая пластическая деформация, при которой дробится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цементитная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сетка. Неполный отжиг является обязательным для инструментальных сталей. Иногда неполный отжиг применяют для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доэвтектоидных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сталей, с целью уменьшения твердости для улучшения обрабатываемости резанием. 3. циклический или маятниковый отжиг применяют, если после проведения неполного отжига цементит остается пластинчатым. В этом случае после нагрева, следует охлаждение до 680OС, затем снова нагрев до температуры 750-760OС и охлаждение. В результате получают зернистый цементит. 4. изотермический отжиг – после нагрева до требуемой температуры, изделие быстро охлаждают до температуры на 50-100OС ниже критической температуры и выдерживают до полного превращения аустенита в перлит, затем охлаждают на спокойном воздухе. В результате получают более однородную структуру, так как превращение происходит при одинаковой степени переохлаждения. Применяют для легированных сталей. 5. нормализация - термическая обработка, при которой изделие нагревают до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аустенитного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состояния, с последующим охлаждением на воздухе. В результате нормализации получают более тонкое строение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эвтектоида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(тонкий перлит или сорбит), уменьшаются внутренние напряжения, устраняются пороки, полученные в процессе предшествующей обработки. Твердость и прочность несколько выше, чем после отжига. 5.4 Закалка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>роводится для сплавов, испытывающих фазовые превращения в твердом состоянии при нагреве и охлаждении, с целью повышение твердости и прочности путем образования неравновесных структур (сорбит, троостит, мартенсит). Характеризуется нагревом до температур выше критических и высокими скоростями охлаждения (рис. 1 (2, 2а)). Отпуск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роводится с целью снятия внутренних напряжений, снижения твердости и увеличения </w:t>
      </w:r>
      <w:r w:rsidRPr="004A44EA">
        <w:rPr>
          <w:rFonts w:ascii="Times New Roman" w:hAnsi="Times New Roman" w:cs="Times New Roman"/>
          <w:sz w:val="28"/>
          <w:szCs w:val="28"/>
        </w:rPr>
        <w:lastRenderedPageBreak/>
        <w:t xml:space="preserve">пластичности и вязкости закаленных сталей. Характеризуется нагревом до температуры ниже критической (рис. 1 (3)). Скорость охлаждения роли не играет. Происходят превращения, уменьшающие степень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неравновесности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структуры закаленной стали. Термическую обработку подразделяют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Предварительная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– применяется для подготовки структуры и свойств материала для последующих технологических операций (для обработки давлением, улучшения обрабатываемости резанием).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Окончательная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– формирует свойство готового изделия. Технологические возможности и особенности отжига, нормализации, закалки и отпуска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ри разработке технологии необходимо установить: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режим нагрева деталей (температуру и время нагрева);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характер среды, где осуществляется нагрев и ее влияние на материал стали;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условия охлаждения. Режимы термической обработки назначают в соответствии с диаграммами состояния и диаграммой изотермического распада аустенита. 5.5 Нагрев может осуществляться в нагревательных печах, топливных или электрических, в соляных ваннах или в ваннах с расплавленным металлом, пропусканием через изделие электрического тока или в результате индукционного нагрева. Скорость нагрева тем выше, чем менее легирована сталь, однороднее ее структура, проще конфигурация. Скорость нагрева принимается 0,8-1 мин на 1мм сечения. Время выдержки принимается около 20 % от времени нагрева. Среда нагрева при нагреве в печи с газовой средой. Составляющие могут оказывать на сталь различное действие: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окисляющее (О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, СО2, Н2О);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восстанавливающее (СО, СН4);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обезуглероживающее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(О2, Н2);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науглероживающее (СО, СН4);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нейтральное (N2, инертные газы). Окисление с образованием окалины Fe2О3, препятствует получению высокой и равномерной твердости при закалке, приводит к изменению размеров, требует увеличения припусков на механическую обработку. Обезуглероживание (выгорание углерода в поверхностном слое металла) способствует появлению мягких пятен при закалке и возникновению растягивающих напряжений в поверхностном слое, снижающих усталостную прочность. Способы закалки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зависимости от формы изделия, марки стали и нужного комплекса свойств применяют различные сп</w:t>
      </w:r>
      <w:r w:rsidR="002D17DA">
        <w:rPr>
          <w:rFonts w:ascii="Times New Roman" w:hAnsi="Times New Roman" w:cs="Times New Roman"/>
          <w:sz w:val="28"/>
          <w:szCs w:val="28"/>
        </w:rPr>
        <w:t xml:space="preserve">особы охлаждения (рис. 14.1) </w:t>
      </w:r>
      <w:r w:rsidRPr="004A44EA">
        <w:rPr>
          <w:rFonts w:ascii="Times New Roman" w:hAnsi="Times New Roman" w:cs="Times New Roman"/>
          <w:sz w:val="28"/>
          <w:szCs w:val="28"/>
        </w:rPr>
        <w:t xml:space="preserve">. Закалка в одном охладителе (V1). Нагретую до нужной температуры деталь переносят в охладитель и полностью охлаждают. В качестве охлаждающей среды используют: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воду – для крупных изделий из углеродистых сталей;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масло – для небольших деталей простой формы из углеродистых сталей и изделий из легированных сталей. Основной недостаток – значительные закалочные напряжения. 2. Закалка в двух средах или прерывистая (V2). Нагретое изделие предварительно охлаждают в более резком охладителе (вода) до температуры ~ 3000C и затем переносят в более мягкий охладитель (масло). Прерывистая закалка обеспечивает максимальное приближение к оптимальному режиму охлаждения. Применяется в основном для закалки инструментов. Недостаток: сложность определения момента переноса изделия из одной среды в другую. 3. Ступенчатая закалка (V3). </w:t>
      </w:r>
      <w:r w:rsidRPr="004A44EA">
        <w:rPr>
          <w:rFonts w:ascii="Times New Roman" w:hAnsi="Times New Roman" w:cs="Times New Roman"/>
          <w:sz w:val="28"/>
          <w:szCs w:val="28"/>
        </w:rPr>
        <w:lastRenderedPageBreak/>
        <w:t>Нагретое до требуемой температуры изделие помещают в охлаждающую среду, температура которой на 30 – 50OС выше точки МН и выдерживают для выравнивания темпера</w:t>
      </w:r>
      <w:r w:rsidR="002D17DA">
        <w:rPr>
          <w:rFonts w:ascii="Times New Roman" w:hAnsi="Times New Roman" w:cs="Times New Roman"/>
          <w:sz w:val="28"/>
          <w:szCs w:val="28"/>
        </w:rPr>
        <w:t xml:space="preserve">туры по всему сечению. Время </w:t>
      </w:r>
      <w:r w:rsidRPr="004A44EA">
        <w:rPr>
          <w:rFonts w:ascii="Times New Roman" w:hAnsi="Times New Roman" w:cs="Times New Roman"/>
          <w:sz w:val="28"/>
          <w:szCs w:val="28"/>
        </w:rPr>
        <w:t xml:space="preserve"> изотермической выдержки не превышает периода устойчивости аустенита при заданной температуре. В качестве охлаждающей среды используют расплавленные соли или металлы. После изотермической выдержки деталь охлаждают с невысокой скоростью. Способ используется для мелких и средних изделий. 4. Изотермическая закалка (V4). Отличается от ступенчатой закалки продолжительностью выдержки при температуре выше МН. Изотермическая выдержка обеспечивает полное превращение переохлажденного аустенита в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бейнит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>. Образовавшаяся структура характеризуется сочетанием высокой прочности, пластичности и вязкости. Вместе с этим снижается деформация из-за закалочных напряжений, уменьшаются и фазовые напряжения. В качестве охлаждающей среды используют расплавленные соли и щелочи. Применя</w:t>
      </w:r>
      <w:r w:rsidR="002D17DA">
        <w:rPr>
          <w:rFonts w:ascii="Times New Roman" w:hAnsi="Times New Roman" w:cs="Times New Roman"/>
          <w:sz w:val="28"/>
          <w:szCs w:val="28"/>
        </w:rPr>
        <w:t xml:space="preserve">ются для легированных сталей. </w:t>
      </w:r>
      <w:r w:rsidRPr="004A44EA">
        <w:rPr>
          <w:rFonts w:ascii="Times New Roman" w:hAnsi="Times New Roman" w:cs="Times New Roman"/>
          <w:sz w:val="28"/>
          <w:szCs w:val="28"/>
        </w:rPr>
        <w:t xml:space="preserve"> Закалка с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самоотпуском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(V5). Нагретые изделия помещают в охлаждающую среду и выдерживают до неполного охлаждения. После извлечения изделия, его поверхностные слои повторно нагреваются за счет внутренней теплоты, то есть осуществляется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самоотпуск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>. Применяется для изделий, которые должны сочетать высокую твердость на поверхности и высокую вязкость в сердцевине (инструменты ударного действия: молотки, зубила). Отпускная хрупкость Обычно с повышением температуры отпуска ударная вязкость увеличивается, а скорость охлаждения не влияет на свойства. Но для некоторых сталей наблюдается снижение ударной вязкости. Этот дефект называется отпускной хрупкостью. Отпускная хрупкость I рода наблюдается при отпуске в области температур около 300OС. Она не зависит от ско</w:t>
      </w:r>
      <w:r w:rsidR="002D5FA8">
        <w:rPr>
          <w:rFonts w:ascii="Times New Roman" w:hAnsi="Times New Roman" w:cs="Times New Roman"/>
          <w:sz w:val="28"/>
          <w:szCs w:val="28"/>
        </w:rPr>
        <w:t xml:space="preserve">рости охлаждения. Отпускная </w:t>
      </w:r>
      <w:r w:rsidRPr="004A44EA">
        <w:rPr>
          <w:rFonts w:ascii="Times New Roman" w:hAnsi="Times New Roman" w:cs="Times New Roman"/>
          <w:sz w:val="28"/>
          <w:szCs w:val="28"/>
        </w:rPr>
        <w:t>хрупкость I рода “необратима“, то есть при повторных нагревах тех же деталей не наблюдается. Отпускная хрупкость II рода наблюдается у легированных сталей при медленном охлаждении после отпуска в области 450-650OС. Отпускная хрупкость II рода “обратима“, то есть при повторных нагревах и медленном охлаждении тех же сталей в опасном интервале температур дефект может повториться. Влияние термообработки на механические свойства. Большинство стальных изделий машиностроения подвергается нормализации или закалке с высоким и средним отпуском (</w:t>
      </w:r>
      <w:proofErr w:type="spellStart"/>
      <w:proofErr w:type="gramStart"/>
      <w:r w:rsidRPr="004A44EA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&gt; 4000C). Для получения высокого комплекса механических свойств следует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к тому, чтобы после закалки получалась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мелкоигольчатая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мартенситная структура, что достигается лишь при исходной мелкозернистой структуре. На свойства стали оказывает больше влияние содержание углерода и температура отпуска. С ростом последней уменьшается твердость и прочность, но возрастают показатели пластичности и ударной вязкости. Химико-термическая обработка стали Химико-термическая обработка (ХТО) – процесс изменения химического состава, микроструктуры и свойств поверхностного слоя детали. Изменение химического состава поверхностных слоев достигается в результате их взаимодействия с окружающей средой (твердой, жидкой, газообразной, плазменной), в которой осуществляется </w:t>
      </w:r>
      <w:r w:rsidRPr="004A44EA">
        <w:rPr>
          <w:rFonts w:ascii="Times New Roman" w:hAnsi="Times New Roman" w:cs="Times New Roman"/>
          <w:sz w:val="28"/>
          <w:szCs w:val="28"/>
        </w:rPr>
        <w:lastRenderedPageBreak/>
        <w:t xml:space="preserve">нагрев. В результате изменения химического состава поверхностного слоя изменяются его фазовый состав и микроструктура. Основными параметрами химико-термической обработки являются температура нагрева и продолжительность выдержки. В основе любой 5.9 разновидности химико-термической обработки лежат процессы: диссоциации, адсорбции, диффузии. Диссоциация – получение насыщающего элемента в активированном атомарном состоянии в результате химических реакций, а также испарения. Например, 2NH3→2N + 3H2 или CH4→C + 2H2 Адсорбция – захват поверхностью детали атомов насыщающего элемента. Всегда экзотермический процесс, приводящий к уменьшению свободной энергии. Диффузия – перемещение адсорбированных атомов вглубь изделия. Основными разновидностями химико-термической обработки являются: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цементация (насыщение поверхностного слоя углеродом);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азотирование (насыщение поверхностного слоя азотом);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нитроцементация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или цианирование (насыщение поверхностного слоя одновременно углеродом и азотом); </w:t>
      </w:r>
      <w:r w:rsidRPr="004A44EA">
        <w:rPr>
          <w:rFonts w:ascii="Times New Roman" w:hAnsi="Times New Roman" w:cs="Times New Roman"/>
          <w:sz w:val="28"/>
          <w:szCs w:val="28"/>
        </w:rPr>
        <w:sym w:font="Symbol" w:char="F0B7"/>
      </w:r>
      <w:r w:rsidRPr="004A44EA">
        <w:rPr>
          <w:rFonts w:ascii="Times New Roman" w:hAnsi="Times New Roman" w:cs="Times New Roman"/>
          <w:sz w:val="28"/>
          <w:szCs w:val="28"/>
        </w:rPr>
        <w:t xml:space="preserve"> диффузионная металлизация (насыщение поверхностного слоя различными металлами). Назначение и технология видов химико-термической обработки. Цементация – химико-термическая обработка, заключающаяся в диффузионном насыщении поверхностного слоя атомами углерода при нагреве до температуры 900-950OС. Цементации подвергают стали с низким содержанием углерода (до 0,25%). Глубина цементации (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>) – расстояние от поверхности изделия до середины зоны, где в структуре имеются одинаковые объемы феррита и перлита (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= 1-2 мм). Степень цементации – среднее содержание углерода в поверхностном слое (обычно, не более 1,2 %). 5.10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олее высокое содержание углерода приводит к образованию значительных количеств цементита вторичного, сообщающего слою повышенную хрупкость. Участки деталей, которые не подвергаются цементации, предварительно покрываются медью (электролитическим способом) или глиняной смесью. Азотирование – химико-термическая обработка, при которой поверхностные слои насыщаются азотом. При азотировании увеличиваются не только твердость и износостойкость, но также повышается коррозионная стойкость. При азотировании изделия загружают в герметичные печи, куда поступает аммиак NH3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определенной скоростью. При нагреве аммиак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диссоциирует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: 2NH3→2N+3H2 Атомарный азот поглощается поверхностью и диффундирует вглубь изделия. Типовые азотируемые стали: 38ХМЮА, 30ХТ2Н3Ю. Значительное сокращение времени азотирования достигается при ионном азотировании, когда между катодом (деталью) и анодом (контейнерной установкой) возбуждается тлеющий разряд. Происходит ионизация азотосодержащего газа, и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ионы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бомбардируя поверхность катода, нагревают его до температуры насыщения. Азотирование проводят на готовых изделиях, прошедших окончательную механическую и термическую обработку (закалка с высоким отпуском). После азотирования в сердцевине изделия сохраняется структура сорбита, которая обеспечивает повышенную прочность и вязкость. Цианирование и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lastRenderedPageBreak/>
        <w:t>нитроцементация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– химико-термическая обработка, при которой поверхность насыщается одновременно углеродом и азотом. Осуществляется в ваннах с расплавленными цианистыми солями, например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NaCN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 добавками солей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N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BaCl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и др. При окислении цианистого натрия образуется атомарный азот и окись углерода: 2NaCN + 2O2 → Na2CO3 + CO + N2 5.11 Глубина слоя и концентрация в нем углерода и азота зависят от температуры процесса и его продолжительности.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Цианированный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слой обладает высокой твердостью и хорошо сопротивляется износу. Высокотемпературное цианирование – проводится при температуре 800-950OС, сопровождается преимущественным насыщением стали углеродом до 0,6-1,2%, (жидкостная цементация). Содержание азота в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цианированном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слое 0,2-0,6%, толщина слоя 0,15-2 мм. После цианирования изделия подвергаются закалке и низкому отпуску. Окончательная структура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цианированного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слоя состоит из тонкого слоя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карбонитридов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Fe2(C,N), а затем азотистый мартенсит. Низкотемпературное цианирование – проводится при температуре 540-600OС, сопровождается преимущественным насыщением стали азотом. Является окончательной обработкой. Основным недостатком цианирования является ядовитость цианистых солей.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Нитроцементация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– газовое цианирование, осуществляется в газовых смесях из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цементующего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газа и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диссоциированного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аммиака. 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>Высокотемпературная</w:t>
      </w:r>
      <w:proofErr w:type="gramEnd"/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нитроцементация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проводится при температуре 830-950OС. Низкотемпературной </w:t>
      </w:r>
      <w:proofErr w:type="spellStart"/>
      <w:r w:rsidRPr="004A44EA">
        <w:rPr>
          <w:rFonts w:ascii="Times New Roman" w:hAnsi="Times New Roman" w:cs="Times New Roman"/>
          <w:sz w:val="28"/>
          <w:szCs w:val="28"/>
        </w:rPr>
        <w:t>нитроцементации</w:t>
      </w:r>
      <w:proofErr w:type="spellEnd"/>
      <w:r w:rsidRPr="004A44EA">
        <w:rPr>
          <w:rFonts w:ascii="Times New Roman" w:hAnsi="Times New Roman" w:cs="Times New Roman"/>
          <w:sz w:val="28"/>
          <w:szCs w:val="28"/>
        </w:rPr>
        <w:t xml:space="preserve"> подвергают инструмент из быстрорежущей стали после термической обработки (закалки и отпуска). Процесс проводят при температуре 530-570OС.</w:t>
      </w:r>
    </w:p>
    <w:p w:rsidR="004A44EA" w:rsidRPr="00A5433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A5433A" w:rsidRPr="004A44EA" w:rsidRDefault="00A5433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Написать краткий конспект лекции и ответить на вопросы.</w:t>
      </w:r>
    </w:p>
    <w:p w:rsidR="004A44EA" w:rsidRPr="004A44E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1.Что включает в себя режим термической обработки металла</w:t>
      </w:r>
      <w:r w:rsidRPr="004A44EA">
        <w:rPr>
          <w:rFonts w:ascii="Times New Roman" w:hAnsi="Times New Roman" w:cs="Times New Roman"/>
          <w:sz w:val="28"/>
          <w:szCs w:val="28"/>
        </w:rPr>
        <w:t>?</w:t>
      </w:r>
    </w:p>
    <w:p w:rsidR="004A44EA" w:rsidRPr="00A5433A" w:rsidRDefault="004A44E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A5433A">
        <w:rPr>
          <w:rFonts w:ascii="Times New Roman" w:hAnsi="Times New Roman" w:cs="Times New Roman"/>
          <w:sz w:val="28"/>
          <w:szCs w:val="28"/>
        </w:rPr>
        <w:t>2</w:t>
      </w:r>
      <w:r w:rsidR="00A5433A">
        <w:rPr>
          <w:rFonts w:ascii="Times New Roman" w:hAnsi="Times New Roman" w:cs="Times New Roman"/>
          <w:sz w:val="28"/>
          <w:szCs w:val="28"/>
        </w:rPr>
        <w:t>.</w:t>
      </w:r>
      <w:r w:rsidR="00A5433A" w:rsidRPr="00A5433A">
        <w:rPr>
          <w:rFonts w:ascii="Times New Roman" w:hAnsi="Times New Roman" w:cs="Times New Roman"/>
          <w:sz w:val="28"/>
          <w:szCs w:val="28"/>
        </w:rPr>
        <w:t xml:space="preserve">От чего </w:t>
      </w:r>
      <w:r w:rsidR="00A5433A" w:rsidRPr="004A44EA">
        <w:rPr>
          <w:rFonts w:ascii="Times New Roman" w:hAnsi="Times New Roman" w:cs="Times New Roman"/>
          <w:sz w:val="28"/>
          <w:szCs w:val="28"/>
        </w:rPr>
        <w:t>зависят</w:t>
      </w:r>
      <w:r w:rsidR="00A5433A">
        <w:rPr>
          <w:rFonts w:ascii="Times New Roman" w:hAnsi="Times New Roman" w:cs="Times New Roman"/>
          <w:sz w:val="28"/>
          <w:szCs w:val="28"/>
        </w:rPr>
        <w:t xml:space="preserve"> свойства сплава?</w:t>
      </w:r>
    </w:p>
    <w:p w:rsidR="00A5433A" w:rsidRPr="002D17DA" w:rsidRDefault="00A5433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17DA" w:rsidRPr="002D17DA">
        <w:rPr>
          <w:rFonts w:ascii="Times New Roman" w:hAnsi="Times New Roman" w:cs="Times New Roman"/>
          <w:sz w:val="28"/>
          <w:szCs w:val="28"/>
        </w:rPr>
        <w:t xml:space="preserve"> </w:t>
      </w:r>
      <w:r w:rsidR="002D17DA">
        <w:rPr>
          <w:rFonts w:ascii="Times New Roman" w:hAnsi="Times New Roman" w:cs="Times New Roman"/>
          <w:sz w:val="28"/>
          <w:szCs w:val="28"/>
        </w:rPr>
        <w:t>Что является о</w:t>
      </w:r>
      <w:r w:rsidR="002D17DA" w:rsidRPr="004A44EA">
        <w:rPr>
          <w:rFonts w:ascii="Times New Roman" w:hAnsi="Times New Roman" w:cs="Times New Roman"/>
          <w:sz w:val="28"/>
          <w:szCs w:val="28"/>
        </w:rPr>
        <w:t>сновным способом, позволяющим изменять структуру</w:t>
      </w:r>
      <w:r w:rsidR="002D17DA" w:rsidRPr="002D17DA">
        <w:rPr>
          <w:rFonts w:ascii="Times New Roman" w:hAnsi="Times New Roman" w:cs="Times New Roman"/>
          <w:sz w:val="28"/>
          <w:szCs w:val="28"/>
        </w:rPr>
        <w:t>?</w:t>
      </w:r>
    </w:p>
    <w:p w:rsidR="002D17DA" w:rsidRPr="002D17DA" w:rsidRDefault="002D17D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2D17D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темпиратура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влияет на изменения свойств металла?</w:t>
      </w:r>
    </w:p>
    <w:p w:rsidR="002D17DA" w:rsidRPr="002D17DA" w:rsidRDefault="002D17D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2D17D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2D17DA">
        <w:rPr>
          <w:rFonts w:ascii="Times New Roman" w:hAnsi="Times New Roman" w:cs="Times New Roman"/>
          <w:sz w:val="28"/>
          <w:szCs w:val="28"/>
        </w:rPr>
        <w:t xml:space="preserve"> </w:t>
      </w:r>
      <w:r w:rsidRPr="004A44EA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44EA">
        <w:rPr>
          <w:rFonts w:ascii="Times New Roman" w:hAnsi="Times New Roman" w:cs="Times New Roman"/>
          <w:sz w:val="28"/>
          <w:szCs w:val="28"/>
        </w:rPr>
        <w:t xml:space="preserve"> качестве охлаждающей среды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r w:rsidRPr="002D17D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D17DA" w:rsidRPr="002D5FA8" w:rsidRDefault="002D17D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2D5FA8">
        <w:rPr>
          <w:rFonts w:ascii="Times New Roman" w:hAnsi="Times New Roman" w:cs="Times New Roman"/>
          <w:sz w:val="28"/>
          <w:szCs w:val="28"/>
        </w:rPr>
        <w:t>6</w:t>
      </w:r>
      <w:r w:rsidR="002D5FA8" w:rsidRPr="002D5FA8">
        <w:rPr>
          <w:rFonts w:ascii="Times New Roman" w:hAnsi="Times New Roman" w:cs="Times New Roman"/>
          <w:sz w:val="28"/>
          <w:szCs w:val="28"/>
        </w:rPr>
        <w:t>.</w:t>
      </w:r>
      <w:r w:rsidR="002D5FA8">
        <w:rPr>
          <w:rFonts w:ascii="Times New Roman" w:hAnsi="Times New Roman" w:cs="Times New Roman"/>
          <w:sz w:val="28"/>
          <w:szCs w:val="28"/>
        </w:rPr>
        <w:t xml:space="preserve"> Что является</w:t>
      </w:r>
      <w:r w:rsidR="002D5FA8" w:rsidRPr="002D5FA8">
        <w:rPr>
          <w:rFonts w:ascii="Times New Roman" w:hAnsi="Times New Roman" w:cs="Times New Roman"/>
          <w:sz w:val="28"/>
          <w:szCs w:val="28"/>
        </w:rPr>
        <w:t xml:space="preserve"> </w:t>
      </w:r>
      <w:r w:rsidR="002D5FA8">
        <w:rPr>
          <w:rFonts w:ascii="Times New Roman" w:hAnsi="Times New Roman" w:cs="Times New Roman"/>
          <w:sz w:val="28"/>
          <w:szCs w:val="28"/>
        </w:rPr>
        <w:t>отпускной</w:t>
      </w:r>
      <w:r w:rsidR="002D5FA8" w:rsidRPr="004A44EA">
        <w:rPr>
          <w:rFonts w:ascii="Times New Roman" w:hAnsi="Times New Roman" w:cs="Times New Roman"/>
          <w:sz w:val="28"/>
          <w:szCs w:val="28"/>
        </w:rPr>
        <w:t xml:space="preserve"> хрупкость</w:t>
      </w:r>
      <w:r w:rsidR="002D5FA8">
        <w:rPr>
          <w:rFonts w:ascii="Times New Roman" w:hAnsi="Times New Roman" w:cs="Times New Roman"/>
          <w:sz w:val="28"/>
          <w:szCs w:val="28"/>
        </w:rPr>
        <w:t>ю</w:t>
      </w:r>
      <w:r w:rsidR="002D5FA8" w:rsidRPr="004A44EA">
        <w:rPr>
          <w:rFonts w:ascii="Times New Roman" w:hAnsi="Times New Roman" w:cs="Times New Roman"/>
          <w:sz w:val="28"/>
          <w:szCs w:val="28"/>
        </w:rPr>
        <w:t xml:space="preserve"> I </w:t>
      </w:r>
      <w:proofErr w:type="gramStart"/>
      <w:r w:rsidR="002D5FA8" w:rsidRPr="004A44EA">
        <w:rPr>
          <w:rFonts w:ascii="Times New Roman" w:hAnsi="Times New Roman" w:cs="Times New Roman"/>
          <w:sz w:val="28"/>
          <w:szCs w:val="28"/>
        </w:rPr>
        <w:t>рода</w:t>
      </w:r>
      <w:proofErr w:type="gramEnd"/>
      <w:r w:rsidR="002D5FA8">
        <w:rPr>
          <w:rFonts w:ascii="Times New Roman" w:hAnsi="Times New Roman" w:cs="Times New Roman"/>
          <w:sz w:val="28"/>
          <w:szCs w:val="28"/>
        </w:rPr>
        <w:t xml:space="preserve"> и при </w:t>
      </w:r>
      <w:proofErr w:type="gramStart"/>
      <w:r w:rsidR="002D5FA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2D5FA8">
        <w:rPr>
          <w:rFonts w:ascii="Times New Roman" w:hAnsi="Times New Roman" w:cs="Times New Roman"/>
          <w:sz w:val="28"/>
          <w:szCs w:val="28"/>
        </w:rPr>
        <w:t xml:space="preserve"> температуре проводятся?</w:t>
      </w:r>
    </w:p>
    <w:p w:rsidR="002D5FA8" w:rsidRPr="00DF55D8" w:rsidRDefault="002D5FA8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2D5FA8">
        <w:rPr>
          <w:rFonts w:ascii="Times New Roman" w:hAnsi="Times New Roman" w:cs="Times New Roman"/>
          <w:sz w:val="28"/>
          <w:szCs w:val="28"/>
        </w:rPr>
        <w:t>7.</w:t>
      </w:r>
      <w:r w:rsidR="00DF55D8" w:rsidRPr="00DF55D8">
        <w:rPr>
          <w:rFonts w:ascii="Times New Roman" w:hAnsi="Times New Roman" w:cs="Times New Roman"/>
          <w:sz w:val="28"/>
          <w:szCs w:val="28"/>
        </w:rPr>
        <w:t xml:space="preserve"> </w:t>
      </w:r>
      <w:r w:rsidR="00DF55D8">
        <w:rPr>
          <w:rFonts w:ascii="Times New Roman" w:hAnsi="Times New Roman" w:cs="Times New Roman"/>
          <w:sz w:val="28"/>
          <w:szCs w:val="28"/>
        </w:rPr>
        <w:t xml:space="preserve"> Когда и у каких сталей </w:t>
      </w:r>
      <w:r w:rsidR="00DF55D8" w:rsidRPr="004A44EA">
        <w:rPr>
          <w:rFonts w:ascii="Times New Roman" w:hAnsi="Times New Roman" w:cs="Times New Roman"/>
          <w:sz w:val="28"/>
          <w:szCs w:val="28"/>
        </w:rPr>
        <w:t>наблюдается</w:t>
      </w:r>
      <w:r w:rsidRPr="002D5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44EA">
        <w:rPr>
          <w:rFonts w:ascii="Times New Roman" w:hAnsi="Times New Roman" w:cs="Times New Roman"/>
          <w:sz w:val="28"/>
          <w:szCs w:val="28"/>
        </w:rPr>
        <w:t>тпускная хрупкость II рода</w:t>
      </w:r>
      <w:proofErr w:type="gramStart"/>
      <w:r w:rsidRPr="004A44EA">
        <w:rPr>
          <w:rFonts w:ascii="Times New Roman" w:hAnsi="Times New Roman" w:cs="Times New Roman"/>
          <w:sz w:val="28"/>
          <w:szCs w:val="28"/>
        </w:rPr>
        <w:t xml:space="preserve"> </w:t>
      </w:r>
      <w:r w:rsidR="00DF55D8" w:rsidRPr="00DF55D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F55D8" w:rsidRPr="00DF55D8" w:rsidRDefault="00DF55D8" w:rsidP="00DF55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  <w:r w:rsidRPr="00DF55D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Какие</w:t>
      </w:r>
      <w:r w:rsidRPr="00DF55D8">
        <w:rPr>
          <w:rFonts w:ascii="Times New Roman" w:hAnsi="Times New Roman" w:cs="Times New Roman"/>
          <w:sz w:val="28"/>
          <w:szCs w:val="28"/>
        </w:rPr>
        <w:t xml:space="preserve"> </w:t>
      </w:r>
      <w:r w:rsidRPr="004A44EA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4EA">
        <w:rPr>
          <w:rFonts w:ascii="Times New Roman" w:hAnsi="Times New Roman" w:cs="Times New Roman"/>
          <w:sz w:val="28"/>
          <w:szCs w:val="28"/>
        </w:rPr>
        <w:t xml:space="preserve">лежат </w:t>
      </w:r>
      <w:r>
        <w:rPr>
          <w:rFonts w:ascii="Times New Roman" w:hAnsi="Times New Roman" w:cs="Times New Roman"/>
          <w:sz w:val="28"/>
          <w:szCs w:val="28"/>
        </w:rPr>
        <w:t xml:space="preserve">в основе любой </w:t>
      </w:r>
      <w:r w:rsidRPr="004A44EA">
        <w:rPr>
          <w:rFonts w:ascii="Times New Roman" w:hAnsi="Times New Roman" w:cs="Times New Roman"/>
          <w:sz w:val="28"/>
          <w:szCs w:val="28"/>
        </w:rPr>
        <w:t>разновидности химико-терм</w:t>
      </w:r>
      <w:r>
        <w:rPr>
          <w:rFonts w:ascii="Times New Roman" w:hAnsi="Times New Roman" w:cs="Times New Roman"/>
          <w:sz w:val="28"/>
          <w:szCs w:val="28"/>
        </w:rPr>
        <w:t>ической обработки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433A" w:rsidRPr="004A44EA" w:rsidRDefault="00A5433A" w:rsidP="004A44E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color w:val="8B93A5"/>
          <w:sz w:val="28"/>
          <w:szCs w:val="28"/>
          <w:lang w:eastAsia="ru-RU"/>
        </w:rPr>
      </w:pPr>
    </w:p>
    <w:sectPr w:rsidR="00A5433A" w:rsidRPr="004A44EA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607"/>
    <w:multiLevelType w:val="multilevel"/>
    <w:tmpl w:val="A8F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44EA"/>
    <w:rsid w:val="00004EFB"/>
    <w:rsid w:val="0001657D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86D"/>
    <w:rsid w:val="00090C5F"/>
    <w:rsid w:val="0009636A"/>
    <w:rsid w:val="000C447F"/>
    <w:rsid w:val="000C5A59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5163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9CD"/>
    <w:rsid w:val="002C353C"/>
    <w:rsid w:val="002C4EA9"/>
    <w:rsid w:val="002D17DA"/>
    <w:rsid w:val="002D2842"/>
    <w:rsid w:val="002D5FA8"/>
    <w:rsid w:val="002E1E74"/>
    <w:rsid w:val="002E4404"/>
    <w:rsid w:val="002E4B9B"/>
    <w:rsid w:val="002E7AAD"/>
    <w:rsid w:val="002F228E"/>
    <w:rsid w:val="002F783D"/>
    <w:rsid w:val="00304D56"/>
    <w:rsid w:val="00313031"/>
    <w:rsid w:val="00313B56"/>
    <w:rsid w:val="00320C8D"/>
    <w:rsid w:val="003250A7"/>
    <w:rsid w:val="00327F58"/>
    <w:rsid w:val="0034096C"/>
    <w:rsid w:val="00341484"/>
    <w:rsid w:val="00345AA3"/>
    <w:rsid w:val="00350BAC"/>
    <w:rsid w:val="0036090C"/>
    <w:rsid w:val="00361389"/>
    <w:rsid w:val="0036326C"/>
    <w:rsid w:val="00364608"/>
    <w:rsid w:val="003660C2"/>
    <w:rsid w:val="00371310"/>
    <w:rsid w:val="00375038"/>
    <w:rsid w:val="003818E9"/>
    <w:rsid w:val="00383039"/>
    <w:rsid w:val="00385A1C"/>
    <w:rsid w:val="0039064B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2A7F"/>
    <w:rsid w:val="004046CE"/>
    <w:rsid w:val="00407683"/>
    <w:rsid w:val="00414F7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A44EA"/>
    <w:rsid w:val="004B0CFA"/>
    <w:rsid w:val="004B0E57"/>
    <w:rsid w:val="004B3C41"/>
    <w:rsid w:val="004D6805"/>
    <w:rsid w:val="00506D8A"/>
    <w:rsid w:val="005077BF"/>
    <w:rsid w:val="00532CFE"/>
    <w:rsid w:val="005349A0"/>
    <w:rsid w:val="005372A1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5B57"/>
    <w:rsid w:val="005F6498"/>
    <w:rsid w:val="005F725C"/>
    <w:rsid w:val="00605B92"/>
    <w:rsid w:val="006103BE"/>
    <w:rsid w:val="00621C96"/>
    <w:rsid w:val="00625991"/>
    <w:rsid w:val="0062639C"/>
    <w:rsid w:val="00634C17"/>
    <w:rsid w:val="00634F86"/>
    <w:rsid w:val="00636C63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FCE"/>
    <w:rsid w:val="006A5CC2"/>
    <w:rsid w:val="006B6674"/>
    <w:rsid w:val="006D22B2"/>
    <w:rsid w:val="006E3430"/>
    <w:rsid w:val="006F5CA7"/>
    <w:rsid w:val="007046FF"/>
    <w:rsid w:val="007076E0"/>
    <w:rsid w:val="007130A4"/>
    <w:rsid w:val="00722F44"/>
    <w:rsid w:val="007313C1"/>
    <w:rsid w:val="007364A0"/>
    <w:rsid w:val="00740F91"/>
    <w:rsid w:val="007426F2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DE4"/>
    <w:rsid w:val="008B22F3"/>
    <w:rsid w:val="008C6B34"/>
    <w:rsid w:val="008D2CA1"/>
    <w:rsid w:val="008F32CD"/>
    <w:rsid w:val="008F44C6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70C4"/>
    <w:rsid w:val="00992193"/>
    <w:rsid w:val="00992DDE"/>
    <w:rsid w:val="009946E0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F65A0"/>
    <w:rsid w:val="00A0051A"/>
    <w:rsid w:val="00A039EE"/>
    <w:rsid w:val="00A14C2D"/>
    <w:rsid w:val="00A35191"/>
    <w:rsid w:val="00A40BB3"/>
    <w:rsid w:val="00A40E67"/>
    <w:rsid w:val="00A41452"/>
    <w:rsid w:val="00A526FF"/>
    <w:rsid w:val="00A5433A"/>
    <w:rsid w:val="00A626E5"/>
    <w:rsid w:val="00A62FAF"/>
    <w:rsid w:val="00A65269"/>
    <w:rsid w:val="00A73767"/>
    <w:rsid w:val="00A8110A"/>
    <w:rsid w:val="00A82A5D"/>
    <w:rsid w:val="00A8303F"/>
    <w:rsid w:val="00A8793A"/>
    <w:rsid w:val="00A917BA"/>
    <w:rsid w:val="00AA3E67"/>
    <w:rsid w:val="00AA44B0"/>
    <w:rsid w:val="00AB4A31"/>
    <w:rsid w:val="00AC0C7D"/>
    <w:rsid w:val="00AD64A8"/>
    <w:rsid w:val="00AD6969"/>
    <w:rsid w:val="00AF0FF2"/>
    <w:rsid w:val="00B0058C"/>
    <w:rsid w:val="00B1413E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22E87"/>
    <w:rsid w:val="00C27C49"/>
    <w:rsid w:val="00C33194"/>
    <w:rsid w:val="00C3334B"/>
    <w:rsid w:val="00C451B1"/>
    <w:rsid w:val="00C6150A"/>
    <w:rsid w:val="00C73CC3"/>
    <w:rsid w:val="00C741F7"/>
    <w:rsid w:val="00C81588"/>
    <w:rsid w:val="00C8710E"/>
    <w:rsid w:val="00C902DE"/>
    <w:rsid w:val="00C9091D"/>
    <w:rsid w:val="00C94E0D"/>
    <w:rsid w:val="00CA7D48"/>
    <w:rsid w:val="00CC4EC4"/>
    <w:rsid w:val="00CC5B36"/>
    <w:rsid w:val="00CC5C9C"/>
    <w:rsid w:val="00CC759C"/>
    <w:rsid w:val="00CD0EA6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6293"/>
    <w:rsid w:val="00D80AAF"/>
    <w:rsid w:val="00D92BF0"/>
    <w:rsid w:val="00DC45FC"/>
    <w:rsid w:val="00DC529B"/>
    <w:rsid w:val="00DE641A"/>
    <w:rsid w:val="00DF55D8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51B7D"/>
    <w:rsid w:val="00E54DF4"/>
    <w:rsid w:val="00E7109F"/>
    <w:rsid w:val="00E74F9C"/>
    <w:rsid w:val="00E75824"/>
    <w:rsid w:val="00E76695"/>
    <w:rsid w:val="00E80241"/>
    <w:rsid w:val="00E84930"/>
    <w:rsid w:val="00E85085"/>
    <w:rsid w:val="00EA008F"/>
    <w:rsid w:val="00EA196C"/>
    <w:rsid w:val="00EA73BA"/>
    <w:rsid w:val="00EB507A"/>
    <w:rsid w:val="00EB55AC"/>
    <w:rsid w:val="00EB6028"/>
    <w:rsid w:val="00EC6AD8"/>
    <w:rsid w:val="00EE011F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C5FF3"/>
    <w:rsid w:val="00FD3324"/>
    <w:rsid w:val="00FD45E6"/>
    <w:rsid w:val="00FE2AF0"/>
    <w:rsid w:val="00FE5E4E"/>
    <w:rsid w:val="00FE7162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E8A69-7224-4EBD-A2E7-286D3F91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2021-11-19T01:46:00Z</dcterms:created>
  <dcterms:modified xsi:type="dcterms:W3CDTF">2021-11-19T02:49:00Z</dcterms:modified>
</cp:coreProperties>
</file>