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D" w:rsidRDefault="0047158D" w:rsidP="000C7306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7158D" w:rsidRDefault="0047158D" w:rsidP="000C7306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Д/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З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: Написать конспект</w:t>
      </w:r>
    </w:p>
    <w:p w:rsidR="000C7306" w:rsidRPr="000C7306" w:rsidRDefault="000C7306" w:rsidP="000C7306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32"/>
          <w:szCs w:val="32"/>
        </w:rPr>
      </w:pPr>
      <w:r w:rsidRPr="000C7306">
        <w:rPr>
          <w:rFonts w:ascii="Arial" w:eastAsia="Times New Roman" w:hAnsi="Arial" w:cs="Arial"/>
          <w:b/>
          <w:bCs/>
          <w:sz w:val="32"/>
          <w:szCs w:val="32"/>
        </w:rPr>
        <w:t>Техническое водоснабжение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Calibri" w:eastAsia="Times New Roman" w:hAnsi="Calibri" w:cs="Times New Roman"/>
        </w:rPr>
        <w:t xml:space="preserve"> 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При эксплуатации систем технического водоснабжения должны быть обеспечены: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hAnsi="Times New Roman" w:cs="Times New Roman"/>
          <w:sz w:val="24"/>
          <w:szCs w:val="24"/>
        </w:rPr>
        <w:t>-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бесперебойная подача охлаждающей воды нормативной температуры в необходимом количестве и требуемого качества;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hAnsi="Times New Roman" w:cs="Times New Roman"/>
          <w:sz w:val="24"/>
          <w:szCs w:val="24"/>
        </w:rPr>
        <w:t>-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предотвращение загрязнений конденсаторов турбин и систем технического водоснабжения;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hAnsi="Times New Roman" w:cs="Times New Roman"/>
          <w:sz w:val="24"/>
          <w:szCs w:val="24"/>
        </w:rPr>
        <w:t>-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выполнение требований охраны окружающей среды.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Для предотвращения образования отложений в трубках конденсаторов турбин и других теплообменных аппаратов, коррозии, обрастания систем технического водоснабжения, "цветения" воды или зарастания водохранилищ-охладителей высшей водной растительностью должны проводиться профилактические мероприятия.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Выбор мероприятий должен определяться местными условиями, а также их эффективностью, допустимостью по условиям охраны окружающей среды и экономическими соображениями.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Периодическая очистка трубок конденсаторов, циркуляционных водоводов и каналов может применяться как временная мера.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Уничтожение высшей водной растительности и борьба с "цветением" воды в водохранилищах-охладителях химическим способом допускается только с разрешения органов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Госсанинспекции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 Минрыбхоза РФ.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В случае накипеобразующей способности охлаждающей воды эксплуатационный персонал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энергообъекта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а) в системе оборотного водоснабжения с градирнями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брызгальными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продувку, подкисление либо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воды или применять комбинированные методы ее обработки - подкисление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; подкисление,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 известкование и др.;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подкислении добавочной воды серной или соляной кислотой щелочной буфер в ней поддерживать не менее 1,0-0,5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/дм3; при вводе кислоты непосредственно в циркуляционную воду щелочность ее поддерживать не ниже 2,0-2,5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/дм3; при применении серной кислоты следить, чтобы содержание сульфатов в циркуляционной воде не достигало уровня, вызывающего повреждение бетонных конструкций или осаждение сульфата кальция;</w:t>
      </w:r>
      <w:proofErr w:type="gramEnd"/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циркуляционной воды содержание в ней фосфатов в пересчете на РО</w:t>
      </w: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>(3-) поддерживать в пределах 2,0-2,7 мг/дм3;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оксилидендифосфоновой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кислоты содержание ее в циркуляционной воде в зависимости от химического состава поддерживать в пределах 0,25-4,0 мг/дм3; в продувочной воде содержание этой кислоты ограничивать по ПДК до 0,9 мг/дм3;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б) в системе оборотного водоснабжения с водохранилищами-охладителями: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водообмен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в период лучшего качества воды в источнике подпитки;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понижения карбонатной жесткости охлаждающей воды до требуемого значения путем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водообмена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(а также в системе прямоточного водоснабжения) с вводом первого энергоблока предусматривать установки по кислотным промывкам конденсаторов турбин и по очистке промывочных растворов.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При хлорировании охлаждающей воды для предотвращения загрязнения теплообменников органическими отложениями содержание активного хлора в воде на выходе из конденсатора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в пределах 0,4-0,5 мг/дм3.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В прямоточной системе технического водоснабжения и в оборотной с водохранилищами-охладителями для предотвращения присутствия активного хлора в воде отводящих каналов хлорирование должно быть выполнено с подачей хлорного раствора в охлаждающую воду, поступающую в один-два конденсатора.</w:t>
      </w:r>
      <w:proofErr w:type="gramEnd"/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обработке воды медным купоросом для уничтожения водорослей в оборотной системе с градирнями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брызгальными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 его содержание в охлаждающей воде должно быть в пределах 3-6 мг/дм3. Сброс продувочной воды из системы оборотного водоснабжения в водные 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объекты при обработке медным купоросом должен осуществляться в соответствии с установленным порядком.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обработке воды в водохранилищах-охладителях для борьбы с "цветением" содержание медного купороса должно поддерживаться в пределах 0,3-0,6, а при профилактической обработке - 0,2-0,3 мг/дм3.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обрастании систем технического водоснабжения (поверхностей грубых решеток, конструктивных элементов водоочистных сеток, водоприемных и всасывающих камер и напорных водоводов) моллюском,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дрейсеной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или другими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биоорганизмами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должны применяться необрастающие покрытия, производиться промывки трактов горячей водой, хлорирование охлаждающей воды, поступающей на вспомогательное оборудование, с поддержанием дозы активного хлора 1,5-2,5 мг/дм3 в течение 4-5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1 раз в мес.</w:t>
      </w:r>
      <w:proofErr w:type="gramEnd"/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гидротехнических сооружений системы технического водоснабжения, а также </w:t>
      </w: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их состоянием должны осуществляться в соответствии с положениями </w:t>
      </w:r>
      <w:r w:rsidRPr="000C7306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</w:rPr>
        <w:t>раздела 3.1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Работа оборудования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гидроохладителей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системы технического водоснабжения должна обеспечивать выполнение положений настоящих Правил по эксплуатации конденсационной установки.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Одновременно должны быть учтены потребность неэнергетических отраслей народного хозяйства (водного транспорта, орошения, рыбного хозяйства, водоснабжения) и условия охраны природы.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прямоточном, комбинированном и оборотном водоснабжении с водохранилищами-охладителями должна осуществляться рециркуляция теплой воды для борьбы с шугой и обогрева решеток водоприемника. Рециркуляция должна предотвращать появление шуги на водозаборе; момент ее включения должен определяться местной инструкцией.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удаления воздуха из циркуляционных трактов должна быть такой, чтобы высота сифона в них не уменьшалась более чем на </w:t>
      </w:r>
      <w:smartTag w:uri="urn:schemas-microsoft-com:office:smarttags" w:element="metricconverter">
        <w:smartTagPr>
          <w:attr w:name="ProductID" w:val="0,3 м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0,3 м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проектным значением.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Отклонение напора циркуляционного насоса из-за загрязнения систем не должно превышать </w:t>
      </w:r>
      <w:smartTag w:uri="urn:schemas-microsoft-com:office:smarttags" w:element="metricconverter">
        <w:smartTagPr>
          <w:attr w:name="ProductID" w:val="1,5 м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1,5 м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проектным значением, ухудшение КПД насосов из-за увеличения зазоров между лопастями рабочего колеса и корпусом насоса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неидентичности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положения лопастей рабочего колеса должно быть не более 3%.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эксплуатации охладителей циркуляционной воды должны быть обеспечены: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оптимальный режим работы из условий достижения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наивыгоднейшего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(экономического) вакуума паротурбинных установок;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охлаждающая эффективность согласно нормативным характеристикам.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Оптимальные режимы работы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гидроохладителей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, водозаборных и сбросных сооружений должны быть выбраны в соответствии с режимными картами, разработанными для конкретных метеорологических условий и конденсационных нагрузок электростанций.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повышении среднесуточной температуры охлаждающей воды после охладителя более чем на 1</w:t>
      </w: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требуемой по нормативной характеристике должны быть приняты меры к выяснению и устранению причин недоохлаждения.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появлении высшей водной растительности в зоне транзитного потока и в водоворотных зонах водохранилищ-охладителей она должна быть уничтожена биологическим либо механическим методом.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Осмотр основных конструкций градирен (элементов башни,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противообледенительного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тамбура,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водоуловителя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, оросителя, водораспределительного устройства и вентиляционного оборудования)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брызгальных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 должен производиться ежегодно в весенний и осенний периоды.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Обнаруженные дефекты (проемы в обшивке башни, оросителе, неудовлетворительное состояние фиксаторов положения поворотных щитов тамбура, разбрызгивающих устройств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водораспределения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) должны быть устранены. Поворотные щиты тамбура при положительных значениях температуры воздуха должны быть установлены и зафиксированы в горизонтальном положении.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Антикоррозионное покрытие металлических конструкций, а также разрушенный защитный слой железобетонных элементов должны восстанавливаться по мере необходимости. Водосборные бассейны, а также асбестоцементные листы обшивок башен градирен должны иметь надежную гидроизоляцию.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Водораспределительные системы градирен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брызгальных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бассейнов должны промываться не реже 2 раз в год - весной и осенью. Засорившиеся сопла должны быть своевременно очищены, а вышедшие из строя - заменены. Водосборные бассейны градирен должны не реже 1 раза в 2 года очищаться от ила и мусора.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Применяемые при ремонте деревянные конструкции градирен должны быть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антисептированы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, а крепежные детали - оцинкованы.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Решетки и сетки градирен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брызгальных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 должны осматриваться 1 раз в смену и при необходимости очищаться, чтобы не допускать перепада воды на них более </w:t>
      </w:r>
      <w:smartTag w:uri="urn:schemas-microsoft-com:office:smarttags" w:element="metricconverter">
        <w:smartTagPr>
          <w:attr w:name="ProductID" w:val="0,1 м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0,1 м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В случае увлажнения и обледенения прилегающей территории и зданий при эксплуатации градирен в зимний период градирни должны быть оборудованы водоулавливающими устройствами.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 системе технического водоснабжения нескольких параллельно работающих градирен и уменьшения зимой общего расхода охлаждающей воды часть градирен должна быть законсервирована с выполнением противопожарных и других необходимых мероприятий. Во избежание обледенения оросителя плотность орошения в работающих градирнях должна быть не менее 6 м3/ч на </w:t>
      </w:r>
      <w:smartTag w:uri="urn:schemas-microsoft-com:office:smarttags" w:element="metricconverter">
        <w:smartTagPr>
          <w:attr w:name="ProductID" w:val="1 м3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1 м3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площади орошения, а температура воды на выходе из градирни - не ниже 10°С.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. Во избежание обледенения расположенного вблизи оборудования, конструктивных элементов и территории зимой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должны работать с пониженным напором. При уменьшении расхода воды должны быть заглушены периферийные сопла и отключены крайние распределительные трубопроводы.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Понижение напора у разбрызгивающих сопл должно быть обеспечено путем уменьшения общего расхода охлаждаемой воды на максимальное количество работающих секций, а также отвода части нагретой воды без ее охлаждения через холостые сбросы непосредственно в водосборный бассейн. Температура воды на выходе из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брызгального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должна быть не ниже 10°С.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кратковременном отключении градирни или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брызгального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в зимний период должна быть обеспечена циркуляция теплой воды в бассейне для предотвращения образования в нем льда.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В случае временного вывода из эксплуатации градирен с элементами конструкций из дерева, полиэтилена и других горючих материалов окна для прохода воздуха в них должны быть закрыты, а за градирнями установлен противопожарный надзор.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Детальное обследование металлических каркасов вытяжных башен обшивных градирен должно проводиться не реже 1 раза в 10 лет, железобетонных оболочек - не реже 1 раза в 5 лет.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Не реже 1 раза в 5 лет должны выполняться обследования и испытания систем технического водоснабжения.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Испытания необходимо проводить также в случае любых изменений, внесенных в процессе эксплуатации в конструктивное исполнение оборудования системы технического водоснабжения.</w:t>
      </w:r>
    </w:p>
    <w:p w:rsidR="0031223E" w:rsidRPr="000C7306" w:rsidRDefault="0031223E" w:rsidP="000C73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223E" w:rsidRPr="000C7306" w:rsidSect="000C7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306"/>
    <w:rsid w:val="000C7306"/>
    <w:rsid w:val="0031223E"/>
    <w:rsid w:val="0047158D"/>
    <w:rsid w:val="00805D20"/>
    <w:rsid w:val="00BA26BC"/>
    <w:rsid w:val="00D2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1502</Words>
  <Characters>8565</Characters>
  <Application>Microsoft Office Word</Application>
  <DocSecurity>0</DocSecurity>
  <Lines>71</Lines>
  <Paragraphs>20</Paragraphs>
  <ScaleCrop>false</ScaleCrop>
  <Company>GET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7</cp:revision>
  <cp:lastPrinted>2019-09-21T02:05:00Z</cp:lastPrinted>
  <dcterms:created xsi:type="dcterms:W3CDTF">2019-09-21T02:01:00Z</dcterms:created>
  <dcterms:modified xsi:type="dcterms:W3CDTF">2022-01-18T07:02:00Z</dcterms:modified>
</cp:coreProperties>
</file>