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Техническое обслуживание механизма газораспределения</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процессе эксплуатации двигателя детали ГРМ (газораспределительного механизма) функционируют в условиях значительных ударных нагрузок, а также при постоянном воздействии газов (с высокой температурой и содержанием агрессивных компонентов) на клапаны. К трущимся поверхностям основных деталей газораспределительного механизма подача смазки ограничена. Данные условия могут привести к следующему:</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 </w:t>
      </w:r>
      <w:r>
        <w:rPr>
          <w:rFonts w:ascii="Calibri" w:hAnsi="Calibri" w:cs="Calibri" w:eastAsia="Calibri"/>
          <w:color w:val="auto"/>
          <w:spacing w:val="0"/>
          <w:position w:val="0"/>
          <w:sz w:val="24"/>
          <w:shd w:fill="auto" w:val="clear"/>
        </w:rPr>
        <w:t xml:space="preserve">износу и искажению геометрической формы посадочных поверхностей седла клапана и его тарелки;</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 </w:t>
      </w:r>
      <w:r>
        <w:rPr>
          <w:rFonts w:ascii="Calibri" w:hAnsi="Calibri" w:cs="Calibri" w:eastAsia="Calibri"/>
          <w:color w:val="auto"/>
          <w:spacing w:val="0"/>
          <w:position w:val="0"/>
          <w:sz w:val="24"/>
          <w:shd w:fill="auto" w:val="clear"/>
        </w:rPr>
        <w:t xml:space="preserve">образованию нагара на седле и тарелке клапана;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 </w:t>
      </w:r>
      <w:r>
        <w:rPr>
          <w:rFonts w:ascii="Calibri" w:hAnsi="Calibri" w:cs="Calibri" w:eastAsia="Calibri"/>
          <w:color w:val="auto"/>
          <w:spacing w:val="0"/>
          <w:position w:val="0"/>
          <w:sz w:val="24"/>
          <w:shd w:fill="auto" w:val="clear"/>
        </w:rPr>
        <w:t xml:space="preserve">износу рабочих поверхностей толкателей, а также кулачков распределительного вала;</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 </w:t>
      </w:r>
      <w:r>
        <w:rPr>
          <w:rFonts w:ascii="Calibri" w:hAnsi="Calibri" w:cs="Calibri" w:eastAsia="Calibri"/>
          <w:color w:val="auto"/>
          <w:spacing w:val="0"/>
          <w:position w:val="0"/>
          <w:sz w:val="24"/>
          <w:shd w:fill="auto" w:val="clear"/>
        </w:rPr>
        <w:t xml:space="preserve">износу рабочих поверхностей коромысел, штанг, направляющих втулок и стержней клапанов;</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 </w:t>
      </w:r>
      <w:r>
        <w:rPr>
          <w:rFonts w:ascii="Calibri" w:hAnsi="Calibri" w:cs="Calibri" w:eastAsia="Calibri"/>
          <w:color w:val="auto"/>
          <w:spacing w:val="0"/>
          <w:position w:val="0"/>
          <w:sz w:val="24"/>
          <w:shd w:fill="auto" w:val="clear"/>
        </w:rPr>
        <w:t xml:space="preserve">потере упругости клапанных пружин;</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 </w:t>
      </w:r>
      <w:r>
        <w:rPr>
          <w:rFonts w:ascii="Calibri" w:hAnsi="Calibri" w:cs="Calibri" w:eastAsia="Calibri"/>
          <w:color w:val="auto"/>
          <w:spacing w:val="0"/>
          <w:position w:val="0"/>
          <w:sz w:val="24"/>
          <w:shd w:fill="auto" w:val="clear"/>
        </w:rPr>
        <w:t xml:space="preserve">износу сопрягаемых с клапанными пружинами деталей.</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Данные причины влекут за собой нарушение в механизме газораспределения установленных зазоров, а также снижение герметичности клапанов.</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Увеличение зазора свыше допустимого приводит к неполному открытию клапана, вследствие чего значительно ухудшается очистка цилиндра от отработавших газов, а также его последующее наполнение свежим зарядом. Это влечёт за собой не только снижение экономичности и мощности двигателя, но и увеличение шумности работы газораспределительного механизма и ускоренный износ его деталей.</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Уменьшение зазора приводит к тому, что клапан неплотно садится в седло, в связи с чем происходит утечка раскалённых газов, а также обгорание посадочных поверхностей седла и клапана. Это влечёт за собой падение компрессии, снижение экономичности и мощности двигателя, а также его перегрев.</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Операции технического обслуживания механизма газораспределения:</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 </w:t>
      </w:r>
      <w:r>
        <w:rPr>
          <w:rFonts w:ascii="Calibri" w:hAnsi="Calibri" w:cs="Calibri" w:eastAsia="Calibri"/>
          <w:color w:val="auto"/>
          <w:spacing w:val="0"/>
          <w:position w:val="0"/>
          <w:sz w:val="24"/>
          <w:shd w:fill="auto" w:val="clear"/>
        </w:rPr>
        <w:t xml:space="preserve">периодический осмотр и контроль состояния креплений и деталей ГРМ;</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 </w:t>
      </w:r>
      <w:r>
        <w:rPr>
          <w:rFonts w:ascii="Calibri" w:hAnsi="Calibri" w:cs="Calibri" w:eastAsia="Calibri"/>
          <w:color w:val="auto"/>
          <w:spacing w:val="0"/>
          <w:position w:val="0"/>
          <w:sz w:val="24"/>
          <w:shd w:fill="auto" w:val="clear"/>
        </w:rPr>
        <w:t xml:space="preserve">проверка и (в случае необходимости) регулировка теплового зазора между бойками коромысел и клапанами;</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 </w:t>
      </w:r>
      <w:r>
        <w:rPr>
          <w:rFonts w:ascii="Calibri" w:hAnsi="Calibri" w:cs="Calibri" w:eastAsia="Calibri"/>
          <w:color w:val="auto"/>
          <w:spacing w:val="0"/>
          <w:position w:val="0"/>
          <w:sz w:val="24"/>
          <w:shd w:fill="auto" w:val="clear"/>
        </w:rPr>
        <w:t xml:space="preserve">проверка и (в случае необходимости) регулировка осевого перемещения распределительного механизма (в механизмах, где данное перемещение ограничивается посредством упорного винта).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Если выполнение данных операций не привело к нормальной работе двигателя, то необходимо:</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 </w:t>
      </w:r>
      <w:r>
        <w:rPr>
          <w:rFonts w:ascii="Calibri" w:hAnsi="Calibri" w:cs="Calibri" w:eastAsia="Calibri"/>
          <w:color w:val="auto"/>
          <w:spacing w:val="0"/>
          <w:position w:val="0"/>
          <w:sz w:val="24"/>
          <w:shd w:fill="auto" w:val="clear"/>
        </w:rPr>
        <w:t xml:space="preserve">снять головку цилиндров;</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 </w:t>
      </w:r>
      <w:r>
        <w:rPr>
          <w:rFonts w:ascii="Calibri" w:hAnsi="Calibri" w:cs="Calibri" w:eastAsia="Calibri"/>
          <w:color w:val="auto"/>
          <w:spacing w:val="0"/>
          <w:position w:val="0"/>
          <w:sz w:val="24"/>
          <w:shd w:fill="auto" w:val="clear"/>
        </w:rPr>
        <w:t xml:space="preserve">очистить от нагара клапаны и стенки камер сгорания;</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 </w:t>
      </w:r>
      <w:r>
        <w:rPr>
          <w:rFonts w:ascii="Calibri" w:hAnsi="Calibri" w:cs="Calibri" w:eastAsia="Calibri"/>
          <w:color w:val="auto"/>
          <w:spacing w:val="0"/>
          <w:position w:val="0"/>
          <w:sz w:val="24"/>
          <w:shd w:fill="auto" w:val="clear"/>
        </w:rPr>
        <w:t xml:space="preserve">проверить состояние фасок сёдел и клапанов (притереть их в случае необходимости и проверить на герметичность).</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случае, когда притирка не позволяет добиться герметичности клапана – необходимо шлифовать фаски клапана и фрезеровать седла конусной фрезой. По завершении данных работ следует произвести притирку клапанов, промыть головку цилиндров и установить клапаны на место (перестановка клапанов на другие места недопустима), а затем проверить на герметичность.</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процессе крепления головки цилиндров на двигателе, а также стоек клапанных коромысел требуется строго соблюдать последовательность [рис. 1, Е] и момент затяжки шпилек либо болтов в соответствии с инструкцией по эксплуатации. Перед тем как выполнять затяжку стоек клапанных коромысел следует увеличить зазор путём выворачивания регулировочных винтов либо болтов из коромысел, чтобы исключить возможную деформацию штанг.</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Декомпрессионный механизм. Принципиальные схемы</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А) – С воздействием валика на толкатель;</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Б) – С поднятием короткого плеча коромысла посредством специальной штанги;</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 С нажатием валика на длинное плечо коромысла;</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Г) – С нажатием болта на длинное плечо коромысла;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 </w:t>
      </w:r>
      <w:r>
        <w:rPr>
          <w:rFonts w:ascii="Calibri" w:hAnsi="Calibri" w:cs="Calibri" w:eastAsia="Calibri"/>
          <w:color w:val="auto"/>
          <w:spacing w:val="0"/>
          <w:position w:val="0"/>
          <w:sz w:val="24"/>
          <w:shd w:fill="auto" w:val="clear"/>
        </w:rPr>
        <w:t xml:space="preserve">Штанга декомпрессионного механизма;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 – Регулировка тепловых зазоров в механизме газораспределения;</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Е) – Порядок затяжки гаек крепления головки блока.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 регулировке теплового зазора следует приступать только после предварительной проверки затяжки шпилек либо болтов крепления стоек клапанных коромысел и головки цилиндров. Далее необходимо полностью закрыть клапаны первого цилиндра, чтобы освободить передаточные детали для дальнейшей проверки и регулировки теплового зазора. Для этого поршень первого цилиндра устанавливается в в.м.т. в конце такта сжатия посредством установочной шпильки на картере маховика либо указателя в.м.т. на моховике, а также прочими способами. Такт сжатия определяется в цилиндре при медленном проворачивании коленвала либо путём закрывания отверстия для искровой свечи зажигания пробкой, либо наблюдением за работой клапанов (перед сжатием сначала откроется выпускной, потом впускной клапан, после чего при сжатии закроются оба эти клапана). Зазор во впускном и выпускном клапанах первого цилиндра проверяется щупом [рис. 1, Д]. Зазор должен соответствовать значениям, указанным в заводской инструкции. В случае необходимости регулировки следует освободить контргайку регулировочного болта либо винта и провернуть его до получения требуемого зазора. Удерживая винт или болт ключом либо отвёрткой от проворачивания, нужно затянуть контргайки и снова проверить зазор.</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 завершении регулировки клапанов первого цилиндра переходят к регулировке теплового зазора в клапанах остальных цилиндров, для чего проворачивают коленвал на угол, которые равен интервалу чередования одноимённых тактов (рабочих ходов). Проверка и регулировка зазоров в клапанах очередного цилиндра должна проводиться согласно порядку работы цилиндров двигателя.</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Вместе с регулировкой зазоров в клапанах производится проверка и регулировка зазоров в декомпрессионном механизме этого же цилиндра.</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случае переборки двигателя шестерни распределения необходимо устанавливать согласно нанесённым на них меткам, что обеспечит правильность установки фаз газораспределения. Если привод механизма газораспределения цепной, то помимо установки по меткам, необходимо звёздочки распределительного вала и шкива проверить и отрегулировать натяжение цепи.</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Ремонт и техническое обслуживание механизма газораспределения</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Проверка технического состояния механизма газораспределения заключается в оценке состояния его деталей. Состояние деталей оценивают по уровню шума и стукам, расходу сжатого воздуха, подаваемого в цилиндры, падению компрессии, по упругости клапанных пружин, а также по измерению изменений разряжения во впускном трубопроводе. По шуму и стуку определяют износ и растяжение цепи и звездочек привода газораспределительного механизма. Кроме того, шумы свидетельствуют об износе подшипников и опорных шеек распределительного вала, об увеличенном зазоре в клапанном механизме, который является следствием нарушения регулировки или износа деталей газораспределительного механизма.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На основании увеличенного расхода сжатого воздуха и падения компрессии устанавливают нарушение герметичности клапанов вследствие износа посадочных поверхностей их седел и головок. Расход сжатого воздуха определяется при помощи прибора К-69М. По причине того, что расход сжатого воздуха свидетельствует не только о неисправностях в газораспределительном механизме, но и о неисправности в кривошипно-шатунном механизме, для уточнения причин повышенного расхода воздуха проводят дополнительное измерение расхода сжатого воздуха после заливки в цилиндр небольшого количества моторного масла. Если при повторном измерении расход сжатого воздуха восстанавливается до требуемой величины, то это свидетельствует о том, что детали клапанного механизма находятся в удовлетворительном состоянии, если расход не восстанавливается, то необходимо произвести ремонт клапанного механизма.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По результатам измерений делается вывод о необходимости разборки и ремонта механизма газораспределения.</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Проверку упругости пружин клапанов осуществляют без снятия их с двигателя. Для проверки пружин на двигателе нужно снять клапанную крышку, затем установить поршень цилиндра в ВМТ. После этого при помощи прибора КИ-723 измеряют усилие, которое необходимо для сжатия пружины. Если усилие окажется меньше допустимого, то необходимо произвести замену пружин. Кроме замены пружины в некоторых случаях под нижнюю опорную тарелку подкладывают дополнительную шайбу.</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обеспечения эффективной работы двигателя необходимо проводить проверку и регулировку тепловых зазоров в приводе клапанов. При увеличенном тепловом зазоре появляется частый металлический стук клапанов, который отчетливо слышится при работе двигателя на холостом ходу. В результате этого происходит интенсивное изнашивание торцов стержней клапанов, наконечников стержней или регулировочных шайб. Кроме этого увеличенный тепловой зазор приводит к уменьшению мощности двигателя, так как уменьшается время нахождения клапанов в открытом положении, в результате этого ухудшается наполнение горючей смесью и очистка цилиндров от отработанных газов. При небольшом зазоре или при его отсутствии у выпускных клапанов появляются хлопки из глушителя, а у впускных клапанов — из карбюратора.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предотвращения перечисленных выше неисправностей необходимо периодически проверять и регулировать тепловые зазоры. Проверку и регулировку зазоров в приводе клапанов осуществляются на холодном двигателе, температура которого составляет 15-20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Кроме вышеперечисленных мероприятий необходимо ежедневно при контрольном осмотре автомобиля после прогрева двигателя обращать внимание на отсутствии стуков при различной частоте вращения коленчатого вала. После первых 2000 км пробега автомобиля, а в дальнейшем через 30 000 км нужно подтягивать гайки крепления крышки подшипников распределительного вала в установленной последовательности. После каждых 15 000 км пробега нужно проверять степень натяжения и состояние ремня привода распределительного вала и при необходимости натягивать его. Если на ремне обнаруживаются различные складки, трещины, расслоения, замасливания, а также разлохмачивания, то такой ремень может разорваться при работе двигателя, и он должен быть заменен до этого срока. При замасливании ремень тщательно протирают ветошью, которую предварительно смачивают бензином.</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После каждых 30 000 км пробега необходимо проверять и при необходимости регулировать величину теплового зазора клапанов. При необходимости (при появлении частого металлического стука) проверку и регулировку величины теплового зазора клапана проводят раньше 30 000 км пробега. Кроме этого каждые 60 000 км пробега следует производить замену зубчатого ремня привода распределительного вала и маслоотражательных колпачков.</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Основным условием работы двигателя внутреннего сгорания является наличие системы газораспределения. В народе механизм называют ГРМ. Этот узел должен регулярно обслуживаться, что строго регламентировано заводом-изготовителем. Несоблюдение сроков по замене основных компонентов может повлечь за собой не только ремонт ГРМ, но и двигателя в целом.</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Ременной привод газораспределительного механизма</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настоящее время существует два варианта реализации привода ГРМ: ременной и цепной. Первый считается более распространенным и простым в обслуживании. Система насчитывает несколько шкивов, установленных на распределительных и коленчатом валах, а также водяной насос. Механизм также включает в себя систему натяжения и обводной (паразитный) ролик. Дополнительные натяжители нужны для того, чтобы ремень работал строго на своем месте без перекоса. Ролики – это, по сути, подшипники качения, которые периодически тоже необходимо менять.</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Стоит понимать, что ремонт ремня ГРМ как таковой не выполняется. Последний подлежит только замене. Что касается регламентных сроков замены механизма, то все зависит от завода изготовителя. В большинстве случаев ремень ГРМ меняют каждые 150 тысяч километров, но в тяжелых условиях эксплуатации, к которым можно смело отнести пробег машины по территории РФ, необходимо проводить замену каждые 90-100 тысяч километров. Ремонт ремня ГРМ и других составляющих не рекомендуется делать еще по той причине, что обслуживание газораспределительного механизма довольно дорогое, особенно это касается двигателей V6 и V8. Так как ремонтные работы не дают никаких гарантий по сроку службы, то можно попасть на внеплановую замену. Комплект замены: ремень, обводной и ведущий ролик, водяной насос и сальники.</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Вкратце о цепном приводе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Основная цель инженеров заключается в том, чтобы обеспечить максимальный ресурс силового агрегата автомобиля. А так как обрыв ремня ГРМ в большинстве случаев приводит к фатальным последствиям, то много внимания было уделено надежности узла. В этом плане цепной привод оказался впереди ременного. Практически всегда применяется двухрядный цепной привод, который входит в зацепление с соответствующими звездочками, установленными на валах (распределительном и коленчатом).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Основная проблема цепи заключается в том, что со временем она растягивается. В результате этого нередко появляются посторонние шумы и сбиваются метки ГРМ. Из-за этого двигатель теряет часть мощности и повышается его износ. Ремонт цепи ГРМ, равно как и ремня, не выполняется. Замене подлежит полностью весь узел, начиная от звездочек и заканчивая цепью и успокоителем с натяжителем. Что касается основных достоинств цепного привода, то это его надежность и интервалы замены. Его необходимо менять несколько реже, примерно каждые 250 тысяч километров. Если этого не делать вовремя, то может случиться обрыв цепи ГРМ. Ремонт мотора после такой поломки будет стоить достаточно дорого.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Принцип действия ГРМ</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Независимо от типа привода, газораспределительный механизм работает по одной и той же схеме. Всю работу можно разделить на 4 основных этапа: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впуск;</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сжатие;</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рабочий ход;</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выпуск.</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Чтобы эта система работала исправно и эффективно, необходимо синхронизировать работу распределительных и коленчатого вала. Синхронная работа распредвала и коленвала — основная задача привода ГРМ независимо от его типа и устройства.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Такт впуска начинается с движения коленчатого вала. Он передает усилие на поршень, который, в свою очередь, начинает движение из верхней мертвой точки (ВМТ) в нижнюю мертвую точку (НМТ). В это время происходит открытия впускных клапанов и поступление топливно-воздушной смеси в камеру сгорания. После подачи клапана закрываются. Коленчатый вал за этот такт проворачивается на 180 градусов от своего начального положения.</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После того как поршень достиг НМТ, он начинает подниматься в ВМТ. Следовательно, в цилиндре происходит сжатие топливно-воздушной смеси. Фаза заканчивается при подходе поршня к верхней мертвой точке. Коленчатый вал в конце такта провернут на 360 градусов от своего начального положения.</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Когда наступает момент максимального сжатия, происходит воспламенения топливной смеси, а поршень в это время под действием образовавшихся газов начинает двигаться к НМТ. Когда он достигает нижней точки, то фазу рабочего хода принято считать завершенной. Удаление отработанных газов происходит при последующем движении поршня в ВМТ и открытии выпускных клапанов. После завершения такта коленчатый вал проворачивается на 720 градусов от своего начального положения.</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Основные элементы газораспределительного механизма</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ГРМ состоит из большого количества деталей, каждая из которых выполняет возложенную на нее задачу. Основной элемент — распределительный вал. В большинстве случаев устанавливается в головке блока цилиндров. Современные моторы оснащаются двумя распредвалами, что повышает эффективность работы системы в целом и ее надежность. В этом случае мотор будет иметь 16 клапанов, а с одним распредвалом — 8. При вращении вала происходит воздействие на клапана через кулачки, установленные на цилиндрических шейках. Промежуточное звено между кулачками и клапанами — толкатели.</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Еще одна важная составляющая — впускные и выпускные клапана. Они нужны для подачи топливно-воздушной смеси и удаления отработанных газов. Представляют собой стержень с тарелкой. Стержень всегда цилиндрической формы с выборкой под пружину. Движение клапанов строго ограничено. Для предотвращения попадания масла в камеру сгорания через клапана, последние имеют уплотнительные кольца.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Еще один элемент — привод ГРМ. Через него передается вращение. Стоит понимать, что за 2 полных оборота коленчатого вала, распределительный делает всего один. То есть, вращается со скоростью в два раза меньшей.</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Ремонт и обслуживание ГРМ</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Чем плотнее компоновка узлов и агрегатов под капотом, тем сложнее заменить ту или иную деталь газораспределительного механизма. Именно поэтому плановый ремонт необходимо выполнять полностью, а не менять только ремень или помпу. Ведь если выйдет из строя ролик ГРМ, ремонт обойдется в круглую сумму, которую можно приравнять к полному обслуживанию механизма. Как уже было отмечено выше, производителем указаны четкие сроки замены комплекта газораспределительного механизма. Их и нужно стараться придерживать. Безусловно, изначально инженерами заложен небольшой запас прочности узла. К примеру, с ремнем или цепью может ничего и не случится, если ее заменить несколько позже. Но затягивать с этим не стоит, ведь обрыв в большинстве случаев приводит к тому, что клапана встречаются с поршнями и их загибает. Для ремонта понадобится снимать и разбирать мотор, а это уже полноценная капиталка.</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Желательно обслуживать ГРМ у хороших специалистов, хотя порой найти таковых довольно сложно. Дело в том, что процесс настройки включает в себя выставление меток. Если не синхронизировать распределительные валы с коленчатым, то машина вообще не заведется. Нужно будет опять разбирать узел, и делать все по новой. Желательно при ремонте не менять сальники валов, которые имеют свойство подтекать.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Основные неисправности ГРМ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Даже если привод газораспределительного механизма находится в хорошем состоянии, то это еще не гарант нормальной работы узла. Дело в том, что в процессе эксплуатации на клапанах появляется нагар и раковины. Из-за этого клапана прилегают к седлам неплотно, и могут быть слышны хлопки в выхлопной системе, а также несколько уменьшается компрессия. Нередки случаи деформации головки блока цилиндров, уменьшение зазоров между клапанами и седлами, а также заедание стержня клапана во втулке.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Вторая популярная неисправность — уменьшение мощности силового агрегата. В большинстве случаев причиной является неполное закрытие впускных клапанов. В результате этого часть топливно-воздушной смеси не попадает в камеру сгорания. Увеличивается тепловой зазор, и выходят из строя гидрокомпенсаторы. Обычно мотор начинает троить, и появляются посторонние стуки металлического характера.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Еще одна типичная проблема — механический износ. Нередко бывает так, что просто взял и порвался ремень ГРМ. Ремонт в этом случае понадобится внеплановый. Из-за чего это может произойти? Все предельно просто — критический износ шестеренок или подшипников. Они разбалтываются или вовсе заклинивают. Но даже в этом случае обрыв зачастую происходит не сразу. Да и изменения в работе двигателя сложно не заметить. Поэтому шуршащие или свистящие звуки в районе газораспределительного механизма желательно устранять сразу.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большинстве случаев, процедура замены газораспределительного механизма на всех автомобилях практически идентична. Речь идет о моторах с рядным расположением цилиндров. Если у вас V6 и выше, то выполнить самостоятельную замену будет на порядок сложнее.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Возьмем в качестве примера автомобиль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Рено Сценик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силовым агрегатом типа К4М. На нем многие водители рекомендуют менять ГРМ не реже чем каждые 80 тысяч километров. Если с разборкой все более или менее понятно, то при сборке узла очень важно правильно выставить метки. Чтобы это сделать, необходимо продублировать метки со старого ремня и желательно начать установку с распределительного вала. Дальше ремень прокидывается через обводной и натяжной ролик с помпой. Если фазорегулятор снят, то, скинув ремень с помпы, его необходимо установить. Для удобства монтажа многие водители снимают шестерню коленчатого вала и устанавливают ее в последнюю очередь. Ремонт ГРМ 16-клапанного мотора имеет лишь то отличие, что необходимо синхронизировать два распределительных вала. Сделать это просто, ведь на каждом из них имеются соответствующие метки. Аналогично проходит замена и на автомобилях ВАЗ, независимо от мотора. Самостоятельно провести такой ремонт возможно только при наличии специального инструмента и оборудования. Хотя кто-то способен 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 коленке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отремонтировать привод.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Процесс ремонта узла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Многие покупают автомобили с пробегом. Практически все владельцы перед продажей говорят о том, что комплект ГРМ менялся совсем недавно. Хорошо, если это действительно так. Ведь обрыв может привести к капиталке, которая обычно составляет порядка 20% стоимости автомобиля или даже больше. Чтобы в дальнейшем не выполнять ремонт клапанов ГРМ, желательно сделать диагностику узла и принять соответствующее решение. В большинстве случаев не рекомендуется оставлять какую-либо деталь, заменив все остальные. Как уже было сказано выше, выход из строя водяного насоса или ролика, приведет к повторному ремонту. Хорошо еще, если удастся избежать обрыва ремня.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Есть такой вид работ,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дефектовка ГРМ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Суть мероприятия заключается в выявлении проблем в работе привода газораспределительного механизма. По сути, работа включает в себя осмотр узла и оценку состояния ремней, роликов, водяного насоса и т. п. Также при дефектовке проверяют метки ГРМ и при необходимости их выставляют. Необходимо понимать, что многое зависит от того, насколько квалифицированными сотрудниками был проведен ремонт ГРМ автомобиля. Ведь если механики на СТО недостаточно хорошо знакомы с конструкцией и устройством газораспределительного механизма того или иного автомобиля, то лучше воспользоваться услугами другого сервиса.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Правильный выбор запасных частей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Как показывает практика, наиболее часто вызывает проблему при капитальном ремонте двигателя ГРМ. Причем далеко не всегда она кроется в несвоевременном обслуживании. В некоторых случаях все дело в запчастях. Дело в том, что есть оригинальные ремни, ролики и водяные насосы. Под словом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оригинальные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стоит понимать те запасные части, которые были установлены заводом изготовителем. В большинстве случаев они имеют достаточно длительный ресурс и хороший запас прочности при правильной эксплуатации и обслуживании. К примеру, водяная помпа рассчитана в среднем на 150 тысяч пробега. Такой интервал выдерживают абсолютно все детали, начиная от обводных роликов и заканчивая ремнем или же цепью. Но даже при приближении такого пробега, ГРМ может работать вполне нормально еще 30 или 50 тысяч километров. Но уже нет никакой гарантии, что его не оборвет в самый неподходящий момент. Тем не менее определенный запас производителем все же заложен.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Ну а сейчас следующая ситуация. Оригинальные детали на большую часть автомобилей стоят приличных денег. Исключением являются только некоторые автомобили семейства ВАЗ. Ремонт ГРМ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Жигулей</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не слишком затратное и сложное мероприятие. Ну а если под капотом 5-литровый монстр, то покупка оригиналов ГРМ на него обойдется не в одну сотню долларов. Вполне естественно, что автомобилисты хотят сэкономить, приобретая аналоги не самого лучшего качества. В результате уже через 10-20 тысяч километров появляется люфт в подшипниках, начинает подтекать помпа и т. п. Водитель в этом случае вынужден повторно менять детали ГРМ, что приводит к неоправданным затратам. В худшем случае придется выполнять такие работы, как ремонт клапанов ГРМ, а точнее, их полную замену.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Газораспределительный механизм двигателя внутреннего сгорания требует регулярного и качественного технического обслуживания. В этом случае можно быть уверенным в его длительной бесперебойной работе. Некоторые двигатели не боятся обрыва ремня, и клапаны не загибает. Но даже в этом случае приятного мало, ведь найти ремень на трассе довольно проблематично.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Несмотря на все вышесказанное, не нужно относиться к ГРМ как к чему-то особенному. Механизм попросту нуждается в замене по регламентным срокам, которые указаны в сервисной книжке. Также не стоит пытаться экономить на запасных частях, устанавливая китайские дешевые подшипники и помпы непонятного производства. Также желательно следить за состоянием защитного кожуха механизма, ведь нередко его повреждение приводит к попаданию грязи и воды на ролики и ремень, что способствует сокращению ресурса. Если уж поломка и приключилась, то нужно найти специалистов, которые смогут качественно выполнить ремонт цепи ГРМ или же ремня.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Ремонт деталей газораспределительного механизма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Основными дефектами распределитель</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ного вала являются: изгиб, износ опорных ше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ек и шейки под распределительную шестерню, износ кулачков.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Биение промежуточных опорных шеек про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веряют при установке вала в призмы на крайние опорные шейки. Допустимая величина бие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ния устанавливается техническими условиями. Если биение превышает допустимую величину, то вал правят под прессом. Изношенные шей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ки шлифуют на меньший диаметр до одного из ремонтных размеров. После шлифования шей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ки полируют абразивной лентой или пастой’ ГОИ. При этом осуществляют замену изно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шенных опорных втулок на новые. Внутрен</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ние диаметры новых запрессованных втулок обрабатывают разверткой или расточкой рез</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цом под размер перешлифованных шеек расп</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ределительного вала. Опорные шейки вала, вышедшие из ремонтных размеров, можно вос-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станавливать хромированием или осталиванием под номинальный или ремонтный размеры. Небольшой износ кулачков устраняют шли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фованием на копировально-шлифовальном станке. При значительном износе вершину ку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лачка можно восстановить наплавкой сормайтом № 1 с последующим предварительным шлифованием на электрошлифовальной уста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новке и окончательной обработкой на копи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ровально-шлифовальном станке.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Ремонт клапанов, толкателей, коромысел.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Наиболее часто встречающи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мися дефектами клапанов являются: износ и обгорание рабочей фаски, деформации тарел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ки (головки), износ и изгиб стержня. Клапаны с небольшим износом рабочей фаски восста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навливают притиркой к седлу. При значитель</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ных износах или наличии глубоких раковин и рисок осуществляют шлифование и притирку. После шлифования фаски высота цилиндриче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ской части головки клапана должна быть не менее величины, установленной техническими условиями.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клапаны притирают одновременно на специальном станке. Герметичность пары кла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пан— седло контролируют прибором, при по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мощи которого нагнетается под избыточным давлением (0,6—0,7 кгс/см2) воздух. Давление в течение 1 мин не должно резко уменьшаться.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Изгиб стержня и биение рабочей фаски го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ловки относительно стержня проверяют на специальном приспособлении (рис. 82). Конт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роль осуществляют индикаторами 10 и 11. До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пускаемое биение стержня клапана — 0,015 мм на длине 100 мм, а биение рабочей фаски — 0,03. При большем биении стержень клапана правят.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Изношенный стержень клапана можно вос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становить хромированием или осталиванием с последующим шлифованием до номинального размера. Изношенный торец стержня клапана шлифуют до получения гладкой поверхности.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толкателей клапанов изнашиваются сфе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рическая и цилиндрическая поверхности. Стер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жень восстанавливают шлифованием до ре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монтного размера или хромированием. При этом отверстие у направляющих толкателей обрабатывают разверткой под размер устанав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ливаемых стержней или для запрессовки втул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ки. Втулки изготавливают из серого чугуна и запрессовывают с натягом 0,02—0,03 мм. Пос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 запрессовки внутренний . диаметр втулок обрабатывают разверткой, обеспечивая необ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ходимый зазор в соединении. Износ сферичес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кой поверхности стержня устраняют шлифова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нием по шаблону, выдерживая установленную техническими условиями высоту.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коромысле клапанов изнашиваются втул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ки, которые заменяют на новые и растачивают отверстие в них до номинального или ре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монтного размера. В новой втулке сверлят масляные отверстия. Изношенную сфериче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скую поверхность носка коромысла обрабаты</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вают шлифованием.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https://www.youtube.com/watch?v=zKPXafnlPyk</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https://www.youtube.com/watch?v=V5yWcNJIctc</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youtube.com/watch?v=zKPXafnlPyk" Id="docRId0" Type="http://schemas.openxmlformats.org/officeDocument/2006/relationships/hyperlink"/><Relationship TargetMode="External" Target="https://www.youtube.com/watch?v=V5yWcNJIctc"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