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E2" w:rsidRDefault="005E54E2" w:rsidP="00F160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64646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646464"/>
          <w:kern w:val="36"/>
          <w:sz w:val="32"/>
          <w:szCs w:val="32"/>
          <w:lang w:eastAsia="ru-RU"/>
        </w:rPr>
        <w:t xml:space="preserve">Лабораторная работа </w:t>
      </w:r>
    </w:p>
    <w:p w:rsidR="00F160A1" w:rsidRPr="00F160A1" w:rsidRDefault="00F160A1" w:rsidP="00F160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646464"/>
          <w:kern w:val="36"/>
          <w:sz w:val="32"/>
          <w:szCs w:val="32"/>
          <w:lang w:eastAsia="ru-RU"/>
        </w:rPr>
      </w:pPr>
      <w:bookmarkStart w:id="0" w:name="_GoBack"/>
      <w:bookmarkEnd w:id="0"/>
      <w:r w:rsidRPr="00F160A1">
        <w:rPr>
          <w:rFonts w:ascii="Times New Roman" w:eastAsia="Times New Roman" w:hAnsi="Times New Roman" w:cs="Times New Roman"/>
          <w:color w:val="646464"/>
          <w:kern w:val="36"/>
          <w:sz w:val="32"/>
          <w:szCs w:val="32"/>
          <w:lang w:eastAsia="ru-RU"/>
        </w:rPr>
        <w:t xml:space="preserve"> ОПРЕДЕЛЕНИЕ ЗЕРНОВЫХ КУЛЬТУР ПО МОРФОЛОГИЧЕСКИМ ПРИЗНАКАМ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b/>
          <w:bCs/>
          <w:color w:val="646464"/>
          <w:sz w:val="32"/>
          <w:szCs w:val="32"/>
          <w:lang w:eastAsia="ru-RU"/>
        </w:rPr>
        <w:t>Задания. </w:t>
      </w:r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1. </w:t>
      </w:r>
      <w:proofErr w:type="gram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Укажите характерные признаки семян (плодов) пшеницы, ржи, ячменя, овса, риса, проса, кукурузы, сорго, гречихи.</w:t>
      </w:r>
      <w:proofErr w:type="gramEnd"/>
    </w:p>
    <w:p w:rsidR="00F160A1" w:rsidRPr="00F160A1" w:rsidRDefault="00F160A1" w:rsidP="00F160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  <w:t>2. Отметьте характерные признаки соцветий этих (произрастающих в зоне расположения учебного заведения) культур.</w:t>
      </w:r>
    </w:p>
    <w:p w:rsidR="00F160A1" w:rsidRPr="00F160A1" w:rsidRDefault="00F160A1" w:rsidP="00F160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  <w:t>3. Используя натуральные наглядные пособия, рисунки, справочные материалы, назовите признаки, по которым можно определить по всходам зерновые культуры, возделываемые в зоне расположения учебного заведения.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b/>
          <w:bCs/>
          <w:color w:val="646464"/>
          <w:sz w:val="32"/>
          <w:szCs w:val="32"/>
          <w:lang w:eastAsia="ru-RU"/>
        </w:rPr>
        <w:t>Материалы и оборудование. </w:t>
      </w:r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Рисунки, натуральные образцы семян, живые проростки, гербарий растений зерновых культур, образцы соломы и половы.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b/>
          <w:bCs/>
          <w:color w:val="646464"/>
          <w:sz w:val="32"/>
          <w:szCs w:val="32"/>
          <w:lang w:eastAsia="ru-RU"/>
        </w:rPr>
        <w:t>Методические указания. Описание плодов зерновых культур. </w:t>
      </w:r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Плод злаковых зерновых культур — зерновка, гречихи — орешек. Часто плоды этих культур называют зерном, семенами. Плод злаков состоит из зародыша, эндосперма и оболочек, у некоторых сохраняются цветковые чешуи (пленчатые зерновки). Цветковые чешуи могут срастаться с плодовыми оболочками или только окружать плод. У гречихи плод состоит из плодовых оболочек, семядолей и зародыша.</w:t>
      </w:r>
    </w:p>
    <w:p w:rsidR="00F160A1" w:rsidRPr="00F160A1" w:rsidRDefault="00F160A1" w:rsidP="00F160A1">
      <w:pPr>
        <w:spacing w:after="75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noProof/>
          <w:color w:val="646464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45B13035" wp14:editId="39934C54">
                <wp:extent cx="308610" cy="308610"/>
                <wp:effectExtent l="0" t="0" r="0" b="0"/>
                <wp:docPr id="1" name="AutoShape 1" descr="data:image/svg+xml,%3Csvg%20xmlns%3D%22http%3A%2F%2Fwww.w3.org%2F2000%2Fsvg%22%20width%3D%22720%22%20height%3D%22405%22%3E%3C%2Fsvg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ata:image/svg+xml,%3Csvg%20xmlns%3D%22http%3A%2F%2Fwww.w3.org%2F2000%2Fsvg%22%20width%3D%22720%22%20height%3D%22405%22%3E%3C%2Fsvg%3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Часть зерновки, в которой расположен зародыш, называется основанием, противоположная часть — вершиной. Зародыш расположен на спинке зерновки, бороздка — на противоположной стороне (брюшке). У пленчатых зерновок брюшко закрыто внутренней (верхней) цветковой чешуей, а спинка — внешней (нижней). Внешняя цветковая чешуя может заканчиваться остью или </w:t>
      </w:r>
      <w:proofErr w:type="spell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остеви</w:t>
      </w:r>
      <w:proofErr w:type="gram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д</w:t>
      </w:r>
      <w:proofErr w:type="spell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-</w:t>
      </w:r>
      <w:proofErr w:type="gram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</w:t>
      </w:r>
      <w:proofErr w:type="spell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ным</w:t>
      </w:r>
      <w:proofErr w:type="spell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заострением. Ость </w:t>
      </w:r>
      <w:proofErr w:type="gram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длиннее зерновки больше чем на 1/4, </w:t>
      </w:r>
      <w:proofErr w:type="spell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остевидное</w:t>
      </w:r>
      <w:proofErr w:type="spell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заострение короче</w:t>
      </w:r>
      <w:proofErr w:type="gram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. Остаток колоскового стержня, или колосковой оси, называется стерженьком.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proofErr w:type="gram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lastRenderedPageBreak/>
        <w:t>Зерно пшеницы, ржи, большинства видов сорго — голое, а ячменя, овса, проса, риса, гречихи — пленчатое.</w:t>
      </w:r>
      <w:proofErr w:type="gram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Форма зерновки определяется длиной, шириной, толщиной. У ржи, пшеницы, овса, ячменя, риса длина зерновки (расстояние от основания семени до вершины) больше ширины (наибольшее расстояние между боковыми сторонами), у сорго, проса, кукурузы длина зерновки примерно равна ширине. У ржи </w:t>
      </w:r>
      <w:proofErr w:type="gram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зерновка</w:t>
      </w:r>
      <w:proofErr w:type="gram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в основании более суженная по сравнению с вершиной, выделяется немного заостренный зародыш, поверхность морщинистая. У пшеницы зерновка обычно гладкая, бочковидная, часто на вершине с </w:t>
      </w:r>
      <w:proofErr w:type="spell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опушением</w:t>
      </w:r>
      <w:proofErr w:type="spell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. У ячменя (большинство сортов) зерновка срастается с цветковыми чешуями, заострена к вершине и к основанию. У овса зерновка с чешуями не срастается, по всей поверхности она опушенная.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У проса семена мелкие (2...3 мм в диаметре), круглые, </w:t>
      </w:r>
      <w:proofErr w:type="spell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слабосдавленные</w:t>
      </w:r>
      <w:proofErr w:type="spell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со спинки, полностью укрыты чешуями. У сорго чешуи очень плотные, укрывают зерновку не полностью, а при обмолоте зерновки опадают. Зерно сорго по сравнению с зерном проса крупнее, округлое, </w:t>
      </w:r>
      <w:proofErr w:type="spell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слабосдавленное</w:t>
      </w:r>
      <w:proofErr w:type="spell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, на изломе мучнистое. У зерновки кукурузы на изломе заметен плотный роговидный слой разной толщины, часто на вершине бывает вмятина. Зерновки риса укрыты плотными ребристыми чешуями.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b/>
          <w:bCs/>
          <w:color w:val="646464"/>
          <w:sz w:val="32"/>
          <w:szCs w:val="32"/>
          <w:lang w:eastAsia="ru-RU"/>
        </w:rPr>
        <w:t>Описание соцветий зерновых культур. </w:t>
      </w:r>
      <w:proofErr w:type="gram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У овса, риса, проса, сорго соцветие метелка, у пшеницы, ячменя, ржи — колос, у гречихи — кисть.</w:t>
      </w:r>
      <w:proofErr w:type="gram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У кукурузы женское соцветие представляет собой разновидность колоса — початок, мужское — метелка. Колоски у пшеницы и ржи многоцветковые, на уступе стержня колоса располагается один колосок, у ячменя колоски одноцветковые, на уступе колоса три колоска (зерно у большинства распространенных сортов двухрядных ячменей образуется только в одном колоске на уступе стержня). У ржи и ячменя колосковые чешуи очень узкие, у пшеницы — широкие. В отличие от пшеницы по краям цветковых чешуй ржи имеются реснички. У кукурузы боковые ветви метелки почти не разветвляются. В метелке овса есть веточки 1...2-го порядков, на концах которых находится по одному многоцветковому колоску (плодоносят 2...3 цветка). У проса метелка очень густая, на концах многочисленных веточек по одному одноцветковому колоску, реже </w:t>
      </w:r>
      <w:proofErr w:type="spell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двухцветковому</w:t>
      </w:r>
      <w:proofErr w:type="spell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, с тремя </w:t>
      </w:r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lastRenderedPageBreak/>
        <w:t>колосковыми чешуями (третья чешуя представляет собой остаток второго колоска). У сорго метелка имеет разнообразную форму, колоски на веточках располагаются по два или три, из них плодущий один. У риса колоски одноцветковые, на концах веточек метелки располагается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1...3 колоска.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b/>
          <w:bCs/>
          <w:color w:val="646464"/>
          <w:sz w:val="32"/>
          <w:szCs w:val="32"/>
          <w:lang w:eastAsia="ru-RU"/>
        </w:rPr>
        <w:t>Описание всходов зерновых культур. </w:t>
      </w:r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В начальный период вегетации всходы можно определить по остаткам </w:t>
      </w:r>
      <w:proofErr w:type="spell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семян.^У</w:t>
      </w:r>
      <w:proofErr w:type="spell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всходов хлебов I группы по сравнению со всходами хлебов II группы листья уже. </w:t>
      </w:r>
      <w:proofErr w:type="gram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У ржи, пшеницы, ячменя молодые, еще не развернувшиеся листья скручены в правую сторону, у овса — в левую.</w:t>
      </w:r>
      <w:proofErr w:type="gram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Для ржи характерна фиолетово-коричневая окраска </w:t>
      </w:r>
      <w:proofErr w:type="spell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колеоптиля</w:t>
      </w:r>
      <w:proofErr w:type="spell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и 1-го листа, для всходов пшеницы — зеленая, ячменя — сизовато-дымчатая. У хлебов </w:t>
      </w:r>
      <w:r w:rsidRPr="00F160A1">
        <w:rPr>
          <w:rFonts w:ascii="Times New Roman" w:eastAsia="Times New Roman" w:hAnsi="Times New Roman" w:cs="Times New Roman"/>
          <w:b/>
          <w:bCs/>
          <w:color w:val="646464"/>
          <w:sz w:val="32"/>
          <w:szCs w:val="32"/>
          <w:lang w:eastAsia="ru-RU"/>
        </w:rPr>
        <w:t>II </w:t>
      </w:r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группы листья всходов зеленые, у проса они густо опушены (позже опушены и стебли). У кукурузы взрослые листья имеют </w:t>
      </w:r>
      <w:proofErr w:type="spell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опушение</w:t>
      </w:r>
      <w:proofErr w:type="spell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обычно только с верхней стороны. Листья сорго покрыты восковым налетом, </w:t>
      </w:r>
      <w:proofErr w:type="spellStart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опушения</w:t>
      </w:r>
      <w:proofErr w:type="spellEnd"/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нет. Листья гречихи имеют красноватый оттенок.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С появлением нескольких листьев и стеблей зерновые I группы можно определить по ушкам и язычкам. У овса длинный, заостренный по краю зубчатый язычок, ушек нет. У ячменя длинные, охватывающие стебель ушки и короткий язычок. У пшеницы ушки небольшие, но ясно выраженные, налегающие друг на друга, часто с ресничками. У ржи ушки без ресничек, очень короткие, не охватывающие стебель, рано засыхают.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Признаки растений, определяемые в ходе работы, заносят в таблицу, выполненную по форме 8.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b/>
          <w:bCs/>
          <w:color w:val="646464"/>
          <w:sz w:val="32"/>
          <w:szCs w:val="32"/>
          <w:lang w:eastAsia="ru-RU"/>
        </w:rPr>
        <w:t>Морфологические признаки зерновых культур</w:t>
      </w:r>
    </w:p>
    <w:p w:rsidR="00F160A1" w:rsidRPr="00F160A1" w:rsidRDefault="00F160A1" w:rsidP="00F16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r w:rsidRPr="00F160A1">
        <w:rPr>
          <w:rFonts w:ascii="Times New Roman" w:eastAsia="Times New Roman" w:hAnsi="Times New Roman" w:cs="Times New Roman"/>
          <w:i/>
          <w:iCs/>
          <w:color w:val="646464"/>
          <w:sz w:val="32"/>
          <w:szCs w:val="32"/>
          <w:lang w:eastAsia="ru-RU"/>
        </w:rPr>
        <w:t>Форма 8</w:t>
      </w:r>
    </w:p>
    <w:p w:rsidR="009F20AC" w:rsidRDefault="00F160A1" w:rsidP="00F160A1">
      <w:r w:rsidRPr="00F160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B44AF3" wp14:editId="49AC2CA3">
            <wp:extent cx="7081520" cy="1105535"/>
            <wp:effectExtent l="0" t="0" r="5080" b="0"/>
            <wp:docPr id="2" name="Рисунок 2" descr="https://studref.com/htm/img/41/7490/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ref.com/htm/img/41/7490/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4A1"/>
    <w:multiLevelType w:val="multilevel"/>
    <w:tmpl w:val="3330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9F"/>
    <w:rsid w:val="005E54E2"/>
    <w:rsid w:val="009F20AC"/>
    <w:rsid w:val="00F160A1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959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2022-01-28T07:24:00Z</dcterms:created>
  <dcterms:modified xsi:type="dcterms:W3CDTF">2022-01-28T07:31:00Z</dcterms:modified>
</cp:coreProperties>
</file>