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FD" w:rsidRDefault="009679FD">
      <w:pPr>
        <w:rPr>
          <w:rFonts w:ascii="Times New Roman" w:hAnsi="Times New Roman" w:cs="Times New Roman"/>
          <w:sz w:val="28"/>
          <w:szCs w:val="28"/>
        </w:rPr>
      </w:pPr>
      <w:r w:rsidRPr="009679FD">
        <w:rPr>
          <w:rFonts w:ascii="Times New Roman" w:hAnsi="Times New Roman" w:cs="Times New Roman"/>
          <w:sz w:val="28"/>
          <w:szCs w:val="28"/>
        </w:rPr>
        <w:t xml:space="preserve">Урок 94. </w:t>
      </w:r>
    </w:p>
    <w:p w:rsidR="00BF1C29" w:rsidRPr="009679FD" w:rsidRDefault="009679FD">
      <w:pPr>
        <w:rPr>
          <w:rFonts w:ascii="Times New Roman" w:hAnsi="Times New Roman" w:cs="Times New Roman"/>
          <w:sz w:val="28"/>
          <w:szCs w:val="28"/>
        </w:rPr>
      </w:pPr>
      <w:r w:rsidRPr="009679FD">
        <w:rPr>
          <w:rFonts w:ascii="Times New Roman" w:hAnsi="Times New Roman" w:cs="Times New Roman"/>
          <w:sz w:val="28"/>
          <w:szCs w:val="28"/>
        </w:rPr>
        <w:t xml:space="preserve">Приемка </w:t>
      </w:r>
      <w:proofErr w:type="gramStart"/>
      <w:r w:rsidRPr="009679F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679FD">
        <w:rPr>
          <w:rFonts w:ascii="Times New Roman" w:hAnsi="Times New Roman" w:cs="Times New Roman"/>
          <w:sz w:val="28"/>
          <w:szCs w:val="28"/>
        </w:rPr>
        <w:t xml:space="preserve"> после ремонта. Документация по ремонту ВЛ.</w:t>
      </w:r>
    </w:p>
    <w:tbl>
      <w:tblPr>
        <w:tblW w:w="9414" w:type="dxa"/>
        <w:tblCellSpacing w:w="15" w:type="dxa"/>
        <w:tblCellMar>
          <w:left w:w="0" w:type="dxa"/>
          <w:right w:w="0" w:type="dxa"/>
        </w:tblCellMar>
        <w:tblLook w:val="0000"/>
      </w:tblPr>
      <w:tblGrid>
        <w:gridCol w:w="9414"/>
      </w:tblGrid>
      <w:tr w:rsidR="009679FD" w:rsidRPr="009679FD" w:rsidTr="00DF7989">
        <w:trPr>
          <w:trHeight w:val="724"/>
          <w:tblCellSpacing w:w="15" w:type="dxa"/>
        </w:trPr>
        <w:tc>
          <w:tcPr>
            <w:tcW w:w="0" w:type="auto"/>
          </w:tcPr>
          <w:p w:rsidR="009679FD" w:rsidRPr="009679FD" w:rsidRDefault="009679FD" w:rsidP="00DF798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            При ремонтах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выполняется комплекс мероприятий,  направленных на поддержание или восстановление первоначальных эксплуатационных характеристик ВЛ путем ремонта или замены отдельных ее элементов. </w:t>
            </w:r>
            <w:r w:rsidRPr="009679FD">
              <w:rPr>
                <w:color w:val="000000"/>
                <w:sz w:val="28"/>
                <w:szCs w:val="28"/>
              </w:rPr>
              <w:br/>
              <w:t xml:space="preserve">      Для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напряжением до 10 кВ структура ремонтного цикла  представляет собой чередование текущего и капитального ремонтов: Т-К-Т-К...</w:t>
            </w:r>
          </w:p>
          <w:p w:rsidR="009679FD" w:rsidRPr="009679FD" w:rsidRDefault="009679FD" w:rsidP="00DF7989">
            <w:pPr>
              <w:pStyle w:val="a3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Перечень работ, относящихся к текущим и капитальным ремонтам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>, устанавливается типовыми инструкциями по эксплуатации ВЛ .</w:t>
            </w:r>
          </w:p>
          <w:p w:rsidR="009679FD" w:rsidRPr="009679FD" w:rsidRDefault="009679FD" w:rsidP="00DF798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      Объем ремонтных работ определяется по результатам предшествующих осмотров, испытаний и измерений. Поэтому для планирования ремонтов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ведется следующая эксплуатационно-техническая документация: </w:t>
            </w:r>
            <w:r w:rsidRPr="009679FD">
              <w:rPr>
                <w:color w:val="000000"/>
                <w:sz w:val="28"/>
                <w:szCs w:val="28"/>
              </w:rPr>
              <w:br/>
              <w:t>паспорта ВЛ; </w:t>
            </w:r>
            <w:r w:rsidRPr="009679FD">
              <w:rPr>
                <w:color w:val="000000"/>
                <w:sz w:val="28"/>
                <w:szCs w:val="28"/>
              </w:rPr>
              <w:br/>
              <w:t>листки осмотров; </w:t>
            </w:r>
            <w:r w:rsidRPr="009679FD">
              <w:rPr>
                <w:color w:val="000000"/>
                <w:sz w:val="28"/>
                <w:szCs w:val="28"/>
              </w:rPr>
              <w:br/>
              <w:t>ведомости проверки загнивания деревянных опор; </w:t>
            </w:r>
            <w:r w:rsidRPr="009679FD">
              <w:rPr>
                <w:color w:val="000000"/>
                <w:sz w:val="28"/>
                <w:szCs w:val="28"/>
              </w:rPr>
              <w:br/>
              <w:t>ведомости проверки линейной изоляции; </w:t>
            </w:r>
            <w:r w:rsidRPr="009679FD">
              <w:rPr>
                <w:color w:val="000000"/>
                <w:sz w:val="28"/>
                <w:szCs w:val="28"/>
              </w:rPr>
              <w:br/>
              <w:t>ведомости измерений габаритов и стрел провеса проводов и тросов; </w:t>
            </w:r>
            <w:r w:rsidRPr="009679FD">
              <w:rPr>
                <w:color w:val="000000"/>
                <w:sz w:val="28"/>
                <w:szCs w:val="28"/>
              </w:rPr>
              <w:br/>
              <w:t>ведомости измерений сопротивлений заземляющих устройств; </w:t>
            </w:r>
            <w:r w:rsidRPr="009679FD">
              <w:rPr>
                <w:color w:val="000000"/>
                <w:sz w:val="28"/>
                <w:szCs w:val="28"/>
              </w:rPr>
              <w:br/>
              <w:t>журналы неисправностей ВЛ; </w:t>
            </w:r>
            <w:r w:rsidRPr="009679FD">
              <w:rPr>
                <w:color w:val="000000"/>
                <w:sz w:val="28"/>
                <w:szCs w:val="28"/>
              </w:rPr>
              <w:br/>
              <w:t>журналы учета работ на ВЛ и другие документы.</w:t>
            </w:r>
          </w:p>
          <w:p w:rsidR="009679FD" w:rsidRPr="009679FD" w:rsidRDefault="009679FD" w:rsidP="00DF7989">
            <w:pPr>
              <w:pStyle w:val="a3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На основании этих документов составляется многолетний график работ, в котором указывается перечень всех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и годы их вывода в ремонт в соответствии с техническим состоянием. На основании многолетнего графика составляются годовые графики работ.</w:t>
            </w:r>
          </w:p>
          <w:p w:rsidR="009679FD" w:rsidRPr="009679FD" w:rsidRDefault="009679FD" w:rsidP="00DF7989">
            <w:pPr>
              <w:pStyle w:val="a3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По форме организации капитальный ремонт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может выполняться </w:t>
            </w:r>
            <w:proofErr w:type="spellStart"/>
            <w:r w:rsidRPr="009679FD">
              <w:rPr>
                <w:color w:val="000000"/>
                <w:sz w:val="28"/>
                <w:szCs w:val="28"/>
              </w:rPr>
              <w:t>децентрализованно</w:t>
            </w:r>
            <w:proofErr w:type="spellEnd"/>
            <w:r w:rsidRPr="009679FD">
              <w:rPr>
                <w:color w:val="000000"/>
                <w:sz w:val="28"/>
                <w:szCs w:val="28"/>
              </w:rPr>
              <w:t>, централизованно и по смешанной форме. При децентрализованной форме ремонт выполняется силами предприятия, эксплуатирующего ВЛ.</w:t>
            </w:r>
          </w:p>
          <w:p w:rsidR="009679FD" w:rsidRPr="009679FD" w:rsidRDefault="009679FD" w:rsidP="00DF798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               Наиболее прогрессивной формой капитального ремонта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является централизованный ремонт, выполняемый по договору подряда строительно-монтажной организацией, специализирующейся на строительстве ВЛ. Бригады централизованного ремонта могут быть комплексными, выполняющими все виды ремонтных работ, или специализированными, выполняющими определенные виды работ, например замену опор. </w:t>
            </w:r>
            <w:r w:rsidRPr="009679FD">
              <w:rPr>
                <w:color w:val="000000"/>
                <w:sz w:val="28"/>
                <w:szCs w:val="28"/>
              </w:rPr>
              <w:br/>
              <w:t>Основными преимуществами централизованного ремонта являются высокое качество и сокращение сроков ремонтных работ. Это достигается высокой квалификацией персонала, использованием передовых методов организации и проведения работ, высокой степенью их механизации.</w:t>
            </w:r>
          </w:p>
          <w:p w:rsidR="009679FD" w:rsidRPr="009679FD" w:rsidRDefault="009679FD" w:rsidP="00DF7989">
            <w:pPr>
              <w:pStyle w:val="a3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                  Законченные работы по капитальному ремонту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должны приниматься техническим руководителем предприятия, о чем делается отметка в плане-графике работ. Все работы, произведенные на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>, должны оформляться соответствующими актами с указанием объема выполненных работ, даты выполнения, фамилии производителя работ.</w:t>
            </w:r>
          </w:p>
          <w:p w:rsidR="009679FD" w:rsidRPr="009679FD" w:rsidRDefault="009679FD" w:rsidP="00DF7989">
            <w:pPr>
              <w:pStyle w:val="a3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679FD">
              <w:rPr>
                <w:color w:val="000000"/>
                <w:sz w:val="28"/>
                <w:szCs w:val="28"/>
              </w:rPr>
              <w:t xml:space="preserve">В паспорте </w:t>
            </w:r>
            <w:proofErr w:type="gramStart"/>
            <w:r w:rsidRPr="009679FD">
              <w:rPr>
                <w:color w:val="000000"/>
                <w:sz w:val="28"/>
                <w:szCs w:val="28"/>
              </w:rPr>
              <w:t>ВЛ</w:t>
            </w:r>
            <w:proofErr w:type="gramEnd"/>
            <w:r w:rsidRPr="009679FD">
              <w:rPr>
                <w:color w:val="000000"/>
                <w:sz w:val="28"/>
                <w:szCs w:val="28"/>
              </w:rPr>
              <w:t xml:space="preserve"> должны отражаться все основные выполненные работы (замена опор, проводов, изоляторов) и изменение характеристик ВЛ, </w:t>
            </w:r>
            <w:r w:rsidRPr="009679FD">
              <w:rPr>
                <w:color w:val="000000"/>
                <w:sz w:val="28"/>
                <w:szCs w:val="28"/>
              </w:rPr>
              <w:lastRenderedPageBreak/>
              <w:t>например появление новых пересечений.</w:t>
            </w:r>
          </w:p>
        </w:tc>
      </w:tr>
    </w:tbl>
    <w:p w:rsidR="009679FD" w:rsidRPr="009679FD" w:rsidRDefault="009679FD" w:rsidP="009679FD">
      <w:pPr>
        <w:pStyle w:val="ad"/>
        <w:shd w:val="clear" w:color="auto" w:fill="FFFFFF"/>
        <w:spacing w:before="120" w:beforeAutospacing="0" w:after="120" w:afterAutospacing="0" w:line="210" w:lineRule="atLeast"/>
        <w:ind w:firstLine="284"/>
        <w:jc w:val="both"/>
        <w:rPr>
          <w:b/>
          <w:bCs/>
          <w:sz w:val="28"/>
          <w:szCs w:val="28"/>
        </w:rPr>
      </w:pPr>
      <w:bookmarkStart w:id="0" w:name="i2266081"/>
      <w:r w:rsidRPr="009679FD">
        <w:rPr>
          <w:b/>
          <w:bCs/>
          <w:sz w:val="28"/>
          <w:szCs w:val="28"/>
        </w:rPr>
        <w:lastRenderedPageBreak/>
        <w:t>Подготовка и проведение ремонтных работ</w:t>
      </w:r>
      <w:bookmarkEnd w:id="0"/>
      <w:r w:rsidRPr="009679FD">
        <w:rPr>
          <w:b/>
          <w:bCs/>
          <w:sz w:val="28"/>
          <w:szCs w:val="28"/>
        </w:rPr>
        <w:t xml:space="preserve"> </w:t>
      </w:r>
      <w:proofErr w:type="gramStart"/>
      <w:r w:rsidRPr="009679FD">
        <w:rPr>
          <w:b/>
          <w:bCs/>
          <w:sz w:val="28"/>
          <w:szCs w:val="28"/>
        </w:rPr>
        <w:t>ВЛ</w:t>
      </w:r>
      <w:proofErr w:type="gramEnd"/>
      <w:r w:rsidRPr="009679FD">
        <w:rPr>
          <w:b/>
          <w:bCs/>
          <w:sz w:val="28"/>
          <w:szCs w:val="28"/>
        </w:rPr>
        <w:t xml:space="preserve"> 35-700 кВ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sz w:val="28"/>
          <w:szCs w:val="28"/>
        </w:rPr>
      </w:pPr>
      <w:r w:rsidRPr="009679FD">
        <w:rPr>
          <w:sz w:val="28"/>
          <w:szCs w:val="28"/>
        </w:rPr>
        <w:t xml:space="preserve">       1.  Для подготовки и проведения основных работ по техническому обслуживанию и капитальному ремонту </w:t>
      </w:r>
      <w:proofErr w:type="gramStart"/>
      <w:r w:rsidRPr="009679FD">
        <w:rPr>
          <w:sz w:val="28"/>
          <w:szCs w:val="28"/>
        </w:rPr>
        <w:t>ВЛ</w:t>
      </w:r>
      <w:proofErr w:type="gramEnd"/>
      <w:r w:rsidRPr="009679FD">
        <w:rPr>
          <w:sz w:val="28"/>
          <w:szCs w:val="28"/>
        </w:rPr>
        <w:t xml:space="preserve"> 35-1150кВ используются типовые технологические карты и проекты производства работ. 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sz w:val="28"/>
          <w:szCs w:val="28"/>
        </w:rPr>
      </w:pPr>
      <w:r w:rsidRPr="009679FD">
        <w:rPr>
          <w:sz w:val="28"/>
          <w:szCs w:val="28"/>
        </w:rPr>
        <w:t>Подготовка работ и их выполнение, допуск персонала подрядной организации производится в соответствии с действующими «Межотраслевыми правилами по охране труда (Правилами безопасности) при эксплуатации электроустановок» </w:t>
      </w:r>
      <w:hyperlink r:id="rId4" w:tooltip="Межотраслевые правила по охране труда (правила безопасности) при эксплуатации электроустановок" w:history="1">
        <w:r w:rsidRPr="009679FD">
          <w:rPr>
            <w:rStyle w:val="a4"/>
            <w:sz w:val="28"/>
            <w:szCs w:val="28"/>
          </w:rPr>
          <w:t>СО 153-34.20.150-2003.</w:t>
        </w:r>
      </w:hyperlink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sz w:val="28"/>
          <w:szCs w:val="28"/>
        </w:rPr>
        <w:t xml:space="preserve">      2.  Определение необходимого количества бригад, их состава, транспортных</w:t>
      </w:r>
      <w:r w:rsidRPr="009679FD">
        <w:rPr>
          <w:color w:val="333333"/>
          <w:sz w:val="28"/>
          <w:szCs w:val="28"/>
        </w:rPr>
        <w:t xml:space="preserve"> средств и механизмов, распределение работ между бригадами возлагается на руководителя работ по ремонту ВЛ.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 xml:space="preserve">      3. Капитальный ремонт </w:t>
      </w:r>
      <w:proofErr w:type="gramStart"/>
      <w:r w:rsidRPr="009679FD">
        <w:rPr>
          <w:color w:val="333333"/>
          <w:sz w:val="28"/>
          <w:szCs w:val="28"/>
        </w:rPr>
        <w:t>ВЛ</w:t>
      </w:r>
      <w:proofErr w:type="gramEnd"/>
      <w:r w:rsidRPr="009679FD">
        <w:rPr>
          <w:color w:val="333333"/>
          <w:sz w:val="28"/>
          <w:szCs w:val="28"/>
        </w:rPr>
        <w:t xml:space="preserve"> или ее участков должен выполняться в возможно короткие сроки, в полном объеме и без недоделок.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 xml:space="preserve">При необходимости отключения </w:t>
      </w:r>
      <w:proofErr w:type="gramStart"/>
      <w:r w:rsidRPr="009679FD">
        <w:rPr>
          <w:color w:val="333333"/>
          <w:sz w:val="28"/>
          <w:szCs w:val="28"/>
        </w:rPr>
        <w:t>ВЛ</w:t>
      </w:r>
      <w:proofErr w:type="gramEnd"/>
      <w:r w:rsidRPr="009679FD">
        <w:rPr>
          <w:color w:val="333333"/>
          <w:sz w:val="28"/>
          <w:szCs w:val="28"/>
        </w:rPr>
        <w:t xml:space="preserve"> все подготовительные работы должны быть выполнены до отключения линии.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 xml:space="preserve">Подготовка и проведение ремонта </w:t>
      </w:r>
      <w:proofErr w:type="gramStart"/>
      <w:r w:rsidRPr="009679FD">
        <w:rPr>
          <w:color w:val="333333"/>
          <w:sz w:val="28"/>
          <w:szCs w:val="28"/>
        </w:rPr>
        <w:t>ВЛ</w:t>
      </w:r>
      <w:proofErr w:type="gramEnd"/>
      <w:r w:rsidRPr="009679FD">
        <w:rPr>
          <w:color w:val="333333"/>
          <w:sz w:val="28"/>
          <w:szCs w:val="28"/>
        </w:rPr>
        <w:t xml:space="preserve"> под напряжением производятся в соответствии с инструкциями по работам под напряжением на воздушных линиях электропередачи и действующими нормами времени на выполнение этих работ.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sz w:val="28"/>
          <w:szCs w:val="28"/>
        </w:rPr>
      </w:pPr>
      <w:r w:rsidRPr="009679FD">
        <w:rPr>
          <w:color w:val="333333"/>
          <w:sz w:val="28"/>
          <w:szCs w:val="28"/>
        </w:rPr>
        <w:t xml:space="preserve">      4. По окончании капитального ремонта </w:t>
      </w:r>
      <w:proofErr w:type="gramStart"/>
      <w:r w:rsidRPr="009679FD">
        <w:rPr>
          <w:color w:val="333333"/>
          <w:sz w:val="28"/>
          <w:szCs w:val="28"/>
        </w:rPr>
        <w:t>ВЛ</w:t>
      </w:r>
      <w:proofErr w:type="gramEnd"/>
      <w:r w:rsidRPr="009679FD">
        <w:rPr>
          <w:color w:val="333333"/>
          <w:sz w:val="28"/>
          <w:szCs w:val="28"/>
        </w:rPr>
        <w:t xml:space="preserve"> должна быть произведена приемка объема и качества выполненных работ и составлен акт выполненных работ </w:t>
      </w:r>
      <w:r w:rsidRPr="009679FD">
        <w:rPr>
          <w:sz w:val="28"/>
          <w:szCs w:val="28"/>
        </w:rPr>
        <w:t>(</w:t>
      </w:r>
      <w:hyperlink r:id="rId5" w:anchor="i19692834" w:tooltip="Приложение 50" w:history="1">
        <w:r w:rsidRPr="009679FD">
          <w:rPr>
            <w:rStyle w:val="a4"/>
            <w:sz w:val="28"/>
            <w:szCs w:val="28"/>
          </w:rPr>
          <w:t>приложение 50</w:t>
        </w:r>
      </w:hyperlink>
      <w:r w:rsidRPr="009679FD">
        <w:rPr>
          <w:sz w:val="28"/>
          <w:szCs w:val="28"/>
        </w:rPr>
        <w:t>).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>Акт составляется после завершения работ на каждом объекте.</w:t>
      </w:r>
    </w:p>
    <w:p w:rsidR="009679FD" w:rsidRPr="009679FD" w:rsidRDefault="00CA4E02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="009679FD" w:rsidRPr="009679FD">
        <w:rPr>
          <w:color w:val="333333"/>
          <w:sz w:val="28"/>
          <w:szCs w:val="28"/>
        </w:rPr>
        <w:t xml:space="preserve"> Временем окончания капитального ремонта воздушной линии35кВ и выше является момент сообщения дежурному диспетчеру руководителем (производителем) работ об их завершении.</w:t>
      </w:r>
    </w:p>
    <w:p w:rsidR="009679FD" w:rsidRPr="009679FD" w:rsidRDefault="00CA4E02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="009679FD" w:rsidRPr="009679FD">
        <w:rPr>
          <w:color w:val="333333"/>
          <w:sz w:val="28"/>
          <w:szCs w:val="28"/>
        </w:rPr>
        <w:t xml:space="preserve"> Выполненные работы по ремонту и техническому обслуживанию регистрируются в журнале учета работ на </w:t>
      </w:r>
      <w:proofErr w:type="gramStart"/>
      <w:r w:rsidR="009679FD" w:rsidRPr="009679FD">
        <w:rPr>
          <w:color w:val="333333"/>
          <w:sz w:val="28"/>
          <w:szCs w:val="28"/>
        </w:rPr>
        <w:t>ВЛ</w:t>
      </w:r>
      <w:proofErr w:type="gramEnd"/>
      <w:r w:rsidR="009679FD" w:rsidRPr="009679FD">
        <w:rPr>
          <w:color w:val="333333"/>
          <w:sz w:val="28"/>
          <w:szCs w:val="28"/>
        </w:rPr>
        <w:t xml:space="preserve"> с указанием мест работы (наименований ВЛ, номеров опор или пролетов), наименования и количества выполненных работ, времени начала и окончания работы производителя работ и состава бригады.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 xml:space="preserve">Основные работы, выполненные на </w:t>
      </w:r>
      <w:proofErr w:type="gramStart"/>
      <w:r w:rsidRPr="009679FD">
        <w:rPr>
          <w:color w:val="333333"/>
          <w:sz w:val="28"/>
          <w:szCs w:val="28"/>
        </w:rPr>
        <w:t>ВЛ</w:t>
      </w:r>
      <w:proofErr w:type="gramEnd"/>
      <w:r w:rsidRPr="009679FD">
        <w:rPr>
          <w:color w:val="333333"/>
          <w:sz w:val="28"/>
          <w:szCs w:val="28"/>
        </w:rPr>
        <w:t xml:space="preserve"> (замена опор, провода, троса, новые пересечения, переустройства), изменения конструкций и др. вносятся в паспорт ВЛ.</w:t>
      </w:r>
    </w:p>
    <w:p w:rsidR="009679FD" w:rsidRPr="009679FD" w:rsidRDefault="00CA4E02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3. </w:t>
      </w:r>
      <w:r w:rsidR="009679FD" w:rsidRPr="009679F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9679FD" w:rsidRPr="009679FD">
        <w:rPr>
          <w:color w:val="333333"/>
          <w:sz w:val="28"/>
          <w:szCs w:val="28"/>
        </w:rPr>
        <w:t xml:space="preserve">Ежемесячно в сроки, установленные руководством ПЭС, мастера бригад централизованного обслуживания </w:t>
      </w:r>
      <w:proofErr w:type="gramStart"/>
      <w:r w:rsidR="009679FD" w:rsidRPr="009679FD">
        <w:rPr>
          <w:color w:val="333333"/>
          <w:sz w:val="28"/>
          <w:szCs w:val="28"/>
        </w:rPr>
        <w:t>ВЛ</w:t>
      </w:r>
      <w:proofErr w:type="gramEnd"/>
      <w:r w:rsidR="009679FD" w:rsidRPr="009679FD">
        <w:rPr>
          <w:color w:val="333333"/>
          <w:sz w:val="28"/>
          <w:szCs w:val="28"/>
        </w:rPr>
        <w:t xml:space="preserve"> и инженерно-технический персонал службы линий производят сдачу-приемку объемов работ, выполнявшихся на ВЛ, не проходивших капитальный ремонт; сдача-приемка работ капитального ремонта производится после завершения капитального ремонта.</w:t>
      </w:r>
    </w:p>
    <w:p w:rsidR="009679FD" w:rsidRPr="009679FD" w:rsidRDefault="009679FD" w:rsidP="009679FD">
      <w:pPr>
        <w:pStyle w:val="ad"/>
        <w:shd w:val="clear" w:color="auto" w:fill="FFFFFF"/>
        <w:spacing w:before="120" w:beforeAutospacing="0" w:after="120" w:afterAutospacing="0" w:line="210" w:lineRule="atLeast"/>
        <w:ind w:firstLine="284"/>
        <w:jc w:val="both"/>
        <w:rPr>
          <w:b/>
          <w:bCs/>
          <w:sz w:val="28"/>
          <w:szCs w:val="28"/>
        </w:rPr>
      </w:pPr>
      <w:bookmarkStart w:id="1" w:name="i2448053"/>
      <w:r w:rsidRPr="009679FD">
        <w:rPr>
          <w:b/>
          <w:bCs/>
          <w:sz w:val="28"/>
          <w:szCs w:val="28"/>
        </w:rPr>
        <w:t>Сдача и приемка работ</w:t>
      </w:r>
      <w:bookmarkEnd w:id="1"/>
      <w:r w:rsidRPr="009679FD">
        <w:rPr>
          <w:b/>
          <w:bCs/>
          <w:sz w:val="28"/>
          <w:szCs w:val="28"/>
        </w:rPr>
        <w:t xml:space="preserve"> </w:t>
      </w:r>
      <w:proofErr w:type="gramStart"/>
      <w:r w:rsidRPr="009679FD">
        <w:rPr>
          <w:b/>
          <w:bCs/>
          <w:sz w:val="28"/>
          <w:szCs w:val="28"/>
        </w:rPr>
        <w:t>ВЛ</w:t>
      </w:r>
      <w:proofErr w:type="gramEnd"/>
      <w:r w:rsidRPr="009679FD">
        <w:rPr>
          <w:b/>
          <w:bCs/>
          <w:sz w:val="28"/>
          <w:szCs w:val="28"/>
        </w:rPr>
        <w:t xml:space="preserve"> 0,38-20 кВ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>1. Временем окончания ремонта объекта распределительной сети является момент включения его в сеть, если при включении под напряжение не произошло отказа.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color w:val="333333"/>
          <w:sz w:val="28"/>
          <w:szCs w:val="28"/>
        </w:rPr>
        <w:t>2.  После окончания капитального ремонта мастер представляет в РЭС акт сдачи-приемки отремонтированных и модернизированных объектов (приложение 50). Приемка осуществляется в течение месяца приемочной комиссией, утвержденной главным инженером электросети. В состав комиссии включаются: главный инженер (зам</w:t>
      </w:r>
      <w:proofErr w:type="gramStart"/>
      <w:r w:rsidRPr="009679FD">
        <w:rPr>
          <w:color w:val="333333"/>
          <w:sz w:val="28"/>
          <w:szCs w:val="28"/>
        </w:rPr>
        <w:t>.н</w:t>
      </w:r>
      <w:proofErr w:type="gramEnd"/>
      <w:r w:rsidRPr="009679FD">
        <w:rPr>
          <w:color w:val="333333"/>
          <w:sz w:val="28"/>
          <w:szCs w:val="28"/>
        </w:rPr>
        <w:t>ачальника) РЭС, старший мастер, мастер РЭС, представители технических служб ПЭС.</w:t>
      </w:r>
    </w:p>
    <w:p w:rsidR="009679FD" w:rsidRPr="009679FD" w:rsidRDefault="009679FD" w:rsidP="009679FD">
      <w:pPr>
        <w:pStyle w:val="447350"/>
        <w:shd w:val="clear" w:color="auto" w:fill="FFFFFF"/>
        <w:spacing w:before="0" w:beforeAutospacing="0" w:line="210" w:lineRule="atLeast"/>
        <w:rPr>
          <w:color w:val="333333"/>
          <w:sz w:val="28"/>
          <w:szCs w:val="28"/>
        </w:rPr>
      </w:pPr>
      <w:r w:rsidRPr="009679FD">
        <w:rPr>
          <w:i/>
          <w:iCs/>
          <w:color w:val="333333"/>
          <w:sz w:val="28"/>
          <w:szCs w:val="28"/>
        </w:rPr>
        <w:t>3.  </w:t>
      </w:r>
      <w:r w:rsidRPr="009679FD">
        <w:rPr>
          <w:color w:val="333333"/>
          <w:sz w:val="28"/>
          <w:szCs w:val="28"/>
        </w:rPr>
        <w:t xml:space="preserve">Приемочная комиссия проверяет (с выездом на место) соответствие плану и заданиям произведенных работ в натуре, качество работ, правильность списания и </w:t>
      </w:r>
      <w:proofErr w:type="spellStart"/>
      <w:r w:rsidRPr="009679FD">
        <w:rPr>
          <w:color w:val="333333"/>
          <w:sz w:val="28"/>
          <w:szCs w:val="28"/>
        </w:rPr>
        <w:t>оприходования</w:t>
      </w:r>
      <w:proofErr w:type="spellEnd"/>
      <w:r w:rsidRPr="009679FD">
        <w:rPr>
          <w:color w:val="333333"/>
          <w:sz w:val="28"/>
          <w:szCs w:val="28"/>
        </w:rPr>
        <w:t xml:space="preserve"> материальных ценностей, состояние технической документации на объекте.</w:t>
      </w:r>
    </w:p>
    <w:p w:rsidR="009679FD" w:rsidRPr="009679FD" w:rsidRDefault="009679FD" w:rsidP="009679FD">
      <w:pPr>
        <w:pStyle w:val="2"/>
        <w:spacing w:before="120" w:after="120"/>
        <w:ind w:left="312"/>
        <w:jc w:val="both"/>
        <w:rPr>
          <w:rFonts w:ascii="Times New Roman" w:hAnsi="Times New Roman" w:cs="Times New Roman"/>
          <w:color w:val="000000"/>
        </w:rPr>
      </w:pPr>
      <w:bookmarkStart w:id="2" w:name="i741015"/>
      <w:r w:rsidRPr="009679FD">
        <w:rPr>
          <w:rFonts w:ascii="Times New Roman" w:hAnsi="Times New Roman" w:cs="Times New Roman"/>
          <w:color w:val="000000"/>
        </w:rPr>
        <w:t>Оформление работ по капитальному ремонту</w:t>
      </w:r>
      <w:bookmarkEnd w:id="2"/>
    </w:p>
    <w:p w:rsidR="009679FD" w:rsidRPr="009679FD" w:rsidRDefault="009679FD" w:rsidP="009679FD">
      <w:pPr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9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9679FD">
        <w:rPr>
          <w:rFonts w:ascii="Times New Roman" w:hAnsi="Times New Roman" w:cs="Times New Roman"/>
          <w:color w:val="000000"/>
          <w:sz w:val="28"/>
          <w:szCs w:val="28"/>
        </w:rPr>
        <w:t>Законченные работы капитального ремонта должны приниматься службой линий или техническим руководством предприятия электрических сетей, о чем делается отметка в плане-графике, находящемся у мастера по линии и в службе линий или в плановом отделе предприятия.</w:t>
      </w:r>
    </w:p>
    <w:p w:rsidR="009679FD" w:rsidRPr="009679FD" w:rsidRDefault="009679FD" w:rsidP="009679FD">
      <w:pPr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9FD">
        <w:rPr>
          <w:rFonts w:ascii="Times New Roman" w:hAnsi="Times New Roman" w:cs="Times New Roman"/>
          <w:color w:val="000000"/>
          <w:sz w:val="28"/>
          <w:szCs w:val="28"/>
        </w:rPr>
        <w:t>При выполнении работ, не предусмотренных планом-графиком, делается соответствующая отметка или дополнение в плане-графике.</w:t>
      </w:r>
    </w:p>
    <w:p w:rsidR="009679FD" w:rsidRPr="009679FD" w:rsidRDefault="009679FD" w:rsidP="009679FD">
      <w:pPr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9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9679FD">
        <w:rPr>
          <w:rFonts w:ascii="Times New Roman" w:hAnsi="Times New Roman" w:cs="Times New Roman"/>
          <w:color w:val="000000"/>
          <w:sz w:val="28"/>
          <w:szCs w:val="28"/>
        </w:rPr>
        <w:t xml:space="preserve">Помимо отметок в планах-графиках все работы, произведенные на </w:t>
      </w:r>
      <w:proofErr w:type="gramStart"/>
      <w:r w:rsidRPr="009679FD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9679FD">
        <w:rPr>
          <w:rFonts w:ascii="Times New Roman" w:hAnsi="Times New Roman" w:cs="Times New Roman"/>
          <w:color w:val="000000"/>
          <w:sz w:val="28"/>
          <w:szCs w:val="28"/>
        </w:rPr>
        <w:t xml:space="preserve">, следует оформлять записью в журнале учета работ на ВЛ (см. прил. 50). В записях в журнале учета работ на </w:t>
      </w:r>
      <w:proofErr w:type="gramStart"/>
      <w:r w:rsidRPr="009679FD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9679FD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указан объем выполненной работы, дата выполнения работы, фамилии электромонтеров и производителя работ.</w:t>
      </w:r>
    </w:p>
    <w:p w:rsidR="009679FD" w:rsidRPr="009679FD" w:rsidRDefault="009679FD" w:rsidP="009679FD">
      <w:pPr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9FD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в паспорте линии должны быть отражены все основные выполненные работы (замена опор, проводов и тросов и т.п.) и изменения характеристики </w:t>
      </w:r>
      <w:proofErr w:type="gramStart"/>
      <w:r w:rsidRPr="009679FD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9679FD">
        <w:rPr>
          <w:rFonts w:ascii="Times New Roman" w:hAnsi="Times New Roman" w:cs="Times New Roman"/>
          <w:color w:val="000000"/>
          <w:sz w:val="28"/>
          <w:szCs w:val="28"/>
        </w:rPr>
        <w:t xml:space="preserve"> (новые пересечения, переустройства и т.п.).</w:t>
      </w:r>
    </w:p>
    <w:p w:rsidR="009679FD" w:rsidRPr="009679FD" w:rsidRDefault="009679FD" w:rsidP="009679FD">
      <w:pPr>
        <w:pStyle w:val="1"/>
        <w:spacing w:before="120" w:beforeAutospacing="0" w:after="0" w:afterAutospacing="0" w:line="210" w:lineRule="atLeast"/>
        <w:jc w:val="right"/>
        <w:rPr>
          <w:b/>
          <w:bCs/>
          <w:color w:val="B4012F"/>
          <w:sz w:val="28"/>
          <w:szCs w:val="28"/>
        </w:rPr>
      </w:pPr>
      <w:bookmarkStart w:id="3" w:name="i19704382"/>
    </w:p>
    <w:tbl>
      <w:tblPr>
        <w:tblW w:w="2652" w:type="pct"/>
        <w:jc w:val="right"/>
        <w:tblCellMar>
          <w:left w:w="0" w:type="dxa"/>
          <w:right w:w="0" w:type="dxa"/>
        </w:tblCellMar>
        <w:tblLook w:val="0000"/>
      </w:tblPr>
      <w:tblGrid>
        <w:gridCol w:w="5076"/>
      </w:tblGrid>
      <w:tr w:rsidR="009679FD" w:rsidRPr="009679FD" w:rsidTr="00DF7989">
        <w:trPr>
          <w:jc w:val="right"/>
        </w:trPr>
        <w:tc>
          <w:tcPr>
            <w:tcW w:w="5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right"/>
              <w:rPr>
                <w:sz w:val="20"/>
                <w:szCs w:val="20"/>
              </w:rPr>
            </w:pPr>
            <w:r w:rsidRPr="009679FD">
              <w:rPr>
                <w:b/>
                <w:bCs/>
                <w:sz w:val="20"/>
                <w:szCs w:val="20"/>
              </w:rPr>
              <w:t>Приложение 50</w:t>
            </w:r>
            <w:bookmarkStart w:id="4" w:name="i19718008"/>
            <w:bookmarkStart w:id="5" w:name="i19726299"/>
            <w:bookmarkEnd w:id="3"/>
            <w:bookmarkEnd w:id="4"/>
            <w:r w:rsidRPr="009679FD">
              <w:rPr>
                <w:b/>
                <w:bCs/>
                <w:sz w:val="20"/>
                <w:szCs w:val="20"/>
              </w:rPr>
              <w:br/>
            </w:r>
            <w:bookmarkEnd w:id="5"/>
            <w:r w:rsidRPr="009679FD">
              <w:rPr>
                <w:b/>
                <w:bCs/>
                <w:sz w:val="20"/>
                <w:szCs w:val="20"/>
              </w:rPr>
              <w:t>УТВЕРЖДАЮ</w:t>
            </w:r>
          </w:p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righ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lastRenderedPageBreak/>
              <w:t>Главный инженер ПЭС</w:t>
            </w:r>
          </w:p>
          <w:p w:rsidR="009679FD" w:rsidRPr="009679FD" w:rsidRDefault="009679FD" w:rsidP="00DF7989">
            <w:pPr>
              <w:pStyle w:val="447350"/>
              <w:spacing w:before="0" w:beforeAutospacing="0" w:line="210" w:lineRule="atLeas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_________________________________________</w:t>
            </w:r>
          </w:p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center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наименование</w:t>
            </w:r>
          </w:p>
          <w:p w:rsidR="009679FD" w:rsidRPr="009679FD" w:rsidRDefault="009679FD" w:rsidP="00DF7989">
            <w:pPr>
              <w:pStyle w:val="447350"/>
              <w:spacing w:before="0" w:beforeAutospacing="0" w:line="210" w:lineRule="atLeas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__________________________________________</w:t>
            </w:r>
          </w:p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center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дата, подпись, ф.и.о.</w:t>
            </w:r>
          </w:p>
        </w:tc>
      </w:tr>
    </w:tbl>
    <w:p w:rsidR="009679FD" w:rsidRPr="009679FD" w:rsidRDefault="009679FD" w:rsidP="009679FD">
      <w:pPr>
        <w:pStyle w:val="21"/>
        <w:spacing w:before="120" w:beforeAutospacing="0" w:after="120" w:afterAutospacing="0" w:line="210" w:lineRule="atLeast"/>
        <w:jc w:val="center"/>
        <w:rPr>
          <w:b/>
          <w:bCs/>
          <w:sz w:val="20"/>
          <w:szCs w:val="20"/>
        </w:rPr>
      </w:pPr>
      <w:bookmarkStart w:id="6" w:name="i19737473"/>
      <w:bookmarkStart w:id="7" w:name="i19741944"/>
      <w:bookmarkStart w:id="8" w:name="i19751446"/>
      <w:bookmarkStart w:id="9" w:name="i19763732"/>
      <w:bookmarkStart w:id="10" w:name="i19773940"/>
      <w:bookmarkStart w:id="11" w:name="i19782401"/>
      <w:bookmarkEnd w:id="6"/>
      <w:bookmarkEnd w:id="7"/>
      <w:bookmarkEnd w:id="8"/>
      <w:bookmarkEnd w:id="9"/>
      <w:bookmarkEnd w:id="10"/>
      <w:r w:rsidRPr="009679FD">
        <w:rPr>
          <w:b/>
          <w:bCs/>
          <w:sz w:val="20"/>
          <w:szCs w:val="20"/>
        </w:rPr>
        <w:lastRenderedPageBreak/>
        <w:t>АК</w:t>
      </w:r>
      <w:bookmarkStart w:id="12" w:name="i19791030"/>
      <w:bookmarkStart w:id="13" w:name="i19801348"/>
      <w:bookmarkEnd w:id="11"/>
      <w:bookmarkEnd w:id="12"/>
      <w:r w:rsidRPr="009679FD">
        <w:rPr>
          <w:b/>
          <w:bCs/>
          <w:sz w:val="20"/>
          <w:szCs w:val="20"/>
        </w:rPr>
        <w:t>Т</w:t>
      </w:r>
      <w:bookmarkEnd w:id="13"/>
    </w:p>
    <w:p w:rsidR="009679FD" w:rsidRPr="009679FD" w:rsidRDefault="009679FD" w:rsidP="009679FD">
      <w:pPr>
        <w:pStyle w:val="21"/>
        <w:spacing w:before="120" w:beforeAutospacing="0" w:after="120" w:afterAutospacing="0" w:line="210" w:lineRule="atLeast"/>
        <w:jc w:val="center"/>
        <w:rPr>
          <w:b/>
          <w:bCs/>
          <w:sz w:val="20"/>
          <w:szCs w:val="20"/>
        </w:rPr>
      </w:pPr>
      <w:bookmarkStart w:id="14" w:name="i19815812"/>
      <w:r w:rsidRPr="009679FD">
        <w:rPr>
          <w:b/>
          <w:bCs/>
          <w:sz w:val="20"/>
          <w:szCs w:val="20"/>
        </w:rPr>
        <w:t>сдачи-приемки</w:t>
      </w:r>
      <w:r>
        <w:rPr>
          <w:b/>
          <w:bCs/>
          <w:sz w:val="20"/>
          <w:szCs w:val="20"/>
        </w:rPr>
        <w:t xml:space="preserve"> </w:t>
      </w:r>
      <w:r w:rsidRPr="009679FD">
        <w:rPr>
          <w:b/>
          <w:bCs/>
          <w:sz w:val="20"/>
          <w:szCs w:val="20"/>
        </w:rPr>
        <w:t>отремонтированных, модернизированных объектов электрических</w:t>
      </w:r>
      <w:r w:rsidRPr="009679FD">
        <w:rPr>
          <w:b/>
          <w:bCs/>
          <w:color w:val="B4012F"/>
          <w:sz w:val="20"/>
          <w:szCs w:val="20"/>
        </w:rPr>
        <w:t xml:space="preserve"> </w:t>
      </w:r>
      <w:r w:rsidRPr="009679FD">
        <w:rPr>
          <w:b/>
          <w:bCs/>
          <w:sz w:val="20"/>
          <w:szCs w:val="20"/>
        </w:rPr>
        <w:t>сетей</w:t>
      </w:r>
      <w:bookmarkEnd w:id="14"/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Комиссия в составе председателя _______________________________________________</w:t>
      </w:r>
    </w:p>
    <w:p w:rsidR="009679FD" w:rsidRPr="009679FD" w:rsidRDefault="009679FD" w:rsidP="009679FD">
      <w:pPr>
        <w:spacing w:line="210" w:lineRule="atLeast"/>
        <w:ind w:left="3540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</w:t>
      </w: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должность</w:t>
      </w:r>
      <w:proofErr w:type="gram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,Ф</w:t>
      </w:r>
      <w:proofErr w:type="gram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.И.О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.)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ичленов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комиссии _____________________________________________________________</w:t>
      </w:r>
    </w:p>
    <w:p w:rsidR="009679FD" w:rsidRPr="009679FD" w:rsidRDefault="009679FD" w:rsidP="009679FD">
      <w:pPr>
        <w:spacing w:line="210" w:lineRule="atLeast"/>
        <w:ind w:left="2832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</w:t>
      </w: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должность</w:t>
      </w:r>
      <w:proofErr w:type="gram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,п</w:t>
      </w:r>
      <w:proofErr w:type="gram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редприятие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, Ф.И.О.)</w:t>
      </w:r>
    </w:p>
    <w:p w:rsidR="009679FD" w:rsidRPr="009679FD" w:rsidRDefault="009679FD" w:rsidP="009679FD">
      <w:pPr>
        <w:pStyle w:val="a6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составили настоящий акт в том, что_____________________________________________</w:t>
      </w:r>
    </w:p>
    <w:p w:rsidR="009679FD" w:rsidRPr="009679FD" w:rsidRDefault="009679FD" w:rsidP="009679FD">
      <w:pPr>
        <w:spacing w:line="210" w:lineRule="atLeast"/>
        <w:ind w:left="3540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</w:t>
      </w: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наименованиеобъекта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, объемов)</w:t>
      </w:r>
    </w:p>
    <w:p w:rsidR="009679FD" w:rsidRPr="009679FD" w:rsidRDefault="009679FD" w:rsidP="009679FD">
      <w:pPr>
        <w:pStyle w:val="a6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находился (находились) в______________________________________________________</w:t>
      </w:r>
    </w:p>
    <w:p w:rsidR="009679FD" w:rsidRPr="009679FD" w:rsidRDefault="009679FD" w:rsidP="009679FD">
      <w:pPr>
        <w:spacing w:line="210" w:lineRule="atLeast"/>
        <w:ind w:left="2832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</w:t>
      </w: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плановом</w:t>
      </w:r>
      <w:proofErr w:type="gram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,н</w:t>
      </w:r>
      <w:proofErr w:type="gram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еплановом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ремонте, модернизации)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с______________________20 г. по ____________________________________20 г.</w:t>
      </w:r>
    </w:p>
    <w:p w:rsidR="009679FD" w:rsidRPr="009679FD" w:rsidRDefault="009679FD" w:rsidP="009679FD">
      <w:pPr>
        <w:spacing w:line="210" w:lineRule="atLeast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Комиссии представлены следующие организационно-технические документы:________________________________________________________________________________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proofErr w:type="spell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Предусмотренныепо</w:t>
      </w:r>
      <w:proofErr w:type="spell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плану работы выполнены ____________________________________</w:t>
      </w:r>
    </w:p>
    <w:p w:rsidR="009679FD" w:rsidRPr="009679FD" w:rsidRDefault="009679FD" w:rsidP="009679FD">
      <w:pPr>
        <w:spacing w:line="210" w:lineRule="atLeast"/>
        <w:ind w:left="3540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(капитального, среднего ремонта, модернизации)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_____________________________________________________________________________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(перечень невыполненных работ)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Дополнительно выполнены следующие работы ___________________________________</w:t>
      </w:r>
    </w:p>
    <w:p w:rsidR="009679FD" w:rsidRPr="009679FD" w:rsidRDefault="009679FD" w:rsidP="009679FD">
      <w:pPr>
        <w:spacing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Сметная стоимость ремонта на запланированный объем работ составила ____________ тыс</w:t>
      </w:r>
      <w:proofErr w:type="gramStart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.р</w:t>
      </w:r>
      <w:proofErr w:type="gramEnd"/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ублей, на фактический объем работ _________________ тыс. рублей.</w:t>
      </w:r>
    </w:p>
    <w:p w:rsidR="009679FD" w:rsidRPr="009679FD" w:rsidRDefault="009679FD" w:rsidP="009679FD">
      <w:pPr>
        <w:spacing w:after="120" w:line="210" w:lineRule="atLeast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  <w:r w:rsidRPr="009679F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 основании анализа представленных документов, осмотра отремонтированных объектов, результатов опробования оборудования под напряжением (нагрузка) в течение 48 часов и месячной подконтрольной эксплуатации установлены следующие оценки качества отремонтированных объектов и качества выполнения ремонтных работ: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176"/>
        <w:gridCol w:w="3081"/>
        <w:gridCol w:w="3177"/>
      </w:tblGrid>
      <w:tr w:rsidR="009679FD" w:rsidRPr="009679FD" w:rsidTr="00DF7989">
        <w:trPr>
          <w:jc w:val="center"/>
        </w:trPr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center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Наименование объекта электросетей</w:t>
            </w:r>
          </w:p>
        </w:tc>
        <w:tc>
          <w:tcPr>
            <w:tcW w:w="1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center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Оценка качества отремонтированного объекта</w:t>
            </w:r>
          </w:p>
        </w:tc>
        <w:tc>
          <w:tcPr>
            <w:tcW w:w="1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jc w:val="center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Оценка качества выполненных ремонтных работ</w:t>
            </w:r>
          </w:p>
        </w:tc>
      </w:tr>
      <w:tr w:rsidR="009679FD" w:rsidRPr="009679FD" w:rsidTr="00DF7989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9FD" w:rsidRPr="009679FD" w:rsidRDefault="009679FD" w:rsidP="00DF7989">
            <w:pPr>
              <w:pStyle w:val="447350"/>
              <w:spacing w:before="0" w:beforeAutospacing="0" w:line="210" w:lineRule="atLeast"/>
              <w:rPr>
                <w:sz w:val="20"/>
                <w:szCs w:val="20"/>
              </w:rPr>
            </w:pPr>
            <w:r w:rsidRPr="009679FD">
              <w:rPr>
                <w:sz w:val="20"/>
                <w:szCs w:val="20"/>
              </w:rPr>
              <w:t> </w:t>
            </w:r>
          </w:p>
        </w:tc>
      </w:tr>
    </w:tbl>
    <w:p w:rsidR="009679FD" w:rsidRPr="009679FD" w:rsidRDefault="009679FD" w:rsidP="009679FD">
      <w:pPr>
        <w:pStyle w:val="447350"/>
        <w:spacing w:before="12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 xml:space="preserve">На основании </w:t>
      </w:r>
      <w:proofErr w:type="spellStart"/>
      <w:r w:rsidRPr="009679FD">
        <w:rPr>
          <w:b/>
          <w:bCs/>
          <w:color w:val="333333"/>
          <w:sz w:val="20"/>
          <w:szCs w:val="20"/>
        </w:rPr>
        <w:t>изложенногоотремонтированные</w:t>
      </w:r>
      <w:proofErr w:type="spellEnd"/>
      <w:r w:rsidRPr="009679FD">
        <w:rPr>
          <w:b/>
          <w:bCs/>
          <w:color w:val="333333"/>
          <w:sz w:val="20"/>
          <w:szCs w:val="20"/>
        </w:rPr>
        <w:t xml:space="preserve"> объекты считаются принятыми из ремонта в эксплуатацию с___________________20__г.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 xml:space="preserve">Гарантийный срок эксплуатации </w:t>
      </w:r>
      <w:proofErr w:type="gramStart"/>
      <w:r w:rsidRPr="009679FD">
        <w:rPr>
          <w:b/>
          <w:bCs/>
          <w:color w:val="333333"/>
          <w:sz w:val="20"/>
          <w:szCs w:val="20"/>
        </w:rPr>
        <w:t>отремонтированных</w:t>
      </w:r>
      <w:proofErr w:type="gramEnd"/>
      <w:r w:rsidRPr="009679FD">
        <w:rPr>
          <w:b/>
          <w:bCs/>
          <w:color w:val="333333"/>
          <w:sz w:val="20"/>
          <w:szCs w:val="20"/>
        </w:rPr>
        <w:t xml:space="preserve"> </w:t>
      </w:r>
      <w:proofErr w:type="spellStart"/>
      <w:r w:rsidRPr="009679FD">
        <w:rPr>
          <w:b/>
          <w:bCs/>
          <w:color w:val="333333"/>
          <w:sz w:val="20"/>
          <w:szCs w:val="20"/>
        </w:rPr>
        <w:t>объектовэлектросетей</w:t>
      </w:r>
      <w:proofErr w:type="spellEnd"/>
      <w:r w:rsidRPr="009679FD">
        <w:rPr>
          <w:b/>
          <w:bCs/>
          <w:color w:val="333333"/>
          <w:sz w:val="20"/>
          <w:szCs w:val="20"/>
        </w:rPr>
        <w:t xml:space="preserve"> _____________________________</w:t>
      </w:r>
    </w:p>
    <w:p w:rsidR="009679FD" w:rsidRPr="009679FD" w:rsidRDefault="009679FD" w:rsidP="009679FD">
      <w:pPr>
        <w:pStyle w:val="447350"/>
        <w:spacing w:before="0" w:beforeAutospacing="0" w:line="210" w:lineRule="atLeast"/>
        <w:jc w:val="righ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(календарная продолжительность в месяцах)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с момента включения оборудования под нагрузку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lastRenderedPageBreak/>
        <w:t> 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Председатель комиссии                                                                                                Ф.И.О.</w:t>
      </w:r>
    </w:p>
    <w:p w:rsidR="009679FD" w:rsidRPr="009679FD" w:rsidRDefault="009679FD" w:rsidP="009679FD">
      <w:pPr>
        <w:pStyle w:val="447350"/>
        <w:spacing w:before="0" w:beforeAutospacing="0" w:line="210" w:lineRule="atLeast"/>
        <w:rPr>
          <w:b/>
          <w:bCs/>
          <w:color w:val="333333"/>
          <w:sz w:val="20"/>
          <w:szCs w:val="20"/>
        </w:rPr>
      </w:pPr>
      <w:r w:rsidRPr="009679FD">
        <w:rPr>
          <w:b/>
          <w:bCs/>
          <w:color w:val="333333"/>
          <w:sz w:val="20"/>
          <w:szCs w:val="20"/>
        </w:rPr>
        <w:t>Члены комиссии                                                                                                            Ф.И.О.</w:t>
      </w:r>
    </w:p>
    <w:p w:rsidR="005B2732" w:rsidRDefault="005B2732">
      <w:pPr>
        <w:rPr>
          <w:rFonts w:ascii="Times New Roman" w:hAnsi="Times New Roman" w:cs="Times New Roman"/>
          <w:sz w:val="28"/>
          <w:szCs w:val="28"/>
        </w:rPr>
      </w:pPr>
    </w:p>
    <w:p w:rsidR="009679FD" w:rsidRPr="0065483E" w:rsidRDefault="0065483E">
      <w:pPr>
        <w:rPr>
          <w:rFonts w:ascii="Times New Roman" w:hAnsi="Times New Roman" w:cs="Times New Roman"/>
          <w:sz w:val="28"/>
          <w:szCs w:val="28"/>
        </w:rPr>
      </w:pPr>
      <w:r w:rsidRPr="0065483E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9679FD" w:rsidRPr="0065483E" w:rsidSect="0065483E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679FD"/>
    <w:rsid w:val="000F5C53"/>
    <w:rsid w:val="001A6F8A"/>
    <w:rsid w:val="002F3A4E"/>
    <w:rsid w:val="005B2732"/>
    <w:rsid w:val="0065483E"/>
    <w:rsid w:val="006A15DE"/>
    <w:rsid w:val="009679FD"/>
    <w:rsid w:val="00BF1C29"/>
    <w:rsid w:val="00CA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29"/>
  </w:style>
  <w:style w:type="paragraph" w:styleId="2">
    <w:name w:val="heading 2"/>
    <w:basedOn w:val="a"/>
    <w:next w:val="a"/>
    <w:link w:val="20"/>
    <w:qFormat/>
    <w:rsid w:val="009679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79F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679FD"/>
    <w:rPr>
      <w:color w:val="0000FF"/>
      <w:u w:val="single"/>
    </w:rPr>
  </w:style>
  <w:style w:type="paragraph" w:customStyle="1" w:styleId="447350">
    <w:name w:val="447350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ad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toc 1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6"/>
    <w:basedOn w:val="a"/>
    <w:rsid w:val="0096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truda.ru/ot_biblio/normativ/data_normativ/45/45852/index.php" TargetMode="External"/><Relationship Id="rId4" Type="http://schemas.openxmlformats.org/officeDocument/2006/relationships/hyperlink" Target="https://ohranatruda.ru/ot_biblio/normativ/data_normativ/8/8197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1407</Words>
  <Characters>8023</Characters>
  <Application>Microsoft Office Word</Application>
  <DocSecurity>0</DocSecurity>
  <Lines>66</Lines>
  <Paragraphs>18</Paragraphs>
  <ScaleCrop>false</ScaleCrop>
  <Company>HP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2022-01-26T06:00:00Z</dcterms:created>
  <dcterms:modified xsi:type="dcterms:W3CDTF">2022-01-28T06:24:00Z</dcterms:modified>
</cp:coreProperties>
</file>