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Pr="00A837F3" w:rsidRDefault="004C2DA9">
      <w:pPr>
        <w:rPr>
          <w:rFonts w:ascii="Times New Roman" w:hAnsi="Times New Roman" w:cs="Times New Roman"/>
          <w:sz w:val="28"/>
          <w:szCs w:val="28"/>
        </w:rPr>
      </w:pPr>
      <w:r w:rsidRPr="00A837F3">
        <w:rPr>
          <w:rFonts w:ascii="Times New Roman" w:hAnsi="Times New Roman" w:cs="Times New Roman"/>
          <w:sz w:val="28"/>
          <w:szCs w:val="28"/>
        </w:rPr>
        <w:t xml:space="preserve">1.02.22 гр.19-1 </w:t>
      </w:r>
      <w:proofErr w:type="spellStart"/>
      <w:r w:rsidRPr="00A837F3">
        <w:rPr>
          <w:rFonts w:ascii="Times New Roman" w:hAnsi="Times New Roman" w:cs="Times New Roman"/>
          <w:sz w:val="28"/>
          <w:szCs w:val="28"/>
        </w:rPr>
        <w:t>Техничекое</w:t>
      </w:r>
      <w:proofErr w:type="spellEnd"/>
      <w:r w:rsidRPr="00A837F3">
        <w:rPr>
          <w:rFonts w:ascii="Times New Roman" w:hAnsi="Times New Roman" w:cs="Times New Roman"/>
          <w:sz w:val="28"/>
          <w:szCs w:val="28"/>
        </w:rPr>
        <w:t xml:space="preserve"> обслуживание т.о. Преподаватель Захаров Г.П.</w:t>
      </w:r>
    </w:p>
    <w:p w:rsidR="004C2DA9" w:rsidRPr="00A837F3" w:rsidRDefault="004C2DA9" w:rsidP="004C2DA9">
      <w:pPr>
        <w:pStyle w:val="1"/>
        <w:spacing w:before="0" w:beforeAutospacing="0" w:after="0" w:afterAutospacing="0" w:line="397" w:lineRule="atLeast"/>
        <w:rPr>
          <w:color w:val="000000"/>
          <w:sz w:val="28"/>
          <w:szCs w:val="28"/>
        </w:rPr>
      </w:pPr>
      <w:r w:rsidRPr="00A837F3">
        <w:rPr>
          <w:sz w:val="28"/>
          <w:szCs w:val="28"/>
        </w:rPr>
        <w:t>Тема 1:</w:t>
      </w:r>
      <w:r w:rsidRPr="00A837F3">
        <w:rPr>
          <w:color w:val="000000"/>
          <w:sz w:val="28"/>
          <w:szCs w:val="28"/>
        </w:rPr>
        <w:t xml:space="preserve"> </w:t>
      </w:r>
      <w:r w:rsidRPr="00A837F3">
        <w:rPr>
          <w:color w:val="000000"/>
          <w:sz w:val="28"/>
          <w:szCs w:val="28"/>
        </w:rPr>
        <w:br/>
        <w:t>ВИБРАЦИОННОЕ СОСТОЯНИЕ ТУРБОАГРЕГАТА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 работы турбины и генератора в значительной мере определяется их вибрационным Повышенная вибрация, возни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кающая вследствие некачественного изготовления, монтажа, ремонта или некачественной эксплуатации агре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гата, является источником </w:t>
      </w:r>
      <w:proofErr w:type="spellStart"/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всевоз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можных</w:t>
      </w:r>
      <w:proofErr w:type="spellEnd"/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аварийных ситуаций и да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крупных аварий. Необходимо от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метить, «что вредные последствия да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умеренных вибраций имеют свой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накапливаться и проявляться в самой различной форме. Это мо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найти выражение в появлении усталостных трещин в роторе тур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бины, штоках регулирующих клапа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нов, чугунных опорах, зубчатых пе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редачах и т. д. Под действием виб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 расстраивается взаимное крепление частей, нарушается жест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 связь статоров и подшипников с фундаментными плитами, уве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личивается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расцентровка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валов.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повышенной вибрации воз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никает опасность повреждения ла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биринтных уплотнений турбины, во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дородных уплотнений и системы водяного охлаждения генератора. Значительные колебания вала на масляной пленке могут вызвать воз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никновение очагов полусухого тре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ния, что увеличивает опасность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плавления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подшипников.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Неблагоприятное действие виб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 оказывается также на работе системы регулирования турбины и приборов контроля. Необходимо от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метить также отрицательное воз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действие вибрации на обслуживаю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персонал. Это воздействие определяется как повышенным уровнем шума, так и непосредствен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ным, физиологическим действием вибрации на организм человека.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обстоятельства предъяв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ляют весьма жесткие требования к нормированию вибраций. Соглас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ПТЭ вибрационное состояние турбоагрегата оценивается по сле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дующей шкале: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87"/>
        <w:gridCol w:w="2913"/>
        <w:gridCol w:w="1927"/>
        <w:gridCol w:w="528"/>
      </w:tblGrid>
      <w:tr w:rsidR="004C2DA9" w:rsidRPr="004C2DA9" w:rsidTr="004C2DA9">
        <w:trPr>
          <w:gridAfter w:val="2"/>
        </w:trPr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Номинальная скорость вра</w:t>
            </w: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щения ротона, </w:t>
            </w:r>
            <w:proofErr w:type="gramStart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/мин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Двойная амплитуда вибрации, </w:t>
            </w:r>
            <w:proofErr w:type="gramStart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мкм</w:t>
            </w:r>
            <w:proofErr w:type="gramEnd"/>
          </w:p>
        </w:tc>
      </w:tr>
      <w:tr w:rsidR="004C2DA9" w:rsidRPr="004C2DA9" w:rsidTr="004C2DA9">
        <w:trPr>
          <w:gridAfter w:val="1"/>
        </w:trPr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Отлично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</w:t>
            </w: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рительно</w:t>
            </w:r>
          </w:p>
        </w:tc>
      </w:tr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15Q0 ■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ЕДо</w:t>
            </w:r>
            <w:proofErr w:type="spellEnd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50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70</w:t>
            </w:r>
          </w:p>
        </w:tc>
      </w:tr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20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30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40</w:t>
            </w:r>
          </w:p>
        </w:tc>
      </w:tr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25</w:t>
            </w:r>
          </w:p>
        </w:tc>
      </w:tr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 и более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</w:t>
            </w:r>
          </w:p>
        </w:tc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</w:t>
            </w:r>
          </w:p>
        </w:tc>
      </w:tr>
    </w:tbl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турбогенераторах блочных установок мощностью 150 МВт и бо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вибрация не должна превышать 30 мкм.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Вибрация должна замеряться в трех направлениях: вертикальном, горизонтально-продольном и гори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зонтально-поперечном. Если вибра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хотя бы одного из подшипников в одном из трех направлений пре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вышает значение «удовлетворитель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но» для данного типа машин, то вибрационное состояние всего агре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гата признается неудовлетворитель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ным, и турбина должна быть выве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дена в ремонт для устранения виб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Вибрационное состояние агрега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должно определяться при вводе его в эксплуатацию после монтажа, перед выводом агрегата в капиталь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ремонт и после капитального ремонта. При отличном и хорошем вибрационном состоянии агрегата периодичность замеров вибрации должна составлять 1 раз в 3 мес. При заметном повышении вибрации подшипников замеры должны произ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водиться по особому графику. Тур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боагрегаты с удовлетворительной оценкой вибрации могут быть вве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дены в эксплуатацию только с раз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решения главного инженера район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управления (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энергокомбина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причем в самое ближайшее вре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должны быть приняты меры по улучшению вибрационного состоя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агрегата.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оценки вибрационного со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стояния турбоагрегата уровень виб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 должен определяться не толь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на рабочих числах оборотов, но и при прохождении турбиной крити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ческого числа оборотов. Исследова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показали [14], что переход систе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«ротор — опоры» через критиче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ские скорости в процессе пуска и останова агрегата может сопровож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даться весьма значительным увели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чением амплитуды колебаний. Хотя в данном случае повышенная вибра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действует относительно кратко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временно, однако нескольких пусков и остановов машины с недопустимо большими амплитудами колебаний ротора на критических скоростях может оказаться достаточным для приведения в негодность паровых и масляных уплотнений. В худших случаях возникают задевания в про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точной части турбины, появляется остаточный прогиб ротора, разруша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баббит вкладышей подшипни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ков, появляются трещины в фунда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менте и т. п.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Значительный рост вибрации на кри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тических скоростях вызывается существен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неуравновешенностью ротора по соб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ственным формам динамического прогиба валов. Как показывает практика, и этот небаланс может быть устранен специаль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методами балансировки с доведением уровня вибрации подшипников на крити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оборотах до величины порядка 30— 50 мкм. Поэтому вибрационное состояние турбоагрегата, проходящего критические скорости с повышенной вибрацией, не мо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считаться удовлетворительным, если даже на рабочей скорости вращения ви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брация подшипников «е превышает нор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допуски нормируют ам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плитуду колебаний подшипников только в за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висимости от скорости вращения роторов, не учитывая частотного состава этих колеба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ний. Однако многочисленные измерения по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казывают, что вибрация подшипников, ва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 и других элементов машины часто ко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есвнусоидальный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характер. На коле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бания основной частоты, равной частоте вращения роторов, накладываются состав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ляющие высших, а иногда и 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низших ча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стот. В отдельных случаях наблюдаются колебания, близкие к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синусоидальным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частотами, отличными от основной [14].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агрегатов с частотой вращения 3000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основной частотой колеба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50 Гц чаще всего обнаруживается высокочастотная составляющая 100 Гц, а также имеют место низкочастотные состав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ляющие с частотами, близкими, к низшей критической скорости системы «ротор — опоры» (обычно 17—21 Гц) или к полови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 рабочей частоты (~25 Гц).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существенных по амплиту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 высших гармоник свидетельствует о дей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ствии на колеблющуюся систему значи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нагрузок, которые могут в несколь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раз превышать нагрузки, вызывающие колебания основной частоты. Однако, по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скольку вопрос о связи между спектраль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составом вибрации и опасностью ее для турбины недостаточно изучен, можно ограничиться лишь указанием на необхо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димость принятия более жестких допусков на вибрацию в случае значительных высо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кочастотных составляющих. Что касается низкочастотных колебаний, то вследствие их неустойчивости, способности к внезапно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и резкому возрастанию они представля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несомненную опасность для машины. Поэтому, если в колебаниях подшипников и роторов обнаруживаются заметные низ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кочастотные составляющие, вибрационное состояние турбоагрегата не может быть признано удовлетворительным.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Некоторый учет частотного состава ви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брации предусматривают нормы VDI, по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лучившие распространение в европейской практике. Согласно этим нормам в каче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стве основной характеристики вибрации принимается эквивалентная амплитуда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броскорости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измеренная при рабочей ско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рости вращения роторов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измеряемые колебания разлагают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гармонические составляющие с угло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выми частотами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сої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(02, ..., (о„ и соответст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вующими им амплитудами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,., .,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эквивалентная амплитуда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внброскоро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подсчитана по формуле</w:t>
      </w:r>
      <w:proofErr w:type="gramEnd"/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Vskb</w:t>
      </w:r>
      <w:proofErr w:type="spellEnd"/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'Л^шг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+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ЛЧсоЧ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. . . +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AinP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*„ = =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VVh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V», + . . . +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Wn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(3-14)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. . .,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Vn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амплитудные значения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виброскорости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из гармонических составляющих.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случая измерения биений с мак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симальными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/макс и минимальными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Vrnui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значениями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виброскоростей</w:t>
      </w:r>
      <w:proofErr w:type="spellEnd"/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VSKB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^макс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VW (3-15)'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табл. 3-7 приводятся нормы допу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стимой вибрации подшипников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турбоагре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066"/>
      </w:tblGrid>
      <w:tr w:rsidR="004C2DA9" w:rsidRPr="004C2DA9" w:rsidTr="004C2DA9">
        <w:trPr>
          <w:jc w:val="center"/>
        </w:trPr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Таблща</w:t>
            </w:r>
            <w:proofErr w:type="spellEnd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3-7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01"/>
              <w:gridCol w:w="1358"/>
              <w:gridCol w:w="5807"/>
            </w:tblGrid>
            <w:tr w:rsidR="004C2DA9" w:rsidRPr="004C2DA9"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V</w:t>
                  </w:r>
                </w:p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 ЭКВ&gt;</w:t>
                  </w:r>
                </w:p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Мм/</w:t>
                  </w:r>
                  <w:proofErr w:type="gramStart"/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^ЭКВ' мкм</w:t>
                  </w:r>
                </w:p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(при 50 Гц)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Оценка вибрации</w:t>
                  </w:r>
                </w:p>
              </w:tc>
            </w:tr>
            <w:tr w:rsidR="004C2DA9" w:rsidRPr="004C2DA9"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Очень хорошо—хорошо</w:t>
                  </w:r>
                </w:p>
              </w:tc>
            </w:tr>
            <w:tr w:rsidR="004C2DA9" w:rsidRPr="004C2DA9"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31,5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Допустимо</w:t>
                  </w:r>
                </w:p>
              </w:tc>
            </w:tr>
            <w:tr w:rsidR="004C2DA9" w:rsidRPr="004C2DA9"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Улучшение желательно Улучшение необходимо</w:t>
                  </w:r>
                </w:p>
              </w:tc>
            </w:tr>
            <w:tr w:rsidR="004C2DA9" w:rsidRPr="004C2DA9"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&gt;25,0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&gt;80,0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DA9" w:rsidRPr="004C2DA9" w:rsidRDefault="004C2DA9" w:rsidP="004C2DA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2D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Недопустимо</w:t>
                  </w:r>
                </w:p>
              </w:tc>
            </w:tr>
          </w:tbl>
          <w:p w:rsidR="004C2DA9" w:rsidRPr="004C2DA9" w:rsidRDefault="004C2DA9" w:rsidP="004C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Гатов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данным VDI на основной частоте 50 Гц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международного стандарта на вибрацию машин предлагается исполь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зование в качестве критерия эффективной амплитуды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виброскорости</w:t>
      </w:r>
      <w:proofErr w:type="spellEnd"/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Уэфф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l-'экв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(3-16&gt;</w:t>
      </w:r>
      <w:proofErr w:type="gramEnd"/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величины, непосредственно измеряемой электроизмерительными приборами. Уровни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■оценки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вибросостояния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 ПО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Уэфф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ответствуют подобным же уровням, при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веденным по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Уэкв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нормах VDI. Эти нор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учитывают гармонический состав изме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ряемой вибрации за счет составляющих, имеющих частоту выше оборотной.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вибрационного состояния турбоагрегата будет не полной, если не учитывать уровень вибрации его фундамента. Обычно у правильно спроектированного и хорошо выпол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ненного фундамента двойная ампли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туда колебаний при хорошо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лансированном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роторе не превышает 10—20 мкм. Заметное отклонение от приведенных значений в сторо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 увеличения свидетельствует о де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фектах фундамента.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вопросов виб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 современных крупных турбо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агрегатов необходимо учитывать то обстоятельство, что колебания под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шипников в современных агрегатах все в меньшей степени отражают истинные колебания вала турбины. Это объясняется в первую очередь повышенной массой и жесткостью опор крупных турбоагрегатов. Не последнюю роль в этом явлении играют также демпфирующие свой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масляного клина, существую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щего между шейкой вала и подшип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ником.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экспериментальным данным на крупных агрегатах ам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плитуда вибрации концов валов мо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превосходить в 10—15 раз ам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плитуду колебаний подшипника, причем эти колебания могут быть смещены между собой по фазе. На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блюдались также случаи, когда вы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лет одной или нескольких рабочих лопаток не приводил к заметному увеличению вибрации подшипников, тогда как колебания вала сущест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 возрастали. Это показывает, что для ряда турбоагрегатов вибра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ция подшипников не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являтся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критерием безопасности, и 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обходимо для этих агрегатов в каж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отдельном случае эксперимен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тально устанавливать связь между колебаниями валов и подшипников турбины. Переход к большим еди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ничным мощностям турбоагрегатов повышает требования к их вибра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ционной надежности, вследствие че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устранение значительных вибра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ций и определение причины их появ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 являются задачами первосте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пенной важности.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причинам, вызываю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 возникновение вибраций агре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гата, можно отнести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динамическая неуравновешен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роторов;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нарушение центровки рото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ослабление жесткости систе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работа в области резонансных чисел оборотов;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потеря устойчивости вала на масляной пленке;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появление возмущающих сил электромагнитного происхождения.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Возникновение динамической 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уравновешенности роторов может быть вызвано двумя причинами: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перераспределением масс по окружности ротора или приложе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к ротору новых неуравнове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шенных масс;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смещением главной централь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оси инерции ротора относитель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оси его вращения.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обоих случаях возникает 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уравновешенная центробежная си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ла, пропорциональная квадрату чис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оборотов, вызывающая вибрацию агрегата оборотной частоты.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возникновения 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уравновешенности роторов турбин и генераторов могут быть обрыв лопа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ток и бандажей, разрушение дисков, некачественная балансировка при перелопачивании роторов,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перемот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іка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роторов генераторов, неравно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мерный износ лопаток,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неравномер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занос солями лопаточного аппа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рата и т. д.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Смещение оси инерции ротора относительно оси вращения может возникнуть из-за ослабления 'посад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деталей на валу или прогиба вала. Прогиб ротора при сборке мо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возникнуть в результате пере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коса шпонок относительно ШПОНОЧ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пазов, некачественно выполнен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насадки дисков и т. д. В процессе эксплуатации прогиб ротора - мо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жет 'вызываться тепловой </w:t>
      </w:r>
      <w:proofErr w:type="spellStart"/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разбалан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сировкой</w:t>
      </w:r>
      <w:proofErr w:type="spellEnd"/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термической нестабильно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металла, ротора, задеваниями в проточной части, а также непра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вильными режимами пуска - и оста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нова турбин, вызывающими прогиб ротора.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Рассмотренные выше явления приводят к появлению первичного прогиба, являюще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гося следствием первичной неуравновешен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ротора. Появление первичного проги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 вызывает вторичную неуравновешен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ность, возникающую вследствие отклонения оси инерции от оси вращения при динами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ческом прогибе ротора. Эта вторичная 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уравновешенность трудно поддается опреде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лению из-за сложности измерения динами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ческого прогиба по длине роторов в эксплуа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тационных условиях, однако приближенные расчеты показывают, что она может в 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сколько раз превышать первичную неуравно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вешенность ротора.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Динамический прогиб на крити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скоростях достигает, как пра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вило; максимальных значений, что приводит к значительному росту суммарной неуравновешенности и как следствие к усилению вибрации подшипников. Преобладающее влия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динамического прогиба на виб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рацию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наблнрдается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главным обра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 у роторов современных генера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торов средней и большой мощности, работающих вблизи второй критиче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ской скорости.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 этого критерием оценки уравновешенно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роторов генераторов является амплитуда вибрации подшипников и вала на рабочей и критической ско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ростях вращения.</w:t>
      </w:r>
      <w:proofErr w:type="gramEnd"/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причин повышения ви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брации агрегата может явиться рас - центровка 'роторов. Влияние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тровки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вибрацию турбин суще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 зависит от степени уравно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вешенности роторов и носит различ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ный характер в зависимости от типа соединительных муфт. При жестких или полужестких муфтах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сболчива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муфты восстанавливает нор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мальную 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центровку роторов. При этом возникает перераспределение нагрузки на подшипники от веса со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единенных роторов. Не являясь 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посредственным источником динами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сил, возбуждающих колеба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такое перераспределение стати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 нагрузки изменяет парамет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системы «ротор — опоры». Так, например, полная разгрузка одной промежуточной опоры увеличивает пролет вала между опорами и изме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няет его критическое число оборо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тов, что в свою очередь может при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вести к приближению одной из кри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тических скоростей к рабочей ско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рости вращения агрегата.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зультате перераспределения стати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 нагрузки одна из опор ока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жется частично разгруженной, то это может способствовать возбужде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низкочастотных колебаний, вы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званных неустойчивостью вала на масляной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лленке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малых ради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альных нагрузках на подшипник.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Гибкие соединительные муфты мо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гут компенсировать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значительную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расцентровку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валов (до 0,3 мм) без возникновения заметной вибрации. Однако в случае загрязнения масла, отложений шлама и наличия накле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 на рабочих поверхностях подвиж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элементов муфты происходит резкое увеличение коэффициента трения между этими элементами, что может привести к частичному или полному заклиниванию муфты. В этом случае соединенные роторы начинают работать со смещением центра тяжести относительно оси вращения, что является причиной возникновения вибрации.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эксплуатации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тровки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роторов или перераспределе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нагрузки на подшипники воз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можны вследствие нарушения пра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вильного теплового расширения цилиндров турбины. Это явление свя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зано с заклиниванием корпусов под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шипников или цилиндров на шпон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ках, упором в дистанционные болты, односторонним нагревом или охлаж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дением цилиндра и т. д.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неравномерным обогре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цилиндров вибрация может воз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никнуть также вследствие неравно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мерного прогрева фундамента ма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шины. Такие явления наблюдались при эксплуатации турбин 300 МВт, у которых разность вертикальных тепловых расширений колонн фун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дамента достигала 2 мм.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Причиной, вызывающей неравно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мерный прогрев фундамента, может быть близкое расположение паро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проводов, клапанов, и подогревате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лей, имеющих недостаточную или поврежденную изоляцию. Характер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признаком возникновения рас - центровки агрегата по этой причине является постепенное нарастание вибраций в течение нескольких дней с момента пуска, поскольку, как по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казали наблюдения, нагрев фунда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мента длится несколько суток (у тур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бин К-300-240 до 7 суток). Для устранения вибраций, вызываемых этим явлением, необходимо тща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 изолировать находящиеся в непосредственной близости от фун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дамента высокотемпературные узлы и детали с установкой в наиболее обогреваемых местах водяных экра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нов, а также проверить и, если по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требуется, провести дополнительную балансировку роторов.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одной причиной возникнове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вибрации при эксплуатации крупных агрегатов является просад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выхлопных патрубков турбины со 'встроенными в них подшипника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при наборе вакуума и от веса на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ходящейся в водяных 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камерах кон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денсатора циркуляционной воды. Для турбин мощностью 100— 300 МВт просадка опор под дей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ствием вакуума оценивается вели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чиной порядка 0,1—0,15 мм. Эту причину можно обнаружить, заме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ряя уровень вибрации при измене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вакуума на турбине. При этом наибольшее изменение вибраций на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блюдается на подшипниках ЧНД.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рис. 3-17 приводится зависи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поперечных колебаний задне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подшипника ЦНД от вакуума для турбины ВК-100-2. Хотя виброграм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ма, представленная на графике, отражает целый ряд причин, вызы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вающих вибрацию, в том числе и тепловую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расцентровку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ухудшения вакуума, однако влияние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вакуума прослеживается довольно четко. Подобное влияние вакуума можно в значительной мере устранить путем установки ротора низкого давления с некоторым за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вышением относительно остальных валов при центровке агрегата.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постоянной величине неба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ланса или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расцентровки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ротора уве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личение амплитуды колебаний мо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явиться следствием уменьшения статической жесткости системы.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эксплуатации турбоагрегата ослабление жесткости может 'быть вызвано следующими причинами: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ослаблением взаимного креп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 составных частей опоры рото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ра: вкладышей, корпусов подшипни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ков, фундаментных рам, ригелей фундамента;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отрывом стула подшипника от фундаментной плиты («опрокидыва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ние» стула подшипника);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нарушением связи между сту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подшипника и опирающимся на него цилиндром турбины;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нарушением связи между ци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линдром турбины и его опорами на фундаменте;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появлением трещин у несу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элементов фундамента.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явления могут воз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никнуть в (результате недоброкаче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ственного монтажа или сборки пос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ремонта, а также в процессе экс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плуатации из-за нарушения нор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мальных тепловых расширений тур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бины.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Отрыв стула подшипника от фундаментной плиты также вызы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вается конструктивными дефектами соединения его с цилиндром турби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 Уменьшение жесткости опор мо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вызвать, кроме того, изменение собственной частоты колебаний си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стемы «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ротор—опоры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приближе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ее к резонансу. Вибрация, воз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никающая в результате ослабления жесткости опор, имеет, как правило, синусоидальную форму и оборотную частоту. Иногда наблюдаются высо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кочастотные наложения, искажаю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щие синусоидальность колебаний, что связано с появлением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микроуда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трещинах или местах соеди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нений конструктивных элементов. Отличительной особенностью этой вибрации является ее зависимость от теплового состояния турбины.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 работы турбоагрега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во многом зависит от близости критических частот вращения систе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«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ротор—опоры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 номинальной частоте вращения. В случае работы ротора в области критических час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тот 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незначительная неуравно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вешенность может привести к суще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ственному повышению уровня виб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рации. Для предотвращения подоб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явлений всеми заводами-изгото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вителями производится тщательный расчет роторов турбин и генерато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по всем собственным формам колебаний вала.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выполнение расчетов весьма затрудняется из-за недостат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исходных данных о влиянии упру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гости масляной пленки, податливо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опор и т. л. Вследствие этого действительная критическая частота вращения турбоагрегата, определяе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мая экспериментальным путем, ино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гда оказывается в значительном 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соответствии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расчетной. Это при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 к тому, что на ряде турбо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агрегатов рабочая частота вращения находится в области второй крити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 частоты, что существенно увеличивает уровень вибрации на рабочих частотах. В первую очередь это относится к генераторам, имею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 весьма большой вес ротора, приходящийся на единицу длины вала. У этих агрегатов уже расчет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вторая критическая частота на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ходится вблизи рабочей частоты, и, если учесть, что неточность исход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данных влияет в первую оче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редь на высшие критические часто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вала, можно прийти к выводу, что попадание в резонанс на рабо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чих частотах у этих машин весьма вероятно.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показывает эксперимент, для ряда генераторов отстройка действительной второй критической частоты от рабочей не превышает 4—8% (ТВ2-150-2, ТВФ-200-2, ТГВ-200), что нельзя считать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летворительным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некоторых генераторов, а также у большинства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турбии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вторая критическая ча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стота лежит выше рабочих частот вращения. В этом случае существует опасность посте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пенного снижения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резонаисиой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частоты си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стемы за счет уменьшения жесткости опор в процессе длительной эксплуатации турбо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агрегата. Этому процессу в значительной ме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способствует повышенный уровень вибра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турбоагрегата.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вопрос о влиянии крити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частот на работу агрегата, необходи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 отметить, что с переходом в крупных аг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регатах на применение жестких муфт и ог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раниченного числа опор возрастает влияние жесткой связи между валами на критиче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скую частоту вращения всего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валопровода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Хотя критические частоты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валопровода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этом случае определяются в основном 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зонансными колебаниями отдельных валов, жесткая связь между роторами и отсутст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промежуточных опор вызывают допол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нительные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резоиаисы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этом наблюдается заметное повышение критических частот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лопровода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относительно резонансов несвя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занных роторов. Все эти обстоятельства должны быть учтены при отстройке вала от резонансной частоты вращения. По дан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ряда наладочных организаций, мини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мально допустимая отстройка вала от резо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нансной частоты вращения при второй резо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нансной частоте должна быть не менее 10%.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всех причин, возбуждающих колебания турбоагрегата, наименее изученной и наиболее опасной счи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тается низкочастотная вибрация, обусловленная потерей устойчивости вала на масляной пленке. Эти коле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бания относятся к разряду автоко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лебаний и вызываются гидродина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мическими силами, возникающими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089"/>
      </w:tblGrid>
      <w:tr w:rsidR="004C2DA9" w:rsidRPr="004C2DA9" w:rsidTr="004C2DA9">
        <w:trPr>
          <w:jc w:val="center"/>
        </w:trPr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ВИБРАЦИОННОЕ СОСТОЯНИЕ ТУРБОАГРЕГАТА" style="width:173.9pt;height:129.95pt"/>
              </w:pict>
            </w:r>
          </w:p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Рис. 3-18. Всплытие вала на масляной плен</w:t>
            </w: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ке подшипника.</w:t>
            </w:r>
          </w:p>
        </w:tc>
      </w:tr>
    </w:tbl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масляном клине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одшипников, вследствие чего этот тип вибрации получил название «масляной» виб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вид вибрации еще недостаточно изучен, и четких представлений о причине ее возникновения нет. Эксперименты показыва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ют, что она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связана с механической 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уравновешенностью ротора, а зависит в ос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новном от динамических характеристик ма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сляного слоя, описывающих его упругие и демпфирующие свойства, а также от распо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ложения оси вала относительно расточки вкладыша. Как известно, у неподвижного ротора центр цапфы располагается под цен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тром расточки вкладыша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статическим эксцентриситетом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3-18,а). При вра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щении вала между цапфой и вкладышем об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разуется масляный слой, на котором вал всплывает в направлении вращения. С уве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личением скорости вращения центр цапфы перемещается по дуге О—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Оь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являющейся линией подвижного равновесия цапфы, и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центриситет б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уменьшается. Теория и экс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перименты показывают, что в случае зна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чительного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всплываиия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вала, когда 6^0,7бо, вал теряет устойчивость и начинает переме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щаться относительно своего равновесного положения на линии подвижного равнове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сия О0—0\. Эта перемещения происходят по замкнутой траектории и носят название прецессии вала.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Угловая скорость этой прецессии, т. е. частота колебаний цапфы, близка к поло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винной частоте вращения или к первой кри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тической скорости вала. Обычно эта частота лежит между критическими скоростями си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стемы «ротор — опоры» в направлении ее осей максимальной и минимальной жестко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Прецессия может быть трех видов: зату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хающая, установившаяся и нарастающая (рис. 3-18,6). Первый вид прецессии (коле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бания в точке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')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считаться опас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ным, поскольку затухающий процесс колеба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приводит центр цапфы при любом на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чальном отклонении снова на кривую устой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чивого равновесия О—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Оі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Второй вид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цесии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(колебания в точке О") соответствует установившимся малым колебаниям цапфы вокруг положения устойчивого равно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весия. Возникновение таких колеба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свидетельствует о достижении гра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ницы устойчивости, переход через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которук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приводит к возбуждению нарастающей пре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цессии (колебания в точке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"'). Нарастаю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щая прецессия вызывает интенсивные коле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бания цапфы, амплитуда которых может до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стигнуть разрушительной величины. Колеба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 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вала, передаваясь через масляный слой, в свою очередь возбуждают значительную низкочастотную вибрацию подшипника.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Длительный опыт эксплуатации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,, 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результаты эксперимента показывают, что возбуждение низко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частотных колебаний зависит в ос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новном от температуры масла,, окружной скорости шейки вала и удельного давления на подшипник. Уменьшение удельного давления на подшипник, а также увеличение вяз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кости масла и окружной скорости действуют благоприятно на возник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новение и развитие низкочастотной вибрации.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 удельного давления на подшипник в процессе эксплуата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может 'быть вызвано: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износом баббита нижней по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ловины вкладыша и увеличением вследствие этого площади опоры вала;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уменьшением нагрузки от ро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тора на подшипник из-за неправиль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центровки роторов, дефектов соединительных муфт или непра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вильного теплового расширения ци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линдров;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неправильной очередностью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открытия регулирующих клапанов* вследствие чего возникает паровое усилие, отжимающее ротор вверх и разгружающее тем самым подшип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 от веса ротора.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распространенных при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чин, вызывающих «масляную» виб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рацию в крупных агрегатах, являет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заниженная температура масла на входе в подшипник. Испытания, проведенные на ряде машин, выяви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вполне определенную зависи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амплитуды низкочастотной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составляющей колебаний подшип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ников от температуры масла.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рис. 3-19 представлен график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амплитуды колебаний подшипников генератора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ТГВ-200 от температуры масла. Как видно из графика, увеличение температуры масла с 43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&lt;э 53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соответ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ствует изменению его вязкости при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мерно в 1,5 раза, снижает уровень низкочастотной вибрации в 5—6 раз. • Проблема борьбы с низкочастот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вибрацией особенно остро воз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никла в связи с освоением турбо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агрегатов большой мощности, где высокая окружная скорость цапфы создает благоприятные условия для возникновения этого типа автоколе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баний. Для решения этой проблемы в последнее время в конструкцию опорных подшипников крупных ма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 вносится ряд конструктивных изменений. Одним из мероприятий является уменьшение относительной длины подшипника для увеличения удельного давления на масляный клин. Вторым, весьма эффективным, мероприятием является замена ци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линдрической расточки вкладышей подшипника овальной («лимон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ной») расточкой (рис. 3-20). При та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расточке верхний зазор в под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шипнике делается примерно в 2 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 меньше бокового.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576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Мнм</w:t>
            </w:r>
            <w:proofErr w:type="spellEnd"/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45" w:rightFromText="45" w:vertAnchor="text"/>
        <w:tblW w:w="2145" w:type="dxa"/>
        <w:tblCellMar>
          <w:left w:w="0" w:type="dxa"/>
          <w:right w:w="0" w:type="dxa"/>
        </w:tblCellMar>
        <w:tblLook w:val="04A0"/>
      </w:tblPr>
      <w:tblGrid>
        <w:gridCol w:w="2145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45" w:rightFromText="45" w:vertAnchor="text"/>
        <w:tblW w:w="180" w:type="dxa"/>
        <w:tblCellMar>
          <w:left w:w="0" w:type="dxa"/>
          <w:right w:w="0" w:type="dxa"/>
        </w:tblCellMar>
        <w:tblLook w:val="04A0"/>
      </w:tblPr>
      <w:tblGrid>
        <w:gridCol w:w="389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45" w:rightFromText="45" w:vertAnchor="text"/>
        <w:tblW w:w="2295" w:type="dxa"/>
        <w:tblCellMar>
          <w:left w:w="0" w:type="dxa"/>
          <w:right w:w="0" w:type="dxa"/>
        </w:tblCellMar>
        <w:tblLook w:val="04A0"/>
      </w:tblPr>
      <w:tblGrid>
        <w:gridCol w:w="2295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4-2 4в 50</w:t>
            </w:r>
            <w:proofErr w:type="gramStart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°С</w:t>
            </w:r>
            <w:proofErr w:type="gramEnd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54-</w:t>
            </w:r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45" w:rightFromText="45" w:vertAnchor="text"/>
        <w:tblW w:w="3615" w:type="dxa"/>
        <w:tblCellMar>
          <w:left w:w="0" w:type="dxa"/>
          <w:right w:w="0" w:type="dxa"/>
        </w:tblCellMar>
        <w:tblLook w:val="04A0"/>
      </w:tblPr>
      <w:tblGrid>
        <w:gridCol w:w="3615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Рис. 3-19. Зависимость амплитуды низко</w:t>
            </w: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частотной вибрации от температуры масла. 1,2 — номера подшипников.</w:t>
            </w:r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01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Ьо</w:t>
            </w:r>
            <w:proofErr w:type="spellEnd"/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02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03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</w:tr>
    </w:tbl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приводит к возникновению еще одного масляного клина, обра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зующегося на верхней половине вкладыша. Верхний масляный клин хорошо демпфирует возникшие ко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лебания и, кроме того, увеличивает давление на цапфу, устраняя перво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причину возникновения «масляной» вибрации. Дальнейшим развитием 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этой </w:t>
      </w:r>
      <w:hyperlink r:id="rId4" w:history="1">
        <w:r w:rsidRPr="00A837F3">
          <w:rPr>
            <w:rFonts w:ascii="Times New Roman" w:eastAsia="Times New Roman" w:hAnsi="Times New Roman" w:cs="Times New Roman"/>
            <w:color w:val="004499"/>
            <w:sz w:val="28"/>
            <w:szCs w:val="28"/>
            <w:u w:val="single"/>
            <w:lang w:eastAsia="ru-RU"/>
          </w:rPr>
          <w:t>идеи</w:t>
        </w:r>
      </w:hyperlink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считать создание подшипников с разрезным верхним вкладышем, где удается создать не один, а несколько масляных клиньев.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группу причин, вызываю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вибрацию турбоагрегата, со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ставляют возмущающие электромаг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нитные силы. Эти силы являются следствием нарушения электромаг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нитной симметрии генератора и су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щественно зависят от электрической нагрузки. На холостом ходу турбо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генератора при снятом возбуждении эти силы отсутствуют, что позволяет легко отличить их от возбуждающих сил, вызванных механическими при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чинами.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электромагнитной симметрии генератора может быть </w:t>
      </w:r>
      <w:proofErr w:type="spellStart"/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выз'вано</w:t>
      </w:r>
      <w:proofErr w:type="spellEnd"/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витковыми замыканиями в ро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торе;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неравномерностью воздушно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зазора между статором и бочкой ротора;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периодическим изменением силы магнитного притяжения меж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вращающимся ротором и стато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ром, обусловленным конечным чис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ПОЛЮСОВ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.'</w:t>
      </w:r>
      <w:proofErr w:type="gramEnd"/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Витковые замыкания в роторе генератора являются наиболее рас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пространенным источником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колеба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223"/>
      </w:tblGrid>
      <w:tr w:rsidR="004C2DA9" w:rsidRPr="004C2DA9" w:rsidTr="004C2DA9">
        <w:trPr>
          <w:jc w:val="center"/>
        </w:trPr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Рис. 3-20. Типы расточек вкладышей под</w:t>
            </w: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шипников.</w:t>
            </w:r>
          </w:p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— нормальная; б — «лимонная».</w:t>
            </w:r>
          </w:p>
        </w:tc>
      </w:tr>
    </w:tbl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идущих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генератора. Практи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показывает, что многие генера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 работают с витковыми замы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каниями в обмотке ротора. Наличие короткозамкнутых витков искажает распределение общего магнитного потока ротора, что приводит к появ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лению несимметричных сил притя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 ротора к статору. Эти силы всегда направлены вдоль оси полю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и по своему характеру идентич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силам от механической 'неурав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новешенности ротора. Односторон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электромагнитная сила притя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 вызывает синусоидальные ко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лебания ротора и подшипников с оборотной частотой. Вторым след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ствием витковых замыканий в об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мотке ротора является несимметрич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нагрев ротора по сечению, что Может вызвать его тепловой прогиб и возбудить вибрацию чисто меха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нического характера.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Неконцентричное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расположение бочки ротора в расточке статора также приводит к появлению перио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дической силы, вызывающей колеба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ротора и статора. Эта сила в от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личие от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предыдущей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двой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оборотную частоту. Основными причинами появления неравномерно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воздушного зазора являются есте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ственный прогиб ротора под дей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ствием собственного веса и смеще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его в процессе центровки с рото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турбины. При работе генерато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ротор всплывает на масляной пленке, и, кроме того, зазор может меняться вследствие вибрации рото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из-за механической неуравнове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шенности.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причины устранить нель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зя, однако практика показывает, что в нормальных условиях эти вибра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имеют малую амплитуду и опас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не представляют. Если же ак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тивная сталь сердечника запрессо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вана неудовлетворительно или кон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струкция корпуса статора не обла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дает достаточной жесткостью, мо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возникнуть значительная вибра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статора. По данным испытаний турбогенератора ТВ2-100-2 в отдель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ных случаях на 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корпусе статора и торцевых щитах наблюдались сину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соидальные колебания с частотой 100 Гц и двойной амплитудой 100— 150 мкм.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Ускорения, а следовательно, инерционные силы, действующие на элементы статора при наличии по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добных высокочастотных колебаний, весьма велики, и это может приве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к усталостному разрушению кре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пящих деталей, сварных швов, тру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бок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газоохладителей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п. Вибра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статора еще более усиливается, если в обмотке ротора имеются к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роткозамкнутые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витки.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вопросы, связан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с колебаниями статоров генера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торов, нельзя не отметить еще один источник возбуждения колебаний — неравномерность сил взаимного при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тяжения ротора и статора по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двухполюсных генераторов сила взаимодействия между ротором и статором изменяется по окружно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сти на ±33%.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ореднего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значения, причем максимальная сила взаимо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действия превышает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минимальную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 раза. С увеличением числа по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люсов неравномерность силы притя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 ротора и статора уменьшает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ся. Так, для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четырехполюсной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эта неравномерность по отноше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нию к средней величине составляет ±6,7%, а для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восьмиполюсной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менее ±2%.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большинства современных турбогенераторов с рабочей часто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той вращения 3000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триваемая возбуждающая сила имеет двойную оборотную частоту. Повышенная вибрация статора (с ча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стотой 100 Гц) передается через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подшипникам генерато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ра, накладываясь на колебания ос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новной оборотной частоты.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причин, вызывающих ви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брацию современного турбоагрегата, — зада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 весьма сложная. Эта работа обычно вы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полняется научно-исследовательскими, нала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дочными и ремонтными организациями, имеющими квалифицированный персонал и всю необходимую аппаратуру.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анализа источников повышенной вибрации снимаются характеристики: скоро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стные, режимные, контурные.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Скоростная характеристика (рис. 3-21) представляет собой зависимость амплитуды и фазы вибрации или отдельных ее состав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ляющих от частоты вращения ротора. Из полигармонических колебаний обязательно выделяются основная гармоника оборотной частоты и низкочастотные составляющие. По скоростной характеристике определяют вид неуравновешенности ротора и формы вынужденных колебаний при различных ча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стотах вращения. При помощи скоростных характеристик выявляются также нелиней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источники возбуждения повышенной ви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брации.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Режимные характеристики представляют собой зависимость вибрации от режима 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боты машины: тепловой и электрической на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грузки, теплового состояния турбины, ваку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ума, температуры масла и т д. Некоторые из этих характеристик приведены на рис. 3-ІІ7 и 3-19. Подобные характеристики позволяют определить раздельное влияние каждого из режимных факторов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вибра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цию машины.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Контурные характеристики (рис. 3-22) показывают изменение вибрации по контуру исследуемого элемента, что позволяет оце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нить ослабление 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жесткости вибрирующей системы. При помощи контурных характери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стик обнаруживается ослабление крепления подшипников к фундаментной плите или плиты к фундаменту. По виду характери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стики могут быть выявлены такие дефекты, как глубокие трещины в элементах опоры и фундамента. В программу исследований входит также контроль ряда узлов и эле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ментов машины, являющихся обычным источ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ником возбуждения колебаний. Проверке подвергаются центровка роторов, состояние соединительных муфт, шеек роторов и под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шипников. Если вибрационные характери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стики указывают на значительную неуравно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вешенность ротора, вал проверяется инди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катором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прогиб, после чего производится балансировка роторов. В тех случаях, ког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исследованиями выявлена заметная за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висимость вибрации от тока возбуждения или температуры ротора генератора, произ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водится контроль обмотки ротора на отсут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витковых замыканий.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 540</w:t>
      </w:r>
    </w:p>
    <w:tbl>
      <w:tblPr>
        <w:tblW w:w="225" w:type="dxa"/>
        <w:tblCellMar>
          <w:left w:w="0" w:type="dxa"/>
          <w:right w:w="0" w:type="dxa"/>
        </w:tblCellMar>
        <w:tblLook w:val="04A0"/>
      </w:tblPr>
      <w:tblGrid>
        <w:gridCol w:w="358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</w:t>
            </w:r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65" w:type="dxa"/>
        <w:tblCellMar>
          <w:left w:w="0" w:type="dxa"/>
          <w:right w:w="0" w:type="dxa"/>
        </w:tblCellMar>
        <w:tblLook w:val="04A0"/>
      </w:tblPr>
      <w:tblGrid>
        <w:gridCol w:w="389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255" w:type="dxa"/>
        <w:tblCellMar>
          <w:left w:w="0" w:type="dxa"/>
          <w:right w:w="0" w:type="dxa"/>
        </w:tblCellMar>
        <w:tblLook w:val="04A0"/>
      </w:tblPr>
      <w:tblGrid>
        <w:gridCol w:w="420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225" w:type="dxa"/>
        <w:tblCellMar>
          <w:left w:w="0" w:type="dxa"/>
          <w:right w:w="0" w:type="dxa"/>
        </w:tblCellMar>
        <w:tblLook w:val="04A0"/>
      </w:tblPr>
      <w:tblGrid>
        <w:gridCol w:w="358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/80</w:t>
            </w:r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315" w:type="dxa"/>
        <w:tblCellMar>
          <w:left w:w="0" w:type="dxa"/>
          <w:right w:w="0" w:type="dxa"/>
        </w:tblCellMar>
        <w:tblLook w:val="04A0"/>
      </w:tblPr>
      <w:tblGrid>
        <w:gridCol w:w="685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10ОО</w:t>
            </w:r>
          </w:p>
        </w:tc>
      </w:tr>
    </w:tbl>
    <w:p w:rsidR="004C2DA9" w:rsidRPr="004C2DA9" w:rsidRDefault="004C2DA9" w:rsidP="004C2D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680" w:type="dxa"/>
        <w:tblCellMar>
          <w:left w:w="0" w:type="dxa"/>
          <w:right w:w="0" w:type="dxa"/>
        </w:tblCellMar>
        <w:tblLook w:val="04A0"/>
      </w:tblPr>
      <w:tblGrid>
        <w:gridCol w:w="1680"/>
      </w:tblGrid>
      <w:tr w:rsidR="004C2DA9" w:rsidRPr="004C2DA9" w:rsidTr="004C2DA9"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20СЗ 3000 </w:t>
            </w:r>
            <w:proofErr w:type="gramStart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/мин</w:t>
            </w:r>
          </w:p>
        </w:tc>
      </w:tr>
    </w:tbl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3-21. Скоростная вибрационная харак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теристика.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I, 2 — номера подшипников; 2А — двойная ампли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туда колебаний; &lt;</w:t>
      </w:r>
      <w:proofErr w:type="spellStart"/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угол сдвига фаз.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415"/>
      </w:tblGrid>
      <w:tr w:rsidR="004C2DA9" w:rsidRPr="004C2DA9" w:rsidTr="004C2DA9">
        <w:trPr>
          <w:jc w:val="center"/>
        </w:trPr>
        <w:tc>
          <w:tcPr>
            <w:tcW w:w="0" w:type="auto"/>
            <w:vAlign w:val="center"/>
            <w:hideMark/>
          </w:tcPr>
          <w:p w:rsidR="004C2DA9" w:rsidRPr="004C2DA9" w:rsidRDefault="004C2DA9" w:rsidP="004C2DA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pict>
                <v:shape id="_x0000_i1026" type="#_x0000_t75" alt="ВИБРАЦИОННОЕ СОСТОЯНИЕ ТУРБОАГРЕГАТА" style="width:120.6pt;height:82.3pt"/>
              </w:pict>
            </w:r>
          </w:p>
        </w:tc>
      </w:tr>
    </w:tbl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120 80 40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 ВО 120 2Д, мкм 2А, мкм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 I I.1___ 1—1_______ 1111 I L-l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'</w:t>
      </w:r>
      <w:proofErr w:type="gramEnd"/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240 W0 80 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80 /80 240 f,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&lt;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Рнс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3-22. Контурная вибрационная харак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теристика (стрелками указаны места за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меров).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2А — двойная амплитуда колебаний; </w:t>
      </w:r>
      <w:proofErr w:type="spell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угол сдвига фаз.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Отметим, что для определения причин вибрации первостепенную роль играет по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стоянный эксплуатационный </w:t>
      </w:r>
      <w:proofErr w:type="gramStart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вибрацией подшипников и других узлов аг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регата. Постоянный контроль позволяет учесть целый ряд режимных факторов, не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посредственно влияющих на величину ви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брации, а также проследить динамику на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растания вибраций в процессе эксплуатации в течение межремонтного периода.</w:t>
      </w:r>
    </w:p>
    <w:p w:rsidR="004C2DA9" w:rsidRPr="004C2DA9" w:rsidRDefault="004C2DA9" w:rsidP="004C2DA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следует сказать, что поскольку уровень вибрации яв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ляется важнейшим объективным по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казателем эксплуатационной надеж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 </w:t>
      </w:r>
      <w:hyperlink r:id="rId5" w:history="1">
        <w:r w:rsidRPr="00A837F3">
          <w:rPr>
            <w:rFonts w:ascii="Times New Roman" w:eastAsia="Times New Roman" w:hAnsi="Times New Roman" w:cs="Times New Roman"/>
            <w:color w:val="004499"/>
            <w:sz w:val="28"/>
            <w:szCs w:val="28"/>
            <w:u w:val="single"/>
            <w:lang w:eastAsia="ru-RU"/>
          </w:rPr>
          <w:t>оборудования</w:t>
        </w:r>
      </w:hyperlink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нормы допусти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мой вибрации постоянно пересмат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риваются в сторону уменьшения ам</w:t>
      </w:r>
      <w:r w:rsidRPr="004C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плитуды колебаний.</w:t>
      </w:r>
    </w:p>
    <w:p w:rsidR="004C2DA9" w:rsidRPr="00A837F3" w:rsidRDefault="004C2DA9">
      <w:pPr>
        <w:rPr>
          <w:rFonts w:ascii="Times New Roman" w:hAnsi="Times New Roman" w:cs="Times New Roman"/>
          <w:sz w:val="28"/>
          <w:szCs w:val="28"/>
        </w:rPr>
      </w:pPr>
      <w:r w:rsidRPr="00A837F3">
        <w:rPr>
          <w:rFonts w:ascii="Times New Roman" w:hAnsi="Times New Roman" w:cs="Times New Roman"/>
          <w:sz w:val="28"/>
          <w:szCs w:val="28"/>
        </w:rPr>
        <w:lastRenderedPageBreak/>
        <w:t>Задание:</w:t>
      </w:r>
    </w:p>
    <w:p w:rsidR="004C2DA9" w:rsidRPr="00A837F3" w:rsidRDefault="004C2DA9">
      <w:pPr>
        <w:rPr>
          <w:rFonts w:ascii="Times New Roman" w:hAnsi="Times New Roman" w:cs="Times New Roman"/>
          <w:sz w:val="28"/>
          <w:szCs w:val="28"/>
        </w:rPr>
      </w:pPr>
      <w:r w:rsidRPr="00A837F3">
        <w:rPr>
          <w:rFonts w:ascii="Times New Roman" w:hAnsi="Times New Roman" w:cs="Times New Roman"/>
          <w:sz w:val="28"/>
          <w:szCs w:val="28"/>
        </w:rPr>
        <w:t>1.Написать краткий конспект.</w:t>
      </w:r>
    </w:p>
    <w:p w:rsidR="004C2DA9" w:rsidRPr="004C2DA9" w:rsidRDefault="004C2DA9">
      <w:pPr>
        <w:rPr>
          <w:rFonts w:ascii="Times New Roman" w:hAnsi="Times New Roman" w:cs="Times New Roman"/>
          <w:sz w:val="28"/>
          <w:szCs w:val="28"/>
        </w:rPr>
      </w:pPr>
      <w:r w:rsidRPr="00A837F3">
        <w:rPr>
          <w:rFonts w:ascii="Times New Roman" w:hAnsi="Times New Roman" w:cs="Times New Roman"/>
          <w:sz w:val="28"/>
          <w:szCs w:val="28"/>
        </w:rPr>
        <w:t>2.</w:t>
      </w:r>
      <w:r w:rsidR="00C54D38" w:rsidRPr="00A837F3">
        <w:rPr>
          <w:rFonts w:ascii="Times New Roman" w:hAnsi="Times New Roman" w:cs="Times New Roman"/>
          <w:sz w:val="28"/>
          <w:szCs w:val="28"/>
        </w:rPr>
        <w:t>Когда возникает вибрация на турбине и как он</w:t>
      </w:r>
      <w:r w:rsidR="00C54D38">
        <w:rPr>
          <w:rFonts w:ascii="Times New Roman" w:hAnsi="Times New Roman" w:cs="Times New Roman"/>
          <w:sz w:val="28"/>
          <w:szCs w:val="28"/>
        </w:rPr>
        <w:t>а подразделяется?</w:t>
      </w:r>
    </w:p>
    <w:sectPr w:rsidR="004C2DA9" w:rsidRPr="004C2DA9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C2DA9"/>
    <w:rsid w:val="00004EFB"/>
    <w:rsid w:val="0001657D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6A27"/>
    <w:rsid w:val="000D33C0"/>
    <w:rsid w:val="000D3B40"/>
    <w:rsid w:val="000E13A7"/>
    <w:rsid w:val="000E4E04"/>
    <w:rsid w:val="000E51D0"/>
    <w:rsid w:val="000E6A18"/>
    <w:rsid w:val="000E7E31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7E12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38B9"/>
    <w:rsid w:val="002158AE"/>
    <w:rsid w:val="00224ACF"/>
    <w:rsid w:val="00234DCE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783D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C2DA9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7F3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4AB4"/>
    <w:rsid w:val="00C22E87"/>
    <w:rsid w:val="00C27C49"/>
    <w:rsid w:val="00C33194"/>
    <w:rsid w:val="00C3334B"/>
    <w:rsid w:val="00C451B1"/>
    <w:rsid w:val="00C54D38"/>
    <w:rsid w:val="00C6150A"/>
    <w:rsid w:val="00C72183"/>
    <w:rsid w:val="00C73CC3"/>
    <w:rsid w:val="00C741F7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45FC"/>
    <w:rsid w:val="00DC529B"/>
    <w:rsid w:val="00DE641A"/>
    <w:rsid w:val="00DF69A2"/>
    <w:rsid w:val="00E005AF"/>
    <w:rsid w:val="00E006C9"/>
    <w:rsid w:val="00E029EA"/>
    <w:rsid w:val="00E03392"/>
    <w:rsid w:val="00E047AF"/>
    <w:rsid w:val="00E067FA"/>
    <w:rsid w:val="00E20F4F"/>
    <w:rsid w:val="00E22F76"/>
    <w:rsid w:val="00E31867"/>
    <w:rsid w:val="00E4280E"/>
    <w:rsid w:val="00E51B7D"/>
    <w:rsid w:val="00E54DF4"/>
    <w:rsid w:val="00E7109F"/>
    <w:rsid w:val="00E74F9C"/>
    <w:rsid w:val="00E75824"/>
    <w:rsid w:val="00E76695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4C2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2D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d.com.ua/" TargetMode="External"/><Relationship Id="rId4" Type="http://schemas.openxmlformats.org/officeDocument/2006/relationships/hyperlink" Target="https://msd.com.ua/ide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5117</Words>
  <Characters>29168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2022-01-31T08:31:00Z</dcterms:created>
  <dcterms:modified xsi:type="dcterms:W3CDTF">2022-01-31T08:47:00Z</dcterms:modified>
</cp:coreProperties>
</file>