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61" w:rsidRPr="00881319" w:rsidRDefault="00F81561" w:rsidP="00F8156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319">
        <w:rPr>
          <w:rFonts w:ascii="Times New Roman" w:hAnsi="Times New Roman" w:cs="Times New Roman"/>
          <w:b/>
          <w:sz w:val="28"/>
          <w:szCs w:val="28"/>
        </w:rPr>
        <w:t>Раздел  Соединения деталей</w:t>
      </w:r>
    </w:p>
    <w:p w:rsidR="00F81561" w:rsidRPr="00881319" w:rsidRDefault="00F81561" w:rsidP="00F81561">
      <w:pPr>
        <w:shd w:val="clear" w:color="auto" w:fill="FFFFFF"/>
        <w:tabs>
          <w:tab w:val="num" w:pos="-720"/>
          <w:tab w:val="num" w:pos="-630"/>
        </w:tabs>
        <w:spacing w:line="36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b/>
          <w:color w:val="000000"/>
          <w:sz w:val="28"/>
          <w:szCs w:val="28"/>
        </w:rPr>
        <w:t>Тема «</w:t>
      </w:r>
      <w:r w:rsidRPr="00881319">
        <w:rPr>
          <w:rFonts w:ascii="Times New Roman" w:hAnsi="Times New Roman" w:cs="Times New Roman"/>
          <w:b/>
          <w:sz w:val="28"/>
          <w:szCs w:val="28"/>
        </w:rPr>
        <w:t>Неразъемные соединения</w:t>
      </w:r>
      <w:r w:rsidRPr="0088131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81561" w:rsidRPr="00881319" w:rsidRDefault="00F81561" w:rsidP="00F81561">
      <w:pPr>
        <w:shd w:val="clear" w:color="auto" w:fill="FFFFFF"/>
        <w:tabs>
          <w:tab w:val="left" w:pos="284"/>
        </w:tabs>
        <w:spacing w:line="360" w:lineRule="auto"/>
        <w:ind w:left="-284" w:firstLine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F81561" w:rsidRPr="00881319" w:rsidRDefault="00F81561" w:rsidP="00F81561">
      <w:pPr>
        <w:pStyle w:val="2"/>
        <w:shd w:val="clear" w:color="auto" w:fill="FFFFFF"/>
        <w:spacing w:line="360" w:lineRule="auto"/>
        <w:ind w:left="-142"/>
        <w:rPr>
          <w:color w:val="000000"/>
          <w:sz w:val="28"/>
          <w:szCs w:val="28"/>
        </w:rPr>
      </w:pPr>
      <w:r w:rsidRPr="00881319">
        <w:rPr>
          <w:sz w:val="28"/>
          <w:szCs w:val="28"/>
        </w:rPr>
        <w:t>1. Заклепочные соединения</w:t>
      </w:r>
    </w:p>
    <w:p w:rsidR="00F81561" w:rsidRPr="00881319" w:rsidRDefault="00F81561" w:rsidP="00F81561">
      <w:pPr>
        <w:pStyle w:val="2"/>
        <w:shd w:val="clear" w:color="auto" w:fill="FFFFFF"/>
        <w:spacing w:line="360" w:lineRule="auto"/>
        <w:ind w:left="-142"/>
        <w:rPr>
          <w:sz w:val="28"/>
          <w:szCs w:val="28"/>
        </w:rPr>
      </w:pPr>
      <w:r w:rsidRPr="00881319">
        <w:rPr>
          <w:sz w:val="28"/>
          <w:szCs w:val="28"/>
        </w:rPr>
        <w:t xml:space="preserve">2. Сварные соединения </w:t>
      </w:r>
    </w:p>
    <w:p w:rsidR="00F81561" w:rsidRPr="00881319" w:rsidRDefault="00F81561" w:rsidP="00F81561">
      <w:pPr>
        <w:pStyle w:val="2"/>
        <w:shd w:val="clear" w:color="auto" w:fill="FFFFFF"/>
        <w:spacing w:line="360" w:lineRule="auto"/>
        <w:ind w:left="-142"/>
        <w:rPr>
          <w:color w:val="000000"/>
          <w:sz w:val="28"/>
          <w:szCs w:val="28"/>
        </w:rPr>
      </w:pPr>
      <w:r w:rsidRPr="00881319">
        <w:rPr>
          <w:sz w:val="28"/>
          <w:szCs w:val="28"/>
        </w:rPr>
        <w:t>3. Клеевые соединения</w:t>
      </w:r>
    </w:p>
    <w:p w:rsidR="00F81561" w:rsidRPr="00881319" w:rsidRDefault="00F81561" w:rsidP="00F81561">
      <w:pPr>
        <w:shd w:val="clear" w:color="auto" w:fill="FFFFFF"/>
        <w:spacing w:line="360" w:lineRule="auto"/>
        <w:ind w:right="29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sz w:val="28"/>
          <w:szCs w:val="28"/>
        </w:rPr>
        <w:t>1  Заклепочные соединения</w:t>
      </w:r>
    </w:p>
    <w:p w:rsidR="00F81561" w:rsidRPr="00881319" w:rsidRDefault="00F81561" w:rsidP="00F81561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К неразъемным относятся соединения, не допускающие отно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сительного перемещения деталей машин. Это сварные, заклепоч</w:t>
      </w:r>
      <w:r w:rsidRPr="00881319">
        <w:rPr>
          <w:rFonts w:ascii="Times New Roman" w:hAnsi="Times New Roman" w:cs="Times New Roman"/>
          <w:sz w:val="28"/>
          <w:szCs w:val="28"/>
        </w:rPr>
        <w:softHyphen/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t xml:space="preserve">ные и клеевые соединения; неподвижные соединения, полученные </w:t>
      </w:r>
      <w:r w:rsidRPr="00881319">
        <w:rPr>
          <w:rFonts w:ascii="Times New Roman" w:hAnsi="Times New Roman" w:cs="Times New Roman"/>
          <w:sz w:val="28"/>
          <w:szCs w:val="28"/>
        </w:rPr>
        <w:t xml:space="preserve">армированием пластмассовых деталей. Сюда можно отнести и </w:t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t>неподвижные соединения деталей по посадкам с натягом.</w:t>
      </w:r>
    </w:p>
    <w:p w:rsidR="00F81561" w:rsidRPr="00881319" w:rsidRDefault="00F81561" w:rsidP="00881319">
      <w:pPr>
        <w:shd w:val="clear" w:color="auto" w:fill="FFFFFF"/>
        <w:spacing w:line="360" w:lineRule="auto"/>
        <w:ind w:right="1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spacing w:val="-2"/>
          <w:sz w:val="28"/>
          <w:szCs w:val="28"/>
        </w:rPr>
        <w:t>Заклепочные соединения</w:t>
      </w:r>
      <w:r w:rsidRPr="0088131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881319">
        <w:rPr>
          <w:rFonts w:ascii="Times New Roman" w:hAnsi="Times New Roman" w:cs="Times New Roman"/>
          <w:spacing w:val="-2"/>
          <w:sz w:val="28"/>
          <w:szCs w:val="28"/>
        </w:rPr>
        <w:t>образуют постановкой заклепок в совме</w:t>
      </w:r>
      <w:r w:rsidRPr="0088131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881319">
        <w:rPr>
          <w:rFonts w:ascii="Times New Roman" w:hAnsi="Times New Roman" w:cs="Times New Roman"/>
          <w:sz w:val="28"/>
          <w:szCs w:val="28"/>
        </w:rPr>
        <w:t>щенные отверстия соединяемых элементов и расклепкой с осажи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ванием стержня (рис. 72).</w:t>
      </w:r>
    </w:p>
    <w:p w:rsidR="00F81561" w:rsidRPr="00881319" w:rsidRDefault="00F81561" w:rsidP="00881319">
      <w:pPr>
        <w:shd w:val="clear" w:color="auto" w:fill="FFFFFF"/>
        <w:spacing w:line="360" w:lineRule="auto"/>
        <w:ind w:left="-142" w:right="5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-106045</wp:posOffset>
            </wp:positionV>
            <wp:extent cx="1038860" cy="461645"/>
            <wp:effectExtent l="19050" t="0" r="8890" b="0"/>
            <wp:wrapTight wrapText="bothSides">
              <wp:wrapPolygon edited="0">
                <wp:start x="-396" y="0"/>
                <wp:lineTo x="-396" y="20501"/>
                <wp:lineTo x="21785" y="20501"/>
                <wp:lineTo x="21785" y="0"/>
                <wp:lineTo x="-396" y="0"/>
              </wp:wrapPolygon>
            </wp:wrapTight>
            <wp:docPr id="3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4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561" w:rsidRPr="00881319" w:rsidRDefault="00F81561" w:rsidP="00881319">
      <w:pPr>
        <w:shd w:val="clear" w:color="auto" w:fill="FFFFFF"/>
        <w:spacing w:line="360" w:lineRule="auto"/>
        <w:ind w:left="-142" w:right="5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ab/>
      </w:r>
      <w:r w:rsidRPr="00881319">
        <w:rPr>
          <w:rFonts w:ascii="Times New Roman" w:hAnsi="Times New Roman" w:cs="Times New Roman"/>
          <w:sz w:val="28"/>
          <w:szCs w:val="28"/>
        </w:rPr>
        <w:tab/>
      </w:r>
      <w:r w:rsidRPr="00881319">
        <w:rPr>
          <w:rFonts w:ascii="Times New Roman" w:hAnsi="Times New Roman" w:cs="Times New Roman"/>
          <w:sz w:val="28"/>
          <w:szCs w:val="28"/>
        </w:rPr>
        <w:tab/>
      </w:r>
      <w:r w:rsidRPr="00881319">
        <w:rPr>
          <w:rFonts w:ascii="Times New Roman" w:hAnsi="Times New Roman" w:cs="Times New Roman"/>
          <w:sz w:val="28"/>
          <w:szCs w:val="28"/>
        </w:rPr>
        <w:tab/>
        <w:t>Рис. 72 Заклепочное соединение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right="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 xml:space="preserve">Заклепка представляет собой цилиндрический металлический стержень с головкой. В зависимости от типа головки различают заклепки с полукруглой (рис. 73, 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 xml:space="preserve">а), </w:t>
      </w:r>
      <w:r w:rsidRPr="00881319">
        <w:rPr>
          <w:rFonts w:ascii="Times New Roman" w:hAnsi="Times New Roman" w:cs="Times New Roman"/>
          <w:sz w:val="28"/>
          <w:szCs w:val="28"/>
        </w:rPr>
        <w:t xml:space="preserve">потайной (рис. 73, 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 xml:space="preserve">б) </w:t>
      </w:r>
      <w:r w:rsidRPr="00881319">
        <w:rPr>
          <w:rFonts w:ascii="Times New Roman" w:hAnsi="Times New Roman" w:cs="Times New Roman"/>
          <w:sz w:val="28"/>
          <w:szCs w:val="28"/>
        </w:rPr>
        <w:t xml:space="preserve">и полупотайной (рис. 73, 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 xml:space="preserve">в) </w:t>
      </w:r>
      <w:r w:rsidRPr="00881319">
        <w:rPr>
          <w:rFonts w:ascii="Times New Roman" w:hAnsi="Times New Roman" w:cs="Times New Roman"/>
          <w:sz w:val="28"/>
          <w:szCs w:val="28"/>
        </w:rPr>
        <w:t xml:space="preserve">головками. </w:t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1350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854710</wp:posOffset>
            </wp:positionH>
            <wp:positionV relativeFrom="paragraph">
              <wp:posOffset>130175</wp:posOffset>
            </wp:positionV>
            <wp:extent cx="3003550" cy="1047750"/>
            <wp:effectExtent l="19050" t="0" r="6350" b="0"/>
            <wp:wrapTight wrapText="bothSides">
              <wp:wrapPolygon edited="0">
                <wp:start x="-137" y="0"/>
                <wp:lineTo x="-137" y="21207"/>
                <wp:lineTo x="21646" y="21207"/>
                <wp:lineTo x="21646" y="0"/>
                <wp:lineTo x="-137" y="0"/>
              </wp:wrapPolygon>
            </wp:wrapTight>
            <wp:docPr id="1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1350"/>
        <w:jc w:val="both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1350"/>
        <w:jc w:val="both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1350"/>
        <w:jc w:val="both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1350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ab/>
      </w:r>
      <w:r w:rsidRPr="00881319">
        <w:rPr>
          <w:rFonts w:ascii="Times New Roman" w:hAnsi="Times New Roman" w:cs="Times New Roman"/>
          <w:sz w:val="28"/>
          <w:szCs w:val="28"/>
        </w:rPr>
        <w:tab/>
        <w:t>Рис. 73 Виды заклепок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right="5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lastRenderedPageBreak/>
        <w:t>Заклепки с полукруглыми головками применяют в силовых и</w:t>
      </w:r>
      <w:r w:rsidRPr="00881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1319">
        <w:rPr>
          <w:rFonts w:ascii="Times New Roman" w:hAnsi="Times New Roman" w:cs="Times New Roman"/>
          <w:sz w:val="28"/>
          <w:szCs w:val="28"/>
        </w:rPr>
        <w:t xml:space="preserve">плотных силовых </w:t>
      </w:r>
      <w:r w:rsidRPr="00881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1319">
        <w:rPr>
          <w:rFonts w:ascii="Times New Roman" w:hAnsi="Times New Roman" w:cs="Times New Roman"/>
          <w:sz w:val="28"/>
          <w:szCs w:val="28"/>
        </w:rPr>
        <w:t>швах; за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клепки с потайной головкой используют тогда, когда выступаю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щие головки нежелательны; заклепки с полупотайной головкой применяют для соединения тонких (до 4 мм) стальных листов. Для соединения тонких листов и неметаллических деталей применяют пустотелые заклепки.</w:t>
      </w:r>
    </w:p>
    <w:p w:rsidR="00F81561" w:rsidRPr="00881319" w:rsidRDefault="00F81561" w:rsidP="00F81561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Отверстия для заклепок пробивают или просверливают по раз</w:t>
      </w:r>
      <w:r w:rsidRPr="00881319">
        <w:rPr>
          <w:rFonts w:ascii="Times New Roman" w:hAnsi="Times New Roman" w:cs="Times New Roman"/>
          <w:sz w:val="28"/>
          <w:szCs w:val="28"/>
        </w:rPr>
        <w:softHyphen/>
        <w:t xml:space="preserve">метке. Можно одновременно сверлить обе склепываемые детали, это повышает точность соединения. Сверление отверстий является более трудоемкой и дорогой операцией, чем пробивка. </w:t>
      </w:r>
    </w:p>
    <w:p w:rsidR="00F81561" w:rsidRPr="00881319" w:rsidRDefault="00F81561" w:rsidP="00F81561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 xml:space="preserve">Широкое распространение получил комбинированный способ обработки материала под заклепки: вначале пробивают отверстия меньшего диаметра, а затем рассверливают их до нужного размера. 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Сборка соединения осуществляется следующим образом. В го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товые отверстия ставят заклепки. Затем под нижнюю (закладную) головку подставляют поддержку с углублением, соответствую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щим очертанию головки. Поддержка должна опираться на мас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сивную наковальню, после чего осуществляется клепка (вручную или механически).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В зависимости от условий работы принята следующая класси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фикация заклепочных швов: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pacing w:val="-1"/>
          <w:sz w:val="28"/>
          <w:szCs w:val="28"/>
        </w:rPr>
        <w:t>прочные - обеспечивают расчетную прочность соединения (фер</w:t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881319">
        <w:rPr>
          <w:rFonts w:ascii="Times New Roman" w:hAnsi="Times New Roman" w:cs="Times New Roman"/>
          <w:sz w:val="28"/>
          <w:szCs w:val="28"/>
        </w:rPr>
        <w:t>мы, балки, колонны);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прочноплотные - обеспечивают не только расчетную прочность, но и герметичность соединения (паровые котлы, резервуары под давлением);</w:t>
      </w:r>
    </w:p>
    <w:p w:rsidR="00F81561" w:rsidRPr="00881319" w:rsidRDefault="00F81561" w:rsidP="00F81561">
      <w:pPr>
        <w:spacing w:line="36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плотные - обеспечивают герметичность соединений (резервуары и трубопроводы с небольшим избыточным давлением).</w:t>
      </w:r>
    </w:p>
    <w:p w:rsidR="00F81561" w:rsidRPr="00881319" w:rsidRDefault="00F81561" w:rsidP="00F81561">
      <w:pPr>
        <w:shd w:val="clear" w:color="auto" w:fill="FFFFFF"/>
        <w:spacing w:line="360" w:lineRule="auto"/>
        <w:ind w:right="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 xml:space="preserve">Заклепочные швы могут выполняться внахлестку (рис. 74), с одной (рис. 74, а) или двумя (рис. 74, б) накладками, при этом схемы заклепочных </w:t>
      </w:r>
      <w:r w:rsidRPr="00881319">
        <w:rPr>
          <w:rFonts w:ascii="Times New Roman" w:hAnsi="Times New Roman" w:cs="Times New Roman"/>
          <w:sz w:val="28"/>
          <w:szCs w:val="28"/>
        </w:rPr>
        <w:lastRenderedPageBreak/>
        <w:t>соединений могут выполняться с рядным рас</w:t>
      </w:r>
      <w:r w:rsidRPr="00881319">
        <w:rPr>
          <w:rFonts w:ascii="Times New Roman" w:hAnsi="Times New Roman" w:cs="Times New Roman"/>
          <w:sz w:val="28"/>
          <w:szCs w:val="28"/>
        </w:rPr>
        <w:softHyphen/>
      </w:r>
      <w:r w:rsidRPr="00881319">
        <w:rPr>
          <w:rFonts w:ascii="Times New Roman" w:hAnsi="Times New Roman" w:cs="Times New Roman"/>
          <w:spacing w:val="-3"/>
          <w:sz w:val="28"/>
          <w:szCs w:val="28"/>
        </w:rPr>
        <w:t>положением заклепок</w:t>
      </w:r>
      <w:r w:rsidRPr="00881319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881319">
        <w:rPr>
          <w:rFonts w:ascii="Times New Roman" w:hAnsi="Times New Roman" w:cs="Times New Roman"/>
          <w:spacing w:val="-3"/>
          <w:sz w:val="28"/>
          <w:szCs w:val="28"/>
        </w:rPr>
        <w:t>или с шахматным.</w:t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360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99060</wp:posOffset>
            </wp:positionV>
            <wp:extent cx="2286000" cy="1084580"/>
            <wp:effectExtent l="19050" t="0" r="0" b="0"/>
            <wp:wrapTight wrapText="bothSides">
              <wp:wrapPolygon edited="0">
                <wp:start x="-180" y="0"/>
                <wp:lineTo x="-180" y="21246"/>
                <wp:lineTo x="21600" y="21246"/>
                <wp:lineTo x="21600" y="0"/>
                <wp:lineTo x="-180" y="0"/>
              </wp:wrapPolygon>
            </wp:wrapTight>
            <wp:docPr id="4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righ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Рис. 74 Виды заклепочных швов</w:t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561" w:rsidRPr="00881319" w:rsidRDefault="00F81561" w:rsidP="00F81561">
      <w:pPr>
        <w:pStyle w:val="2"/>
        <w:shd w:val="clear" w:color="auto" w:fill="FFFFFF"/>
        <w:spacing w:line="360" w:lineRule="auto"/>
        <w:ind w:left="0" w:right="5" w:firstLine="284"/>
        <w:jc w:val="both"/>
        <w:rPr>
          <w:b/>
          <w:bCs/>
          <w:sz w:val="28"/>
          <w:szCs w:val="28"/>
        </w:rPr>
      </w:pPr>
      <w:r w:rsidRPr="00881319">
        <w:rPr>
          <w:b/>
          <w:bCs/>
          <w:sz w:val="28"/>
          <w:szCs w:val="28"/>
        </w:rPr>
        <w:t>2.Сварные соединения</w:t>
      </w:r>
    </w:p>
    <w:p w:rsidR="00F81561" w:rsidRPr="00881319" w:rsidRDefault="00F81561" w:rsidP="00F81561">
      <w:pPr>
        <w:shd w:val="clear" w:color="auto" w:fill="FFFFFF"/>
        <w:spacing w:line="360" w:lineRule="auto"/>
        <w:ind w:right="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sz w:val="28"/>
          <w:szCs w:val="28"/>
        </w:rPr>
        <w:t>Сварные соединения</w:t>
      </w:r>
      <w:r w:rsidRPr="00881319">
        <w:rPr>
          <w:rFonts w:ascii="Times New Roman" w:hAnsi="Times New Roman" w:cs="Times New Roman"/>
          <w:sz w:val="28"/>
          <w:szCs w:val="28"/>
        </w:rPr>
        <w:t xml:space="preserve"> - это неразъемные соединения, основан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ные на использовании сил молекулярного сцепления и получае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мые путем местного нагрева изделий. Сварка (электродуговая, электрошлаковая) осуществляется нагревом до расплавленного или тестообразного состояния, но с применением механического усилия (контактная сварка).</w:t>
      </w:r>
    </w:p>
    <w:p w:rsidR="00F81561" w:rsidRPr="00881319" w:rsidRDefault="00F81561" w:rsidP="00F81561">
      <w:pPr>
        <w:shd w:val="clear" w:color="auto" w:fill="FFFFFF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Сварные соединения являются наиболее совершенными неразъ</w:t>
      </w:r>
      <w:r w:rsidRPr="00881319">
        <w:rPr>
          <w:rFonts w:ascii="Times New Roman" w:hAnsi="Times New Roman" w:cs="Times New Roman"/>
          <w:sz w:val="28"/>
          <w:szCs w:val="28"/>
        </w:rPr>
        <w:softHyphen/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t>емными соединениями. Сваркой можно изготавливать детали неог</w:t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881319">
        <w:rPr>
          <w:rFonts w:ascii="Times New Roman" w:hAnsi="Times New Roman" w:cs="Times New Roman"/>
          <w:sz w:val="28"/>
          <w:szCs w:val="28"/>
        </w:rPr>
        <w:t>раниченных размеров. Прочность сварных соединений доведена при статических и ударных нагрузках до прочности целого метал</w:t>
      </w:r>
      <w:r w:rsidRPr="00881319">
        <w:rPr>
          <w:rFonts w:ascii="Times New Roman" w:hAnsi="Times New Roman" w:cs="Times New Roman"/>
          <w:sz w:val="28"/>
          <w:szCs w:val="28"/>
        </w:rPr>
        <w:softHyphen/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t>ла. В настоящее время освоена сварка всех конструкционных ме</w:t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881319">
        <w:rPr>
          <w:rFonts w:ascii="Times New Roman" w:hAnsi="Times New Roman" w:cs="Times New Roman"/>
          <w:sz w:val="28"/>
          <w:szCs w:val="28"/>
        </w:rPr>
        <w:t>таллов, включая высоколегированные, а также цветных сплавов и пластмасс.</w:t>
      </w:r>
    </w:p>
    <w:p w:rsidR="00F81561" w:rsidRPr="00881319" w:rsidRDefault="00F81561" w:rsidP="00F81561">
      <w:pPr>
        <w:shd w:val="clear" w:color="auto" w:fill="FFFFFF"/>
        <w:spacing w:line="360" w:lineRule="auto"/>
        <w:ind w:right="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Качество сварки зависит от чистоты подготовки и формы сва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риваемых поверхностей, квалификации сварщика и условий про</w:t>
      </w:r>
      <w:r w:rsidRPr="00881319">
        <w:rPr>
          <w:rFonts w:ascii="Times New Roman" w:hAnsi="Times New Roman" w:cs="Times New Roman"/>
          <w:sz w:val="28"/>
          <w:szCs w:val="28"/>
        </w:rPr>
        <w:softHyphen/>
        <w:t xml:space="preserve">изводства работ. Прочность сварных швов зависит от взаимного проникновения расплавленного металла и металла свариваемых деталей. </w:t>
      </w:r>
    </w:p>
    <w:p w:rsidR="00F81561" w:rsidRPr="00881319" w:rsidRDefault="00F81561" w:rsidP="00F81561">
      <w:pPr>
        <w:shd w:val="clear" w:color="auto" w:fill="FFFFFF"/>
        <w:spacing w:line="360" w:lineRule="auto"/>
        <w:ind w:right="1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По взаимному расположению соединяемых элементов сварные соединения можно разделить на следующие группы:</w:t>
      </w:r>
    </w:p>
    <w:p w:rsidR="00F81561" w:rsidRPr="00881319" w:rsidRDefault="00F81561" w:rsidP="00F81561">
      <w:pPr>
        <w:shd w:val="clear" w:color="auto" w:fill="FFFFFF"/>
        <w:spacing w:line="360" w:lineRule="auto"/>
        <w:ind w:right="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соединения встык (соединяемые элементы сваривают по торцам);</w:t>
      </w:r>
    </w:p>
    <w:p w:rsidR="00F81561" w:rsidRPr="00881319" w:rsidRDefault="00F81561" w:rsidP="00F81561">
      <w:pPr>
        <w:shd w:val="clear" w:color="auto" w:fill="FFFFFF"/>
        <w:spacing w:line="360" w:lineRule="auto"/>
        <w:ind w:right="2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lastRenderedPageBreak/>
        <w:t>соединения внахлестку (поверхности соединяемых элементов частично перекрывают друг друга);</w:t>
      </w:r>
    </w:p>
    <w:p w:rsidR="00F81561" w:rsidRPr="00881319" w:rsidRDefault="00F81561" w:rsidP="00F81561">
      <w:pPr>
        <w:shd w:val="clear" w:color="auto" w:fill="FFFFFF"/>
        <w:spacing w:line="360" w:lineRule="auto"/>
        <w:ind w:right="24" w:firstLine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соединения тавровые (соединяемые элементы перпендикуляр</w:t>
      </w:r>
      <w:r w:rsidRPr="00881319">
        <w:rPr>
          <w:rFonts w:ascii="Times New Roman" w:hAnsi="Times New Roman" w:cs="Times New Roman"/>
          <w:sz w:val="28"/>
          <w:szCs w:val="28"/>
        </w:rPr>
        <w:softHyphen/>
        <w:t xml:space="preserve">ны один к другому, при этом один элемент приваривается торцом к боковой поверхности другого); </w:t>
      </w:r>
      <w:r w:rsidRPr="00881319">
        <w:rPr>
          <w:rFonts w:ascii="Times New Roman" w:hAnsi="Times New Roman" w:cs="Times New Roman"/>
          <w:spacing w:val="-3"/>
          <w:sz w:val="28"/>
          <w:szCs w:val="28"/>
        </w:rPr>
        <w:t xml:space="preserve">соединения угловые (соединяемые элементы расположены </w:t>
      </w:r>
    </w:p>
    <w:p w:rsidR="00F81561" w:rsidRPr="00881319" w:rsidRDefault="00F81561" w:rsidP="00F81561">
      <w:pPr>
        <w:shd w:val="clear" w:color="auto" w:fill="FFFFFF"/>
        <w:spacing w:line="360" w:lineRule="auto"/>
        <w:ind w:right="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pacing w:val="-3"/>
          <w:sz w:val="28"/>
          <w:szCs w:val="28"/>
        </w:rPr>
        <w:t xml:space="preserve">под </w:t>
      </w:r>
      <w:r w:rsidRPr="00881319">
        <w:rPr>
          <w:rFonts w:ascii="Times New Roman" w:hAnsi="Times New Roman" w:cs="Times New Roman"/>
          <w:sz w:val="28"/>
          <w:szCs w:val="28"/>
        </w:rPr>
        <w:t>углом друг к другу, привариваются по кромкам).</w:t>
      </w:r>
      <w:r w:rsidRPr="00881319">
        <w:rPr>
          <w:rFonts w:ascii="Times New Roman" w:hAnsi="Times New Roman" w:cs="Times New Roman"/>
          <w:sz w:val="28"/>
          <w:szCs w:val="28"/>
        </w:rPr>
        <w:tab/>
      </w:r>
      <w:r w:rsidRPr="00881319">
        <w:rPr>
          <w:rFonts w:ascii="Times New Roman" w:hAnsi="Times New Roman" w:cs="Times New Roman"/>
          <w:sz w:val="28"/>
          <w:szCs w:val="28"/>
        </w:rPr>
        <w:tab/>
      </w:r>
    </w:p>
    <w:p w:rsidR="00F81561" w:rsidRPr="00881319" w:rsidRDefault="00F81561" w:rsidP="00881319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color w:val="000000"/>
          <w:sz w:val="28"/>
          <w:szCs w:val="28"/>
        </w:rPr>
        <w:t>по расположению сварного шва в пространстве (рис. 75) — нижнее </w:t>
      </w:r>
      <w:r w:rsidRPr="008813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(а); 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t>вертикальное </w:t>
      </w:r>
      <w:r w:rsidRPr="008813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(в), 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t>горизонтальное </w:t>
      </w:r>
      <w:r w:rsidRPr="008813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(б); 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t>потолочное (г). При всех прочих равных условиях нижний шов самый прочный, потолоч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softHyphen/>
        <w:t>ный — наименее прочный. </w:t>
      </w:r>
    </w:p>
    <w:p w:rsidR="00F81561" w:rsidRPr="00881319" w:rsidRDefault="00F81561" w:rsidP="00F81561">
      <w:pPr>
        <w:spacing w:line="360" w:lineRule="auto"/>
        <w:ind w:left="-142"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47775" cy="1143000"/>
            <wp:effectExtent l="19050" t="0" r="9525" b="0"/>
            <wp:docPr id="5" name="Рисунок 305" descr="http://www.detalmach.ru/lect1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 descr="http://www.detalmach.ru/lect1.files/image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561" w:rsidRPr="00881319" w:rsidRDefault="00F81561" w:rsidP="00881319">
      <w:pPr>
        <w:shd w:val="clear" w:color="auto" w:fill="FFFFFF"/>
        <w:spacing w:line="360" w:lineRule="auto"/>
        <w:ind w:left="-142"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color w:val="000000"/>
          <w:sz w:val="28"/>
          <w:szCs w:val="28"/>
        </w:rPr>
        <w:t>Рис. 75 Расположение сварного шва в пространстве</w:t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right="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pacing w:val="-1"/>
          <w:sz w:val="28"/>
          <w:szCs w:val="28"/>
        </w:rPr>
        <w:t>Сварные стальные конструкции легче чугунных литых иногда до 50%, а стальных литых - до 30%. Кроме того, стоимость свар</w:t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softHyphen/>
        <w:t>ных конструкций из проката почти в два раза меньше, чем стои</w:t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881319">
        <w:rPr>
          <w:rFonts w:ascii="Times New Roman" w:hAnsi="Times New Roman" w:cs="Times New Roman"/>
          <w:sz w:val="28"/>
          <w:szCs w:val="28"/>
        </w:rPr>
        <w:t>мость стального литья или поковок.</w:t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right="8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pacing w:val="-2"/>
          <w:sz w:val="28"/>
          <w:szCs w:val="28"/>
        </w:rPr>
        <w:t>Недостатком сварки является нестабильность качества шва, за</w:t>
      </w:r>
      <w:r w:rsidRPr="0088131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t xml:space="preserve">висящая от квалификации сварщика. Этот недостаток устраняется </w:t>
      </w:r>
      <w:r w:rsidRPr="00881319">
        <w:rPr>
          <w:rFonts w:ascii="Times New Roman" w:hAnsi="Times New Roman" w:cs="Times New Roman"/>
          <w:sz w:val="28"/>
          <w:szCs w:val="28"/>
        </w:rPr>
        <w:t>путем применения автоматической сварки.</w:t>
      </w:r>
    </w:p>
    <w:p w:rsidR="00F81561" w:rsidRDefault="00F81561" w:rsidP="00F81561">
      <w:pPr>
        <w:shd w:val="clear" w:color="auto" w:fill="FFFFFF"/>
        <w:spacing w:line="360" w:lineRule="auto"/>
        <w:ind w:left="-142" w:right="82"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81319">
        <w:rPr>
          <w:rFonts w:ascii="Times New Roman" w:hAnsi="Times New Roman" w:cs="Times New Roman"/>
          <w:spacing w:val="-1"/>
          <w:sz w:val="28"/>
          <w:szCs w:val="28"/>
        </w:rPr>
        <w:t>При проектировании сварных соединений необходимо выпол</w:t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softHyphen/>
        <w:t>нять условие равнопрочности шва и соединяемых элементов.</w:t>
      </w:r>
    </w:p>
    <w:p w:rsidR="00881319" w:rsidRDefault="00881319" w:rsidP="00F81561">
      <w:pPr>
        <w:shd w:val="clear" w:color="auto" w:fill="FFFFFF"/>
        <w:spacing w:line="360" w:lineRule="auto"/>
        <w:ind w:left="-142" w:right="82"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81319" w:rsidRPr="00881319" w:rsidRDefault="00881319" w:rsidP="00F81561">
      <w:pPr>
        <w:shd w:val="clear" w:color="auto" w:fill="FFFFFF"/>
        <w:spacing w:line="360" w:lineRule="auto"/>
        <w:ind w:left="-142" w:right="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sz w:val="28"/>
          <w:szCs w:val="28"/>
        </w:rPr>
        <w:lastRenderedPageBreak/>
        <w:t>3 Клеевые соединения</w:t>
      </w:r>
    </w:p>
    <w:p w:rsidR="00F81561" w:rsidRPr="00881319" w:rsidRDefault="00F81561" w:rsidP="00F81561">
      <w:pPr>
        <w:spacing w:line="360" w:lineRule="auto"/>
        <w:ind w:left="-142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color w:val="000000"/>
          <w:sz w:val="28"/>
          <w:szCs w:val="28"/>
        </w:rPr>
        <w:t>В настоящее время все шире применяют неразъемные соединения металлов и неметаллических материалов, получаемые склеиванием. Это соединения деталей неметаллическим веществом посредством поверхностного схватывания и межмолекулярной связи в клеящем слое. Наиболь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softHyphen/>
        <w:t>шее применение получили клеевые соединения внахлестку (рис.76), реже — встык. Клеевые соединения позволили расширить диапазон применения в конструкциях машин сочетаний различных неоднородных мате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softHyphen/>
        <w:t>риалов — стали, чугуна, алюминия, меди, латуни, стекла, пластмасс, рези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softHyphen/>
        <w:t>ны, кожи и т. д.</w:t>
      </w:r>
    </w:p>
    <w:p w:rsidR="00F81561" w:rsidRPr="00881319" w:rsidRDefault="00F81561" w:rsidP="00F81561">
      <w:pPr>
        <w:spacing w:line="360" w:lineRule="auto"/>
        <w:ind w:left="-142"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43050" cy="1114425"/>
            <wp:effectExtent l="19050" t="0" r="0" b="0"/>
            <wp:docPr id="6" name="Рисунок 304" descr="http://www.detalmach.ru/lect1.files/image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 descr="http://www.detalmach.ru/lect1.files/image1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561" w:rsidRPr="00881319" w:rsidRDefault="00F81561" w:rsidP="00F81561">
      <w:pPr>
        <w:spacing w:line="360" w:lineRule="auto"/>
        <w:ind w:left="-142"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color w:val="000000"/>
          <w:sz w:val="28"/>
          <w:szCs w:val="28"/>
        </w:rPr>
        <w:t>Рис. 76 Клеевое соединение внахлестку</w:t>
      </w:r>
    </w:p>
    <w:p w:rsidR="00F81561" w:rsidRPr="00881319" w:rsidRDefault="00F81561" w:rsidP="00F81561">
      <w:pPr>
        <w:spacing w:line="360" w:lineRule="auto"/>
        <w:ind w:left="-142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color w:val="000000"/>
          <w:sz w:val="28"/>
          <w:szCs w:val="28"/>
        </w:rPr>
        <w:t> Применение универсальных клеев типа БФ, ВК, МПФ и других (в на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softHyphen/>
        <w:t>стоящее время употребляют более ста различных марок клеев) позволяет довести прочность клеевых соединений до 80% по отношению к прочно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softHyphen/>
        <w:t>сти склеиваемых материалов. </w:t>
      </w:r>
    </w:p>
    <w:p w:rsidR="00F81561" w:rsidRPr="00881319" w:rsidRDefault="00F81561" w:rsidP="00F81561">
      <w:pPr>
        <w:shd w:val="clear" w:color="auto" w:fill="FFFFFF"/>
        <w:spacing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color w:val="000000"/>
          <w:sz w:val="28"/>
          <w:szCs w:val="28"/>
        </w:rPr>
        <w:t>На прочность клееных соединений влияют характер нагрузки, конструкция соединения, тип и толщина слоя клея (при увеличении толщины прочность падает), технология склеивания, и время (с течением времени прочность некоторых клеев уменьшается).</w:t>
      </w:r>
    </w:p>
    <w:p w:rsidR="00F81561" w:rsidRPr="00881319" w:rsidRDefault="00F81561" w:rsidP="00F81561">
      <w:pPr>
        <w:shd w:val="clear" w:color="auto" w:fill="FFFFFF"/>
        <w:spacing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color w:val="000000"/>
          <w:sz w:val="28"/>
          <w:szCs w:val="28"/>
        </w:rPr>
        <w:t>Достоинства: простота получения неразъемного соединения и низкая стоимость работ по склеиванию; возможность получения неразъемного соединения разнородных ма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териалов любых толщин; отсутствие коробления получаемых деталей; герметичность и коррозионная стойкость соединения; возможность соединении очень тонких листовых деталей; значительно 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меньшая, чем при сварке, концентрация напряжений; высокое сопротивление усталости; малая масса.</w:t>
      </w:r>
    </w:p>
    <w:p w:rsidR="00F81561" w:rsidRPr="00881319" w:rsidRDefault="00F81561" w:rsidP="00F81561">
      <w:pPr>
        <w:shd w:val="clear" w:color="auto" w:fill="FFFFFF"/>
        <w:spacing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color w:val="000000"/>
          <w:sz w:val="28"/>
          <w:szCs w:val="28"/>
        </w:rPr>
        <w:t>Недостатки: сравнительно невысокая прочность; неудовлетворительная работа на неравномерный отрыв; уменьшение прочности соединения с течением времени  («старе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softHyphen/>
        <w:t>ние»); низкая теплостойкость большинства марок клеев.</w:t>
      </w:r>
    </w:p>
    <w:p w:rsidR="00F81561" w:rsidRPr="00881319" w:rsidRDefault="00F81561" w:rsidP="00F81561">
      <w:pPr>
        <w:shd w:val="clear" w:color="auto" w:fill="FFFFFF"/>
        <w:spacing w:line="36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color w:val="000000"/>
          <w:sz w:val="28"/>
          <w:szCs w:val="28"/>
        </w:rPr>
        <w:t>Клеевые соединения широко применяют в самолетостроении, при изготовлении режущего инструмента, электро- и радиооборудования, в оптической и деревообрабатывающей промышлен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softHyphen/>
        <w:t>ности, строительстве, мостостроении. В настоящее время созданы некото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softHyphen/>
        <w:t>рые марки клеев на основе полимеров, удовлетворительно работающих при температуре до 1000°.</w:t>
      </w:r>
      <w:r w:rsidRPr="00881319">
        <w:rPr>
          <w:rFonts w:ascii="Times New Roman" w:hAnsi="Times New Roman" w:cs="Times New Roman"/>
          <w:sz w:val="28"/>
          <w:szCs w:val="28"/>
        </w:rPr>
        <w:t> Клеевыми соединениями создают новые конструкции (сотовые, слоистые), отдельные зубчатые колеса соединяют в общий блок, повышают прочность сопряжения зубчатых венцов со ступицами, ступиц с валами, закрепляют в корпусе неподвижное центральное зубчатое колесо планетарной передачи, наружное кольцо подшипника качения, стопорят резьбовые соединения, крепят пластинки режущего инструмента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t> и др.</w:t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425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425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425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425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425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425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425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425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881319" w:rsidP="00F81561">
      <w:pPr>
        <w:shd w:val="clear" w:color="auto" w:fill="FFFFFF"/>
        <w:tabs>
          <w:tab w:val="num" w:pos="-720"/>
          <w:tab w:val="num" w:pos="-630"/>
        </w:tabs>
        <w:spacing w:line="36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</w:t>
      </w:r>
      <w:r w:rsidR="00F81561" w:rsidRPr="0088131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F81561" w:rsidRPr="00881319">
        <w:rPr>
          <w:rFonts w:ascii="Times New Roman" w:hAnsi="Times New Roman" w:cs="Times New Roman"/>
          <w:b/>
          <w:sz w:val="28"/>
          <w:szCs w:val="28"/>
        </w:rPr>
        <w:t>Разъемные соединения</w:t>
      </w:r>
      <w:r w:rsidR="00F81561" w:rsidRPr="0088131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81561" w:rsidRPr="00881319" w:rsidRDefault="00F81561" w:rsidP="00F81561">
      <w:pPr>
        <w:shd w:val="clear" w:color="auto" w:fill="FFFFFF"/>
        <w:spacing w:line="360" w:lineRule="auto"/>
        <w:ind w:left="-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F81561" w:rsidRPr="00881319" w:rsidRDefault="00F81561" w:rsidP="00F81561">
      <w:pPr>
        <w:pStyle w:val="2"/>
        <w:shd w:val="clear" w:color="auto" w:fill="FFFFFF"/>
        <w:spacing w:line="360" w:lineRule="auto"/>
        <w:ind w:left="-142"/>
        <w:rPr>
          <w:color w:val="000000"/>
          <w:sz w:val="28"/>
          <w:szCs w:val="28"/>
        </w:rPr>
      </w:pPr>
      <w:r w:rsidRPr="00881319">
        <w:rPr>
          <w:sz w:val="28"/>
          <w:szCs w:val="28"/>
        </w:rPr>
        <w:t>1. Резьбовые соединения</w:t>
      </w:r>
    </w:p>
    <w:p w:rsidR="00F81561" w:rsidRPr="00881319" w:rsidRDefault="00F81561" w:rsidP="00F81561">
      <w:pPr>
        <w:pStyle w:val="2"/>
        <w:shd w:val="clear" w:color="auto" w:fill="FFFFFF"/>
        <w:spacing w:line="360" w:lineRule="auto"/>
        <w:ind w:left="-142"/>
        <w:rPr>
          <w:color w:val="000000"/>
          <w:sz w:val="28"/>
          <w:szCs w:val="28"/>
        </w:rPr>
      </w:pPr>
      <w:r w:rsidRPr="00881319">
        <w:rPr>
          <w:sz w:val="28"/>
          <w:szCs w:val="28"/>
        </w:rPr>
        <w:t>2. Шпоночные и шлицевые соединения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1  Резьбовые соединения 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right="1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pacing w:val="-1"/>
          <w:sz w:val="28"/>
          <w:szCs w:val="28"/>
        </w:rPr>
        <w:t>К разъемным соединениям деталей относятся: резьбовые, фрик</w:t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softHyphen/>
        <w:t>ционные с коническими кольцами, клиновые, штифтовые, шпоноч</w:t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881319">
        <w:rPr>
          <w:rFonts w:ascii="Times New Roman" w:hAnsi="Times New Roman" w:cs="Times New Roman"/>
          <w:sz w:val="28"/>
          <w:szCs w:val="28"/>
        </w:rPr>
        <w:t>ные, шлицевые и профильные (бесшпоночные). Разъемные соеди</w:t>
      </w:r>
      <w:r w:rsidRPr="00881319">
        <w:rPr>
          <w:rFonts w:ascii="Times New Roman" w:hAnsi="Times New Roman" w:cs="Times New Roman"/>
          <w:sz w:val="28"/>
          <w:szCs w:val="28"/>
        </w:rPr>
        <w:softHyphen/>
        <w:t xml:space="preserve">нения можно неоднократно разбирать и вновь собирать. 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right="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sz w:val="28"/>
          <w:szCs w:val="28"/>
        </w:rPr>
        <w:t>Резьбовые соединения</w:t>
      </w:r>
      <w:r w:rsidRPr="00881319">
        <w:rPr>
          <w:rFonts w:ascii="Times New Roman" w:hAnsi="Times New Roman" w:cs="Times New Roman"/>
          <w:sz w:val="28"/>
          <w:szCs w:val="28"/>
        </w:rPr>
        <w:t xml:space="preserve"> - это разъемные соединения, выполнен</w:t>
      </w:r>
      <w:r w:rsidRPr="00881319">
        <w:rPr>
          <w:rFonts w:ascii="Times New Roman" w:hAnsi="Times New Roman" w:cs="Times New Roman"/>
          <w:sz w:val="28"/>
          <w:szCs w:val="28"/>
        </w:rPr>
        <w:softHyphen/>
        <w:t xml:space="preserve">ные с помощью резьбовых крепежных деталей - винтов, болтов 2 (рис. 77), шпилек, гаек 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 xml:space="preserve">1 </w:t>
      </w:r>
      <w:r w:rsidRPr="00881319">
        <w:rPr>
          <w:rFonts w:ascii="Times New Roman" w:hAnsi="Times New Roman" w:cs="Times New Roman"/>
          <w:sz w:val="28"/>
          <w:szCs w:val="28"/>
        </w:rPr>
        <w:t>(рис. 77) или резьбы, нанесенной не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посредственно в соединяемой детали.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right="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Резьба образуется путем нанесения на поверхность деталей винтовых канавок с сечением согласно профилю резьбы. Образо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ванные таким образом выступы носят название витков. Возмож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ны следующие профили резьб, применяемых для винтовых пере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дач: треугольный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881319">
        <w:rPr>
          <w:rFonts w:ascii="Times New Roman" w:hAnsi="Times New Roman" w:cs="Times New Roman"/>
          <w:sz w:val="28"/>
          <w:szCs w:val="28"/>
        </w:rPr>
        <w:t>прямоугольный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1319">
        <w:rPr>
          <w:rFonts w:ascii="Times New Roman" w:hAnsi="Times New Roman" w:cs="Times New Roman"/>
          <w:sz w:val="28"/>
          <w:szCs w:val="28"/>
        </w:rPr>
        <w:t>и трапецеидальный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 xml:space="preserve">Термин 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 xml:space="preserve">«винт» </w:t>
      </w:r>
      <w:r w:rsidRPr="00881319">
        <w:rPr>
          <w:rFonts w:ascii="Times New Roman" w:hAnsi="Times New Roman" w:cs="Times New Roman"/>
          <w:sz w:val="28"/>
          <w:szCs w:val="28"/>
        </w:rPr>
        <w:t>применяют как в общем (объединяющем также болты и шпильки), так и в частном (винт, вращаемый при завин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чивании и отвинчивании, т.е. ввинчивающийся в деталь) смыслах. От этого названия возникли другие термины: винтовое движение, винтовая линия, винтовая поверхность. Термин «резьба» произо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шел от технологического процесса ее изготовления - нарезания.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i/>
          <w:iCs/>
          <w:sz w:val="28"/>
          <w:szCs w:val="28"/>
        </w:rPr>
        <w:t xml:space="preserve">Гайка - </w:t>
      </w:r>
      <w:r w:rsidRPr="00881319">
        <w:rPr>
          <w:rFonts w:ascii="Times New Roman" w:hAnsi="Times New Roman" w:cs="Times New Roman"/>
          <w:sz w:val="28"/>
          <w:szCs w:val="28"/>
        </w:rPr>
        <w:t>это деталь с резьбовым отверстием, навинчиваемая на винт и имеющая форму, приспособленную для захвата гаечным клю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чом или рукой.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lastRenderedPageBreak/>
        <w:t>Различают правую и левую резьбу. Если со стороны торца винта на наружной части вин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товая линия поднимается слева направо, то резьбу называют правой, если справа налево -левой.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Независимо от профиля все резьбы имеют стандартизованный шаг винта. Это основная характеристика винта, которая показывает, на какое расстояние (в мм) перемещается гайка (или болт) вдоль своей оси за один оборот.</w:t>
      </w:r>
    </w:p>
    <w:p w:rsidR="00F81561" w:rsidRPr="00881319" w:rsidRDefault="00F81561" w:rsidP="00F81561">
      <w:pPr>
        <w:shd w:val="clear" w:color="auto" w:fill="FFFFFF"/>
        <w:spacing w:line="360" w:lineRule="auto"/>
        <w:ind w:left="-284" w:right="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 xml:space="preserve">Если в резьбовом изделии выполнена многозаходная резьба, то за один оборот гайка вдоль своей оси переместится на величину хода </w:t>
      </w:r>
      <w:r w:rsidRPr="00881319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Pr="00881319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 xml:space="preserve">р </w:t>
      </w:r>
      <w:r w:rsidRPr="00881319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881319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1319">
        <w:rPr>
          <w:rFonts w:ascii="Times New Roman" w:hAnsi="Times New Roman" w:cs="Times New Roman"/>
          <w:sz w:val="28"/>
          <w:szCs w:val="28"/>
        </w:rPr>
        <w:t>- заходность резьбы.Резьбовые соединения получили большое распространение в машиностроении. В современных машинах детали, имеющие резь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бу, составляют свыше 60% от общего числа деталей.</w:t>
      </w:r>
      <w:r w:rsidRPr="00881319">
        <w:rPr>
          <w:rFonts w:ascii="Times New Roman" w:hAnsi="Times New Roman" w:cs="Times New Roman"/>
          <w:sz w:val="28"/>
          <w:szCs w:val="28"/>
        </w:rPr>
        <w:tab/>
      </w:r>
      <w:r w:rsidRPr="00881319">
        <w:rPr>
          <w:rFonts w:ascii="Times New Roman" w:hAnsi="Times New Roman" w:cs="Times New Roman"/>
          <w:sz w:val="28"/>
          <w:szCs w:val="28"/>
        </w:rPr>
        <w:tab/>
      </w:r>
      <w:r w:rsidRPr="00881319">
        <w:rPr>
          <w:rFonts w:ascii="Times New Roman" w:hAnsi="Times New Roman" w:cs="Times New Roman"/>
          <w:sz w:val="28"/>
          <w:szCs w:val="28"/>
        </w:rPr>
        <w:tab/>
      </w:r>
      <w:r w:rsidRPr="00881319">
        <w:rPr>
          <w:rFonts w:ascii="Times New Roman" w:hAnsi="Times New Roman" w:cs="Times New Roman"/>
          <w:sz w:val="28"/>
          <w:szCs w:val="28"/>
        </w:rPr>
        <w:tab/>
      </w:r>
      <w:r w:rsidRPr="00881319">
        <w:rPr>
          <w:rFonts w:ascii="Times New Roman" w:hAnsi="Times New Roman" w:cs="Times New Roman"/>
          <w:sz w:val="28"/>
          <w:szCs w:val="28"/>
        </w:rPr>
        <w:tab/>
      </w:r>
      <w:r w:rsidRPr="00881319">
        <w:rPr>
          <w:rFonts w:ascii="Times New Roman" w:hAnsi="Times New Roman" w:cs="Times New Roman"/>
          <w:sz w:val="28"/>
          <w:szCs w:val="28"/>
        </w:rPr>
        <w:tab/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13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31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1631315</wp:posOffset>
            </wp:positionH>
            <wp:positionV relativeFrom="paragraph">
              <wp:posOffset>-50165</wp:posOffset>
            </wp:positionV>
            <wp:extent cx="1137285" cy="1336040"/>
            <wp:effectExtent l="19050" t="0" r="5715" b="0"/>
            <wp:wrapTight wrapText="bothSides">
              <wp:wrapPolygon edited="0">
                <wp:start x="-362" y="0"/>
                <wp:lineTo x="-362" y="21251"/>
                <wp:lineTo x="21709" y="21251"/>
                <wp:lineTo x="21709" y="0"/>
                <wp:lineTo x="-362" y="0"/>
              </wp:wrapPolygon>
            </wp:wrapTight>
            <wp:docPr id="2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13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righ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1350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813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81319">
        <w:rPr>
          <w:rFonts w:ascii="Times New Roman" w:hAnsi="Times New Roman" w:cs="Times New Roman"/>
          <w:sz w:val="28"/>
          <w:szCs w:val="28"/>
        </w:rPr>
        <w:t>Рис. 77 Резьбовое соединение</w:t>
      </w:r>
    </w:p>
    <w:p w:rsidR="00F81561" w:rsidRPr="00881319" w:rsidRDefault="00F81561" w:rsidP="00F81561">
      <w:pPr>
        <w:shd w:val="clear" w:color="auto" w:fill="FFFFFF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2  Шпоночные и шлицевые соединения </w:t>
      </w:r>
    </w:p>
    <w:p w:rsidR="00F81561" w:rsidRPr="00881319" w:rsidRDefault="00F81561" w:rsidP="00F81561">
      <w:pPr>
        <w:shd w:val="clear" w:color="auto" w:fill="FFFFFF"/>
        <w:spacing w:line="360" w:lineRule="auto"/>
        <w:ind w:right="5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sz w:val="28"/>
          <w:szCs w:val="28"/>
        </w:rPr>
        <w:t xml:space="preserve">Шпоночные соединения </w:t>
      </w:r>
      <w:r w:rsidRPr="00881319">
        <w:rPr>
          <w:rFonts w:ascii="Times New Roman" w:hAnsi="Times New Roman" w:cs="Times New Roman"/>
          <w:sz w:val="28"/>
          <w:szCs w:val="28"/>
        </w:rPr>
        <w:t>- это многоразмерные соединения де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талей, предназначенные для передачи, главным образом, враща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тельного движения (вала со шкивом, с зубчатым колесом). Эти соединения применяют в тех случаях, если к точности центри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рования соединяемых деталей не предъявляется особых требо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ваний.</w:t>
      </w:r>
    </w:p>
    <w:p w:rsidR="00F81561" w:rsidRPr="00881319" w:rsidRDefault="00F81561" w:rsidP="00F81561">
      <w:pPr>
        <w:shd w:val="clear" w:color="auto" w:fill="FFFFFF"/>
        <w:spacing w:line="360" w:lineRule="auto"/>
        <w:ind w:right="5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 xml:space="preserve">Соединение шпонками 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 xml:space="preserve">1 </w:t>
      </w:r>
      <w:r w:rsidRPr="00881319">
        <w:rPr>
          <w:rFonts w:ascii="Times New Roman" w:hAnsi="Times New Roman" w:cs="Times New Roman"/>
          <w:sz w:val="28"/>
          <w:szCs w:val="28"/>
        </w:rPr>
        <w:t xml:space="preserve">может быть неподвижным (рис. 78) или подвижным вдоль оси вала </w:t>
      </w:r>
      <w:r w:rsidRPr="00881319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881319">
        <w:rPr>
          <w:rFonts w:ascii="Times New Roman" w:hAnsi="Times New Roman" w:cs="Times New Roman"/>
          <w:sz w:val="28"/>
          <w:szCs w:val="28"/>
        </w:rPr>
        <w:t>В последнем случае направ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ляющая шпонка притягивается к валу винтами. Шпонка при</w:t>
      </w:r>
      <w:r w:rsidRPr="00881319">
        <w:rPr>
          <w:rFonts w:ascii="Times New Roman" w:hAnsi="Times New Roman" w:cs="Times New Roman"/>
          <w:sz w:val="28"/>
          <w:szCs w:val="28"/>
        </w:rPr>
        <w:softHyphen/>
        <w:t xml:space="preserve">мерно наполовину высоты входит в паз вала и наполовину - в паз ступицы колеса. Боковые (рабочие) грани шпонки передают вращение от вала к колесу и обратно. Форма и размеры </w:t>
      </w:r>
      <w:r w:rsidRPr="00881319">
        <w:rPr>
          <w:rFonts w:ascii="Times New Roman" w:hAnsi="Times New Roman" w:cs="Times New Roman"/>
          <w:sz w:val="28"/>
          <w:szCs w:val="28"/>
        </w:rPr>
        <w:lastRenderedPageBreak/>
        <w:t>боль</w:t>
      </w:r>
      <w:r w:rsidRPr="00881319">
        <w:rPr>
          <w:rFonts w:ascii="Times New Roman" w:hAnsi="Times New Roman" w:cs="Times New Roman"/>
          <w:sz w:val="28"/>
          <w:szCs w:val="28"/>
        </w:rPr>
        <w:softHyphen/>
        <w:t xml:space="preserve">шинства типов шпонок стандартизованы и зависят от условий работы соединяемых деталей </w:t>
      </w:r>
      <w:r w:rsidRPr="00881319">
        <w:rPr>
          <w:rFonts w:ascii="Times New Roman" w:hAnsi="Times New Roman" w:cs="Times New Roman"/>
          <w:sz w:val="28"/>
          <w:szCs w:val="28"/>
        </w:rPr>
        <w:tab/>
        <w:t>и диаметра вала. По форме стан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дартные шпонки разделяются на призматические, клиновые, сег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ментные и тангенциальные с прямоугольным поперечным сече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нием</w:t>
      </w:r>
      <w:r w:rsidRPr="00881319">
        <w:rPr>
          <w:rFonts w:ascii="Times New Roman" w:hAnsi="Times New Roman" w:cs="Times New Roman"/>
          <w:sz w:val="28"/>
          <w:szCs w:val="28"/>
        </w:rPr>
        <w:tab/>
      </w:r>
    </w:p>
    <w:p w:rsidR="00F81561" w:rsidRPr="00881319" w:rsidRDefault="00F81561" w:rsidP="00F81561">
      <w:pPr>
        <w:shd w:val="clear" w:color="auto" w:fill="FFFFFF"/>
        <w:spacing w:line="360" w:lineRule="auto"/>
        <w:ind w:right="6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На продольных разрезах все шпонки показывают нерассеченными. Размеры сечений шпонок и пазов выбирают в зависимости от диаметров валов.</w:t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323975" cy="1171575"/>
            <wp:effectExtent l="19050" t="0" r="9525" b="0"/>
            <wp:docPr id="7" name="Рисунок 310" descr="http://www.detalmach.ru/lect2.files/image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 descr="http://www.detalmach.ru/lect2.files/image46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firstLine="36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881319">
        <w:rPr>
          <w:rFonts w:ascii="Times New Roman" w:hAnsi="Times New Roman" w:cs="Times New Roman"/>
          <w:color w:val="000000"/>
          <w:spacing w:val="2"/>
          <w:sz w:val="28"/>
          <w:szCs w:val="28"/>
        </w:rPr>
        <w:t>Рис. 78 Соединение шпонкой</w:t>
      </w:r>
    </w:p>
    <w:p w:rsidR="00F81561" w:rsidRPr="00881319" w:rsidRDefault="00F81561" w:rsidP="00881319">
      <w:pPr>
        <w:shd w:val="clear" w:color="auto" w:fill="FFFFFF"/>
        <w:spacing w:line="360" w:lineRule="auto"/>
        <w:ind w:left="-142"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 </w:t>
      </w:r>
      <w:r w:rsidRPr="008813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t> — вал; </w:t>
      </w:r>
      <w:r w:rsidRPr="008813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2 — 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t>ступица; </w:t>
      </w:r>
      <w:r w:rsidRPr="008813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3 </w:t>
      </w:r>
      <w:r w:rsidRPr="00881319">
        <w:rPr>
          <w:rFonts w:ascii="Times New Roman" w:hAnsi="Times New Roman" w:cs="Times New Roman"/>
          <w:color w:val="000000"/>
          <w:sz w:val="28"/>
          <w:szCs w:val="28"/>
        </w:rPr>
        <w:t>— шпонка</w:t>
      </w:r>
    </w:p>
    <w:p w:rsidR="00F81561" w:rsidRPr="00881319" w:rsidRDefault="00F81561" w:rsidP="00F81561">
      <w:pPr>
        <w:shd w:val="clear" w:color="auto" w:fill="FFFFFF"/>
        <w:spacing w:line="360" w:lineRule="auto"/>
        <w:ind w:right="3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Шлицевые соединения </w:t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t>применяют для более точного центри</w:t>
      </w:r>
      <w:r w:rsidRPr="0088131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881319">
        <w:rPr>
          <w:rFonts w:ascii="Times New Roman" w:hAnsi="Times New Roman" w:cs="Times New Roman"/>
          <w:sz w:val="28"/>
          <w:szCs w:val="28"/>
        </w:rPr>
        <w:t>рования деталей на валах; они передают, по сравнению со шпо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ночными соединениями, большие крутящие моменты, имеют боль шую усталостную прочность. На валах делают выступы, а на дета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ли - впадины соответствующих форм и размеров.</w:t>
      </w:r>
    </w:p>
    <w:p w:rsidR="00F81561" w:rsidRPr="00881319" w:rsidRDefault="00F81561" w:rsidP="00F81561">
      <w:pPr>
        <w:shd w:val="clear" w:color="auto" w:fill="FFFFFF"/>
        <w:spacing w:line="360" w:lineRule="auto"/>
        <w:ind w:right="3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Наибольшее распространение получили шлицевые соединения с прямобочным, эвольвентным и треугольным профилями зубьев. Шлицевые соединения выполняют с разным числом зубьев (от 6 до 20 - у прямобочных, от 12 до 50 - у эвольвентных).</w:t>
      </w:r>
    </w:p>
    <w:p w:rsidR="00F81561" w:rsidRPr="00881319" w:rsidRDefault="00F81561" w:rsidP="00F81561">
      <w:pPr>
        <w:shd w:val="clear" w:color="auto" w:fill="FFFFFF"/>
        <w:spacing w:line="360" w:lineRule="auto"/>
        <w:ind w:right="2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1319">
        <w:rPr>
          <w:rFonts w:ascii="Times New Roman" w:hAnsi="Times New Roman" w:cs="Times New Roman"/>
          <w:sz w:val="28"/>
          <w:szCs w:val="28"/>
        </w:rPr>
        <w:t>Шлицевые соединения выполняют подвижными и неподвиж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ными. Как правило, при ограниченных диаметральных габаритных размерах выполняют неподвижные шлицевые соединения тре</w:t>
      </w:r>
      <w:r w:rsidRPr="00881319">
        <w:rPr>
          <w:rFonts w:ascii="Times New Roman" w:hAnsi="Times New Roman" w:cs="Times New Roman"/>
          <w:sz w:val="28"/>
          <w:szCs w:val="28"/>
        </w:rPr>
        <w:softHyphen/>
        <w:t>угольного профиля с модулем от 0,2 до 1,5 мм и числом шлицев от 20 до 70.</w:t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right="5" w:firstLine="360"/>
        <w:rPr>
          <w:rFonts w:ascii="Times New Roman" w:hAnsi="Times New Roman" w:cs="Times New Roman"/>
          <w:sz w:val="28"/>
          <w:szCs w:val="28"/>
        </w:rPr>
      </w:pPr>
    </w:p>
    <w:p w:rsidR="00F81561" w:rsidRPr="00881319" w:rsidRDefault="00F81561" w:rsidP="00F81561">
      <w:pPr>
        <w:shd w:val="clear" w:color="auto" w:fill="FFFFFF"/>
        <w:spacing w:line="360" w:lineRule="auto"/>
        <w:ind w:left="-142"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1319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952500" cy="704850"/>
            <wp:effectExtent l="19050" t="0" r="0" b="0"/>
            <wp:docPr id="8" name="Рисунок 311" descr="http://www.detalmach.ru/lect2.files/image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 descr="http://www.detalmach.ru/lect2.files/image46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firstLine="36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81319">
        <w:rPr>
          <w:rFonts w:ascii="Times New Roman" w:hAnsi="Times New Roman" w:cs="Times New Roman"/>
          <w:color w:val="000000"/>
          <w:spacing w:val="3"/>
          <w:sz w:val="28"/>
          <w:szCs w:val="28"/>
        </w:rPr>
        <w:t>Рис. 79  Зубчатое (шлицевое)  соедине</w:t>
      </w:r>
      <w:r w:rsidRPr="0088131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81319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ние</w:t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firstLine="36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81319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 </w:t>
      </w:r>
      <w:r w:rsidRPr="008813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1 — </w:t>
      </w:r>
      <w:r w:rsidRPr="00881319">
        <w:rPr>
          <w:rFonts w:ascii="Times New Roman" w:hAnsi="Times New Roman" w:cs="Times New Roman"/>
          <w:color w:val="000000"/>
          <w:spacing w:val="1"/>
          <w:sz w:val="28"/>
          <w:szCs w:val="28"/>
        </w:rPr>
        <w:t>вал; </w:t>
      </w:r>
      <w:r w:rsidRPr="008813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2 </w:t>
      </w:r>
      <w:r w:rsidRPr="00881319">
        <w:rPr>
          <w:rFonts w:ascii="Times New Roman" w:hAnsi="Times New Roman" w:cs="Times New Roman"/>
          <w:color w:val="000000"/>
          <w:spacing w:val="1"/>
          <w:sz w:val="28"/>
          <w:szCs w:val="28"/>
        </w:rPr>
        <w:t>— ступица колес</w:t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firstLine="360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88131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Задание </w:t>
      </w:r>
    </w:p>
    <w:p w:rsidR="00000000" w:rsidRPr="00881319" w:rsidRDefault="00F81561" w:rsidP="00F81561">
      <w:pPr>
        <w:shd w:val="clear" w:color="auto" w:fill="FFFFFF"/>
        <w:spacing w:line="360" w:lineRule="auto"/>
        <w:ind w:left="-142" w:firstLine="360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88131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1.</w:t>
      </w:r>
      <w:r w:rsidR="0088131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Т</w:t>
      </w:r>
      <w:r w:rsidRPr="0088131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емы законспектировать</w:t>
      </w:r>
    </w:p>
    <w:p w:rsidR="00F81561" w:rsidRPr="00881319" w:rsidRDefault="00F81561" w:rsidP="00F81561">
      <w:pPr>
        <w:shd w:val="clear" w:color="auto" w:fill="FFFFFF"/>
        <w:spacing w:line="360" w:lineRule="auto"/>
        <w:ind w:left="-142" w:firstLine="360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88131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2.Разработать контрольные вопросы (10шт)по теме  «Соединение деталей»</w:t>
      </w:r>
    </w:p>
    <w:sectPr w:rsidR="00F81561" w:rsidRPr="0088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81561"/>
    <w:rsid w:val="00881319"/>
    <w:rsid w:val="00F8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99"/>
    <w:rsid w:val="00F8156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8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1708</Words>
  <Characters>9742</Characters>
  <Application>Microsoft Office Word</Application>
  <DocSecurity>0</DocSecurity>
  <Lines>81</Lines>
  <Paragraphs>22</Paragraphs>
  <ScaleCrop>false</ScaleCrop>
  <Company>NPO</Company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№8</dc:creator>
  <cp:keywords/>
  <dc:description/>
  <cp:lastModifiedBy>Кабинет №8</cp:lastModifiedBy>
  <cp:revision>3</cp:revision>
  <dcterms:created xsi:type="dcterms:W3CDTF">2022-02-01T02:58:00Z</dcterms:created>
  <dcterms:modified xsi:type="dcterms:W3CDTF">2022-02-01T03:05:00Z</dcterms:modified>
</cp:coreProperties>
</file>