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Дата 04.02.22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Группа 11-1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87667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«Механические колебания и волны»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7667A" w:rsidRDefault="0087667A" w:rsidP="0087667A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Cs/>
          <w:sz w:val="24"/>
          <w:szCs w:val="24"/>
        </w:rPr>
        <w:t>Содействовать осознанному усвоению понятий о механических колебаниях и волнах, происходящих в окружающей среде, преодолению  собственных  затруднений  в процессе интеллектуальной игры.</w:t>
      </w:r>
    </w:p>
    <w:p w:rsidR="0087667A" w:rsidRPr="0087667A" w:rsidRDefault="0087667A" w:rsidP="0087667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Активизировать и систематизировать знания учащихся о колебательных процессах, </w:t>
      </w:r>
      <w:r w:rsidRPr="0087667A">
        <w:rPr>
          <w:rFonts w:ascii="Times New Roman" w:hAnsi="Times New Roman" w:cs="Times New Roman"/>
          <w:bCs/>
          <w:sz w:val="24"/>
          <w:szCs w:val="24"/>
        </w:rPr>
        <w:t>происходящих в окружающей среде.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Cs/>
          <w:sz w:val="24"/>
          <w:szCs w:val="24"/>
        </w:rPr>
        <w:t>Закрепить умение применять формулы  для расчета периода колебания пружинного  и математического маятника, длина волны, частота колебаний;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Cs/>
          <w:iCs/>
          <w:sz w:val="24"/>
          <w:szCs w:val="24"/>
        </w:rPr>
        <w:t xml:space="preserve">Продолжать развивать </w:t>
      </w:r>
      <w:r w:rsidRPr="0087667A">
        <w:rPr>
          <w:rFonts w:ascii="Times New Roman" w:hAnsi="Times New Roman" w:cs="Times New Roman"/>
          <w:sz w:val="24"/>
          <w:szCs w:val="24"/>
        </w:rPr>
        <w:t xml:space="preserve">умение самостоятельно работать, творчески мыслить, добывать знания, принимать решения, </w:t>
      </w:r>
      <w:r w:rsidRPr="0087667A">
        <w:rPr>
          <w:rFonts w:ascii="Times New Roman" w:hAnsi="Times New Roman" w:cs="Times New Roman"/>
          <w:bCs/>
          <w:iCs/>
          <w:sz w:val="24"/>
          <w:szCs w:val="24"/>
        </w:rPr>
        <w:t>преодолевать    собственные  затруднения на основе алгоритма  рефлексивного мышления;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Воспитывать у обучающихся  чувство коллективизма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ответственности.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ХОД УРОКА: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Физика - основа техники, и ее знание необходимо каждому современному человеку. Изучение физики дисциплинирует ум, развивает логическое мышление. </w:t>
      </w:r>
    </w:p>
    <w:p w:rsidR="0087667A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Физики - очень любознательные люди. Здесь, я уверенна, собрались именно такие физики. И цель нашего занятия именно убедиться в этом. </w:t>
      </w:r>
    </w:p>
    <w:p w:rsidR="0087667A" w:rsidRPr="0087667A" w:rsidRDefault="0087667A" w:rsidP="0087667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Каждый из нас любит что-то разгадывать, тема нашего занятия зашифрована в виде ребуса. Если мы разгадаем ребусы, то сможем назвать тему, над которой сегодня будем работать.                                         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2C64D4" wp14:editId="0E24DB2E">
            <wp:simplePos x="0" y="0"/>
            <wp:positionH relativeFrom="column">
              <wp:posOffset>2857500</wp:posOffset>
            </wp:positionH>
            <wp:positionV relativeFrom="paragraph">
              <wp:posOffset>520065</wp:posOffset>
            </wp:positionV>
            <wp:extent cx="2038350" cy="734060"/>
            <wp:effectExtent l="19050" t="0" r="0" b="0"/>
            <wp:wrapNone/>
            <wp:docPr id="13" name="Рисунок 9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667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F93619" wp14:editId="119D3460">
            <wp:simplePos x="0" y="0"/>
            <wp:positionH relativeFrom="column">
              <wp:posOffset>-114300</wp:posOffset>
            </wp:positionH>
            <wp:positionV relativeFrom="paragraph">
              <wp:posOffset>378460</wp:posOffset>
            </wp:positionV>
            <wp:extent cx="1676400" cy="603250"/>
            <wp:effectExtent l="0" t="0" r="0" b="6350"/>
            <wp:wrapNone/>
            <wp:docPr id="14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</w:t>
      </w:r>
      <w:r w:rsidRPr="0087667A">
        <w:rPr>
          <w:rFonts w:ascii="Times New Roman" w:hAnsi="Times New Roman" w:cs="Times New Roman"/>
          <w:sz w:val="24"/>
          <w:szCs w:val="24"/>
        </w:rPr>
        <w:t xml:space="preserve">редлагаю отгадать </w:t>
      </w:r>
      <w:r>
        <w:rPr>
          <w:rFonts w:ascii="Times New Roman" w:hAnsi="Times New Roman" w:cs="Times New Roman"/>
          <w:sz w:val="24"/>
          <w:szCs w:val="24"/>
        </w:rPr>
        <w:t>ребусы</w:t>
      </w:r>
      <w:r w:rsidRPr="008766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  <w:r w:rsidRPr="0087667A">
        <w:rPr>
          <w:rFonts w:ascii="Times New Roman" w:hAnsi="Times New Roman" w:cs="Times New Roman"/>
          <w:i/>
          <w:sz w:val="24"/>
          <w:szCs w:val="24"/>
        </w:rPr>
        <w:t>Слайд 5.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  <w:r w:rsidRPr="0087667A">
        <w:rPr>
          <w:rFonts w:ascii="Times New Roman" w:hAnsi="Times New Roman" w:cs="Times New Roman"/>
          <w:i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5CC33DE" wp14:editId="05EE899E">
            <wp:simplePos x="0" y="0"/>
            <wp:positionH relativeFrom="column">
              <wp:posOffset>-12700</wp:posOffset>
            </wp:positionH>
            <wp:positionV relativeFrom="paragraph">
              <wp:posOffset>-1270</wp:posOffset>
            </wp:positionV>
            <wp:extent cx="2625090" cy="889635"/>
            <wp:effectExtent l="19050" t="0" r="3810" b="0"/>
            <wp:wrapNone/>
            <wp:docPr id="15" name="Рисунок 7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Какую большую тему связывают эти слова?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87667A" w:rsidRPr="0087667A" w:rsidRDefault="0087667A" w:rsidP="0087667A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Определите </w:t>
      </w:r>
      <w:proofErr w:type="gramStart"/>
      <w:r w:rsidRPr="0087667A"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зашифрованные в кроссворде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Задание на знание формул </w:t>
      </w:r>
    </w:p>
    <w:p w:rsidR="0087667A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Записать </w:t>
      </w: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формулы</w:t>
      </w:r>
      <w:r w:rsidRPr="0087667A">
        <w:rPr>
          <w:rFonts w:ascii="Times New Roman" w:hAnsi="Times New Roman" w:cs="Times New Roman"/>
          <w:sz w:val="24"/>
          <w:szCs w:val="24"/>
        </w:rPr>
        <w:t xml:space="preserve"> Период, частота, циклическая частота,  уравнение гармонических колебаний, потенциальная энергия, кинетическая энергия</w:t>
      </w:r>
      <w:r w:rsidRPr="0087667A">
        <w:rPr>
          <w:rFonts w:ascii="Times New Roman" w:hAnsi="Times New Roman" w:cs="Times New Roman"/>
          <w:bCs/>
          <w:sz w:val="24"/>
          <w:szCs w:val="24"/>
        </w:rPr>
        <w:t>: уравнение гармонических колебаний, период, частота, циклическая частота, период пружинного маятника, период нитяного маятника, циклическая частота пружинного и нитяного маятника, длина волны, кинетическая и потенциальная энергия</w:t>
      </w:r>
      <w:proofErr w:type="gramEnd"/>
    </w:p>
    <w:p w:rsidR="002A2B36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Веришь – не </w:t>
      </w:r>
      <w:r w:rsidRPr="0087667A">
        <w:rPr>
          <w:rFonts w:ascii="Times New Roman" w:hAnsi="Times New Roman" w:cs="Times New Roman"/>
          <w:b/>
          <w:bCs/>
          <w:sz w:val="24"/>
          <w:szCs w:val="24"/>
        </w:rPr>
        <w:t>веришь</w:t>
      </w:r>
      <w:r w:rsidRPr="0087667A">
        <w:rPr>
          <w:rFonts w:ascii="Times New Roman" w:hAnsi="Times New Roman" w:cs="Times New Roman"/>
          <w:sz w:val="24"/>
          <w:szCs w:val="24"/>
        </w:rPr>
        <w:t xml:space="preserve">. </w:t>
      </w:r>
      <w:r w:rsidRPr="0087667A">
        <w:rPr>
          <w:rFonts w:ascii="Times New Roman" w:hAnsi="Times New Roman" w:cs="Times New Roman"/>
          <w:sz w:val="24"/>
          <w:szCs w:val="24"/>
        </w:rPr>
        <w:t>Н</w:t>
      </w:r>
      <w:r w:rsidRPr="0087667A">
        <w:rPr>
          <w:rFonts w:ascii="Times New Roman" w:hAnsi="Times New Roman" w:cs="Times New Roman"/>
          <w:sz w:val="24"/>
          <w:szCs w:val="24"/>
        </w:rPr>
        <w:t xml:space="preserve">айти </w:t>
      </w:r>
      <w:r w:rsidRPr="0087667A">
        <w:rPr>
          <w:rFonts w:ascii="Times New Roman" w:hAnsi="Times New Roman" w:cs="Times New Roman"/>
          <w:sz w:val="24"/>
          <w:szCs w:val="24"/>
        </w:rPr>
        <w:t>ошибки в выражениях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комар быстрее машет крыльями, чем шмель?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период колебаний математического маятника зависит от амплитуды колебания? (нет)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от колебаний может разрушиться мост?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частота колебаний зависит от числа колебаний?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упругие поперечные волны могут распространяться только в твердых телах?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упругие продольные волны являются волнами сдвига? (нет)</w:t>
      </w:r>
    </w:p>
    <w:p w:rsidR="0087667A" w:rsidRPr="0087667A" w:rsidRDefault="0087667A" w:rsidP="0087667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Реши задачу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Задание:</w:t>
      </w:r>
    </w:p>
    <w:p w:rsidR="0087667A" w:rsidRPr="0087667A" w:rsidRDefault="0087667A" w:rsidP="008766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По графику зависимости координаты маятника от времени определите период колебаний маятника. Напишите уравнение зависимости  х(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667A">
        <w:rPr>
          <w:rFonts w:ascii="Times New Roman" w:hAnsi="Times New Roman" w:cs="Times New Roman"/>
          <w:sz w:val="24"/>
          <w:szCs w:val="24"/>
        </w:rPr>
        <w:t>).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0" wp14:anchorId="2B222E31" wp14:editId="5952E5B1">
            <wp:simplePos x="0" y="0"/>
            <wp:positionH relativeFrom="column">
              <wp:posOffset>687705</wp:posOffset>
            </wp:positionH>
            <wp:positionV relativeFrom="line">
              <wp:posOffset>102235</wp:posOffset>
            </wp:positionV>
            <wp:extent cx="2138680" cy="1400175"/>
            <wp:effectExtent l="0" t="0" r="0" b="9525"/>
            <wp:wrapSquare wrapText="bothSides"/>
            <wp:docPr id="1" name="Рисунок 1" descr="1_5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5_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Какова длина волны, если она распространяется со скоростью 6 м/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спри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 частоте колебаний 5 Гц.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766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Реши задачу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1.Определите ускорение свободного падения на планете, где маятник длиной </w:t>
      </w:r>
      <w:smartTag w:uri="urn:schemas-microsoft-com:office:smarttags" w:element="metricconverter">
        <w:smartTagPr>
          <w:attr w:name="ProductID" w:val="6,25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6,25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имеет период свободных колебаний 3,14 с.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2.Расстояние до преграды, отражающей звук в воздухе </w:t>
      </w:r>
      <w:smartTag w:uri="urn:schemas-microsoft-com:office:smarttags" w:element="metricconverter">
        <w:smartTagPr>
          <w:attr w:name="ProductID" w:val="68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68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>. Через какой промежуток времени человек услышит эхо? Скорость звука в воздухе 340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.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Какова скорость колеблющегося тела массой </w:t>
      </w:r>
      <w:smartTag w:uri="urn:schemas-microsoft-com:office:smarttags" w:element="metricconverter">
        <w:smartTagPr>
          <w:attr w:name="ProductID" w:val="3 кг"/>
        </w:smartTagPr>
        <w:r w:rsidRPr="0087667A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при смещении его от положения равновесия на </w:t>
      </w:r>
      <w:smartTag w:uri="urn:schemas-microsoft-com:office:smarttags" w:element="metricconverter">
        <w:smartTagPr>
          <w:attr w:name="ProductID" w:val="3 с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, если жесткость пружины 120000 Н/м, а скорость его в </w:t>
      </w:r>
      <w:r w:rsidRPr="0087667A">
        <w:rPr>
          <w:rFonts w:ascii="Times New Roman" w:hAnsi="Times New Roman" w:cs="Times New Roman"/>
          <w:sz w:val="24"/>
          <w:szCs w:val="24"/>
        </w:rPr>
        <w:t>положении равновесия 10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?</w:t>
      </w:r>
    </w:p>
    <w:p w:rsidR="002F5B1D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На какое расстояние уплыла лодка, если за 200 с волна дошла до берега, а наблюдатель на берегу заметил, что  за 10 с прошло 5 гребней волн начиная с первого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расстояние между ближайшими гребнями </w:t>
      </w:r>
      <w:smartTag w:uri="urn:schemas-microsoft-com:office:smarttags" w:element="metricconverter">
        <w:smartTagPr>
          <w:attr w:name="ProductID" w:val="50 с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87667A">
        <w:rPr>
          <w:rFonts w:ascii="Times New Roman" w:hAnsi="Times New Roman" w:cs="Times New Roman"/>
          <w:sz w:val="24"/>
          <w:szCs w:val="24"/>
        </w:rPr>
        <w:t>?</w:t>
      </w:r>
    </w:p>
    <w:p w:rsid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Работа над ошибками.</w:t>
      </w:r>
    </w:p>
    <w:p w:rsidR="0087667A" w:rsidRPr="0087667A" w:rsidRDefault="0087667A" w:rsidP="0087667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15pt;height:30.85pt" o:ole="">
            <v:imagedata r:id="rId10" o:title=""/>
          </v:shape>
          <o:OLEObject Type="Embed" ProgID="Equation.3" ShapeID="_x0000_i1025" DrawAspect="Content" ObjectID="_1705396472" r:id="rId1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Дано: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20" w:dyaOrig="279">
          <v:shape id="_x0000_i1026" type="#_x0000_t75" style="width:45.45pt;height:14.55pt" o:ole="">
            <v:imagedata r:id="rId12" o:title=""/>
          </v:shape>
          <o:OLEObject Type="Embed" ProgID="Equation.3" ShapeID="_x0000_i1026" DrawAspect="Content" ObjectID="_1705396473" r:id="rId13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859" w:dyaOrig="320">
          <v:shape id="_x0000_i1027" type="#_x0000_t75" style="width:42.85pt;height:15.45pt" o:ole="">
            <v:imagedata r:id="rId14" o:title=""/>
          </v:shape>
          <o:OLEObject Type="Embed" ProgID="Equation.3" ShapeID="_x0000_i1027" DrawAspect="Content" ObjectID="_1705396474" r:id="rId1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540" w:dyaOrig="279">
          <v:shape id="_x0000_i1028" type="#_x0000_t75" style="width:27.45pt;height:14.55pt" o:ole="">
            <v:imagedata r:id="rId16" o:title=""/>
          </v:shape>
          <o:OLEObject Type="Embed" ProgID="Equation.3" ShapeID="_x0000_i1028" DrawAspect="Content" ObjectID="_1705396475" r:id="rId17"/>
        </w:objec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660" w:dyaOrig="620">
          <v:shape id="_x0000_i1029" type="#_x0000_t75" style="width:33.45pt;height:30.85pt" o:ole="">
            <v:imagedata r:id="rId18" o:title=""/>
          </v:shape>
          <o:OLEObject Type="Embed" ProgID="Equation.3" ShapeID="_x0000_i1029" DrawAspect="Content" ObjectID="_1705396476" r:id="rId1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740" w:dyaOrig="660">
          <v:shape id="_x0000_i1030" type="#_x0000_t75" style="width:87.45pt;height:33.45pt" o:ole="">
            <v:imagedata r:id="rId20" o:title=""/>
          </v:shape>
          <o:OLEObject Type="Embed" ProgID="Equation.3" ShapeID="_x0000_i1030" DrawAspect="Content" ObjectID="_1705396477" r:id="rId2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Дано: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 xml:space="preserve">l=6.25 </w:t>
      </w:r>
      <w:r w:rsidRPr="0087667A">
        <w:rPr>
          <w:rFonts w:ascii="Times New Roman" w:hAnsi="Times New Roman" w:cs="Times New Roman"/>
          <w:sz w:val="24"/>
          <w:szCs w:val="24"/>
        </w:rPr>
        <w:t>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Т= 3,14 с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__________________</w:t>
      </w:r>
    </w:p>
    <w:p w:rsid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7667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?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object w:dxaOrig="1140" w:dyaOrig="740">
          <v:shape id="_x0000_i1031" type="#_x0000_t75" style="width:57.45pt;height:36.85pt" o:ole="">
            <v:imagedata r:id="rId22" o:title=""/>
          </v:shape>
          <o:OLEObject Type="Embed" ProgID="Equation.3" ShapeID="_x0000_i1031" DrawAspect="Content" ObjectID="_1705396478" r:id="rId23"/>
        </w:object>
      </w:r>
      <w:r w:rsidRPr="0087667A">
        <w:rPr>
          <w:rFonts w:ascii="Times New Roman" w:hAnsi="Times New Roman" w:cs="Times New Roman"/>
          <w:sz w:val="24"/>
          <w:szCs w:val="24"/>
        </w:rPr>
        <w:object w:dxaOrig="1219" w:dyaOrig="660">
          <v:shape id="_x0000_i1032" type="#_x0000_t75" style="width:60.85pt;height:33.45pt" o:ole="">
            <v:imagedata r:id="rId24" o:title=""/>
          </v:shape>
          <o:OLEObject Type="Embed" ProgID="Equation.3" ShapeID="_x0000_i1032" DrawAspect="Content" ObjectID="_1705396479" r:id="rId25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67A">
        <w:rPr>
          <w:rFonts w:ascii="Times New Roman" w:hAnsi="Times New Roman" w:cs="Times New Roman"/>
          <w:sz w:val="24"/>
          <w:szCs w:val="24"/>
        </w:rPr>
        <w:object w:dxaOrig="960" w:dyaOrig="660">
          <v:shape id="_x0000_i1033" type="#_x0000_t75" style="width:48pt;height:33.45pt" o:ole="">
            <v:imagedata r:id="rId26" o:title=""/>
          </v:shape>
          <o:OLEObject Type="Embed" ProgID="Equation.3" ShapeID="_x0000_i1033" DrawAspect="Content" ObjectID="_1705396480" r:id="rId27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</w:t>
      </w:r>
      <w:r w:rsidRPr="0087667A">
        <w:rPr>
          <w:rFonts w:ascii="Times New Roman" w:hAnsi="Times New Roman" w:cs="Times New Roman"/>
          <w:sz w:val="24"/>
          <w:szCs w:val="24"/>
        </w:rPr>
        <w:object w:dxaOrig="1740" w:dyaOrig="660">
          <v:shape id="_x0000_i1034" type="#_x0000_t75" style="width:87.45pt;height:33.45pt" o:ole="">
            <v:imagedata r:id="rId28" o:title=""/>
          </v:shape>
          <o:OLEObject Type="Embed" ProgID="Equation.3" ShapeID="_x0000_i1034" DrawAspect="Content" ObjectID="_1705396481" r:id="rId29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667A">
        <w:rPr>
          <w:rFonts w:ascii="Times New Roman" w:hAnsi="Times New Roman" w:cs="Times New Roman"/>
          <w:sz w:val="24"/>
          <w:szCs w:val="24"/>
        </w:rPr>
        <w:t>=68 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20" w:dyaOrig="279">
          <v:shape id="_x0000_i1035" type="#_x0000_t75" style="width:11.15pt;height:14.55pt" o:ole="">
            <v:imagedata r:id="rId30" o:title=""/>
          </v:shape>
          <o:OLEObject Type="Embed" ProgID="Equation.3" ShapeID="_x0000_i1035" DrawAspect="Content" ObjectID="_1705396482" r:id="rId31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t>=</w:t>
      </w:r>
      <w:r w:rsidRPr="0087667A">
        <w:rPr>
          <w:rFonts w:ascii="Times New Roman" w:hAnsi="Times New Roman" w:cs="Times New Roman"/>
          <w:sz w:val="24"/>
          <w:szCs w:val="24"/>
        </w:rPr>
        <w:t>340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- ?       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60" w:dyaOrig="279">
          <v:shape id="_x0000_i1036" type="#_x0000_t75" style="width:48pt;height:14.55pt" o:ole="">
            <v:imagedata r:id="rId32" o:title=""/>
          </v:shape>
          <o:OLEObject Type="Embed" ProgID="Equation.3" ShapeID="_x0000_i1036" DrawAspect="Content" ObjectID="_1705396483" r:id="rId33"/>
        </w:object>
      </w: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720" w:dyaOrig="620">
          <v:shape id="_x0000_i1037" type="#_x0000_t75" style="width:36pt;height:30.85pt" o:ole="">
            <v:imagedata r:id="rId34" o:title=""/>
          </v:shape>
          <o:OLEObject Type="Embed" ProgID="Equation.3" ShapeID="_x0000_i1037" DrawAspect="Content" ObjectID="_1705396484" r:id="rId35"/>
        </w:object>
      </w: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1880" w:dyaOrig="620">
          <v:shape id="_x0000_i1038" type="#_x0000_t75" style="width:93.45pt;height:30.85pt" o:ole="">
            <v:imagedata r:id="rId36" o:title=""/>
          </v:shape>
          <o:OLEObject Type="Embed" ProgID="Equation.3" ShapeID="_x0000_i1038" DrawAspect="Content" ObjectID="_1705396485" r:id="rId37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7667A">
        <w:rPr>
          <w:rFonts w:ascii="Times New Roman" w:hAnsi="Times New Roman" w:cs="Times New Roman"/>
          <w:sz w:val="24"/>
          <w:szCs w:val="24"/>
        </w:rPr>
        <w:t xml:space="preserve"> =3 кг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766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=3 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7667A">
        <w:rPr>
          <w:rFonts w:ascii="Times New Roman" w:hAnsi="Times New Roman" w:cs="Times New Roman"/>
          <w:sz w:val="24"/>
          <w:szCs w:val="24"/>
        </w:rPr>
        <w:t>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object w:dxaOrig="1280" w:dyaOrig="360">
          <v:shape id="_x0000_i1039" type="#_x0000_t75" style="width:63.45pt;height:18pt" o:ole="">
            <v:imagedata r:id="rId38" o:title=""/>
          </v:shape>
          <o:OLEObject Type="Embed" ProgID="Equation.3" ShapeID="_x0000_i1039" DrawAspect="Content" ObjectID="_1705396486" r:id="rId39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К=120000 Н/м</w:t>
      </w:r>
      <w:r w:rsidRPr="0087667A">
        <w:rPr>
          <w:rFonts w:ascii="Times New Roman" w:hAnsi="Times New Roman" w:cs="Times New Roman"/>
          <w:sz w:val="24"/>
          <w:szCs w:val="24"/>
        </w:rPr>
        <w:object w:dxaOrig="180" w:dyaOrig="340">
          <v:shape id="_x0000_i1040" type="#_x0000_t75" style="width:9.45pt;height:17.15pt" o:ole="">
            <v:imagedata r:id="rId40" o:title=""/>
          </v:shape>
          <o:OLEObject Type="Embed" ProgID="Equation.3" ShapeID="_x0000_i1040" DrawAspect="Content" ObjectID="_1705396487" r:id="rId4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_________________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620" w:dyaOrig="340">
          <v:shape id="_x0000_i1060" type="#_x0000_t75" style="width:30.85pt;height:17.15pt" o:ole="">
            <v:imagedata r:id="rId42" o:title=""/>
          </v:shape>
          <o:OLEObject Type="Embed" ProgID="Equation.3" ShapeID="_x0000_i1060" DrawAspect="Content" ObjectID="_1705396488" r:id="rId43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000" w:dyaOrig="360">
          <v:shape id="_x0000_i1041" type="#_x0000_t75" style="width:100.3pt;height:18pt" o:ole="">
            <v:imagedata r:id="rId44" o:title=""/>
          </v:shape>
          <o:OLEObject Type="Embed" ProgID="Equation.3" ShapeID="_x0000_i1041" DrawAspect="Content" ObjectID="_1705396489" r:id="rId4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079" w:dyaOrig="660">
          <v:shape id="_x0000_i1042" type="#_x0000_t75" style="width:104.55pt;height:33.45pt" o:ole="">
            <v:imagedata r:id="rId46" o:title=""/>
          </v:shape>
          <o:OLEObject Type="Embed" ProgID="Equation.3" ShapeID="_x0000_i1042" DrawAspect="Content" ObjectID="_1705396490" r:id="rId4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820" w:dyaOrig="740">
          <v:shape id="_x0000_i1043" type="#_x0000_t75" style="width:90.85pt;height:36.85pt" o:ole="">
            <v:imagedata r:id="rId48" o:title=""/>
          </v:shape>
          <o:OLEObject Type="Embed" ProgID="Equation.3" ShapeID="_x0000_i1043" DrawAspect="Content" ObjectID="_1705396491" r:id="rId4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5480" w:dyaOrig="840">
          <v:shape id="_x0000_i1044" type="#_x0000_t75" style="width:273.45pt;height:42pt" o:ole="">
            <v:imagedata r:id="rId50" o:title=""/>
          </v:shape>
          <o:OLEObject Type="Embed" ProgID="Equation.3" ShapeID="_x0000_i1044" DrawAspect="Content" ObjectID="_1705396492" r:id="rId5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t = 10 c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N = 5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66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=20</w:t>
      </w:r>
      <w:r w:rsidRPr="0087667A">
        <w:rPr>
          <w:rFonts w:ascii="Times New Roman" w:hAnsi="Times New Roman" w:cs="Times New Roman"/>
          <w:sz w:val="24"/>
          <w:szCs w:val="24"/>
        </w:rPr>
        <w:t>0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940" w:dyaOrig="320">
          <v:shape id="_x0000_i1045" type="#_x0000_t75" style="width:47.15pt;height:15.45pt" o:ole="">
            <v:imagedata r:id="rId52" o:title=""/>
          </v:shape>
          <o:OLEObject Type="Embed" ProgID="Equation.3" ShapeID="_x0000_i1045" DrawAspect="Content" ObjectID="_1705396493" r:id="rId53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7667A">
        <w:rPr>
          <w:rFonts w:ascii="Times New Roman" w:hAnsi="Times New Roman" w:cs="Times New Roman"/>
          <w:b/>
          <w:sz w:val="24"/>
          <w:szCs w:val="24"/>
        </w:rPr>
        <w:t>-?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00" w:dyaOrig="279">
          <v:shape id="_x0000_i1046" type="#_x0000_t75" style="width:45.45pt;height:14.55pt" o:ole="">
            <v:imagedata r:id="rId54" o:title=""/>
          </v:shape>
          <o:OLEObject Type="Embed" ProgID="Equation.3" ShapeID="_x0000_i1046" DrawAspect="Content" ObjectID="_1705396494" r:id="rId55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720" w:dyaOrig="620">
          <v:shape id="_x0000_i1047" type="#_x0000_t75" style="width:36pt;height:30.85pt" o:ole="">
            <v:imagedata r:id="rId56" o:title=""/>
          </v:shape>
          <o:OLEObject Type="Embed" ProgID="Equation.3" ShapeID="_x0000_i1047" DrawAspect="Content" ObjectID="_1705396495" r:id="rId5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660" w:dyaOrig="620">
          <v:shape id="_x0000_i1048" type="#_x0000_t75" style="width:33.45pt;height:30.85pt" o:ole="">
            <v:imagedata r:id="rId58" o:title=""/>
          </v:shape>
          <o:OLEObject Type="Embed" ProgID="Equation.3" ShapeID="_x0000_i1048" DrawAspect="Content" ObjectID="_1705396496" r:id="rId5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900" w:dyaOrig="340">
          <v:shape id="_x0000_i1049" type="#_x0000_t75" style="width:45.45pt;height:17.15pt" o:ole="">
            <v:imagedata r:id="rId60" o:title=""/>
          </v:shape>
          <o:OLEObject Type="Embed" ProgID="Equation.3" ShapeID="_x0000_i1049" DrawAspect="Content" ObjectID="_1705396497" r:id="rId6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1340" w:dyaOrig="620">
          <v:shape id="_x0000_i1050" type="#_x0000_t75" style="width:66.85pt;height:30.85pt" o:ole="">
            <v:imagedata r:id="rId62" o:title=""/>
          </v:shape>
          <o:OLEObject Type="Embed" ProgID="Equation.3" ShapeID="_x0000_i1050" DrawAspect="Content" ObjectID="_1705396498" r:id="rId63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2220" w:dyaOrig="620">
          <v:shape id="_x0000_i1051" type="#_x0000_t75" style="width:111.45pt;height:30.85pt" o:ole="">
            <v:imagedata r:id="rId64" o:title=""/>
          </v:shape>
          <o:OLEObject Type="Embed" ProgID="Equation.3" ShapeID="_x0000_i1051" DrawAspect="Content" ObjectID="_1705396499" r:id="rId65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2480" w:dyaOrig="279">
          <v:shape id="_x0000_i1052" type="#_x0000_t75" style="width:123.45pt;height:14.55pt" o:ole="">
            <v:imagedata r:id="rId66" o:title=""/>
          </v:shape>
          <o:OLEObject Type="Embed" ProgID="Equation.3" ShapeID="_x0000_i1052" DrawAspect="Content" ObjectID="_1705396500" r:id="rId6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80" w:dyaOrig="340">
          <v:shape id="_x0000_i1053" type="#_x0000_t75" style="width:9.45pt;height:17.15pt" o:ole="">
            <v:imagedata r:id="rId40" o:title=""/>
          </v:shape>
          <o:OLEObject Type="Embed" ProgID="Equation.3" ShapeID="_x0000_i1053" DrawAspect="Content" ObjectID="_1705396501" r:id="rId68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Проверь себя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Работа с тестами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абота индивидуальная)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1. На рис 1 представлен график зависимости от времени координаты тела, совершающего гармонические колебания вдоль оси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х. Определите амплитуду колебания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42939C" wp14:editId="0125BF7D">
            <wp:extent cx="2006600" cy="1243843"/>
            <wp:effectExtent l="0" t="0" r="0" b="0"/>
            <wp:docPr id="16" name="Рисунок 10" descr="http://uchebilka.ru/pars_docs/refs/125/124994/124994_html_m59405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uchebilka.ru/pars_docs/refs/125/124994/124994_html_m59405419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24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lastRenderedPageBreak/>
        <w:t xml:space="preserve">а) 10 м     б) 0,1 м   в)  </w:t>
      </w:r>
      <w:smartTag w:uri="urn:schemas-microsoft-com:office:smarttags" w:element="metricconverter">
        <w:smartTagPr>
          <w:attr w:name="ProductID" w:val="0,2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 г) 20 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2. Период колебаний равен 0,5с. Определите частоту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0,5 Гц     б) 2 Гц   в) 1,5 Гц    г) 0,2 Гц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3. . Какое из перечисленных ниже явлений является механическим колебанием?</w:t>
      </w:r>
    </w:p>
    <w:p w:rsidR="0087667A" w:rsidRPr="0087667A" w:rsidRDefault="0087667A" w:rsidP="0087667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Движение качелей.</w:t>
      </w:r>
    </w:p>
    <w:p w:rsidR="0087667A" w:rsidRPr="0087667A" w:rsidRDefault="0087667A" w:rsidP="0087667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Движение мяча, падающего на землю.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только 1;б) только 2;в) 1 и 2;г) ни 1, ни 2.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4. Происходит ли перенос вещества и энергии при распространении волны в упругой среде?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энергии - нет, веществ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да;б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) энергия и вещество-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да;в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>) энергия- да, вещество- нет.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5. Как изменится период колебаний математического маятника, если длину нити уменьшить в 9 раз?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увеличится в 3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раза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) увеличится в 9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раз;в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) уменьшится в 3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раза;г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>) уменьшится в 9 раз.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6. Что такое амплитуда?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смещение колеблющейся точки от положения равновесия в любой момент времени;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б) смещение колеблющей точки;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в) наибольшее отклонение колеблющейся точки от положения равновесия.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7. Громкость звука зависит 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А) Частоты звука.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Б) Амплитуды колебаний.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В) Скорости звука.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8. Какая формула позволяет рассчитать длину волн?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 </w:t>
      </w:r>
      <w:r w:rsidRPr="0087667A">
        <w:rPr>
          <w:rFonts w:ascii="Times New Roman" w:hAnsi="Times New Roman" w:cs="Times New Roman"/>
          <w:sz w:val="24"/>
          <w:szCs w:val="24"/>
        </w:rPr>
        <w:object w:dxaOrig="880" w:dyaOrig="279">
          <v:shape id="_x0000_i1054" type="#_x0000_t75" style="width:44.55pt;height:14.55pt" o:ole="">
            <v:imagedata r:id="rId70" o:title=""/>
          </v:shape>
          <o:OLEObject Type="Embed" ProgID="Equation.3" ShapeID="_x0000_i1054" DrawAspect="Content" ObjectID="_1705396502" r:id="rId71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б)  </w:t>
      </w:r>
      <w:r w:rsidRPr="0087667A">
        <w:rPr>
          <w:rFonts w:ascii="Times New Roman" w:hAnsi="Times New Roman" w:cs="Times New Roman"/>
          <w:sz w:val="24"/>
          <w:szCs w:val="24"/>
        </w:rPr>
        <w:object w:dxaOrig="900" w:dyaOrig="279">
          <v:shape id="_x0000_i1055" type="#_x0000_t75" style="width:45.45pt;height:14.55pt" o:ole="">
            <v:imagedata r:id="rId72" o:title=""/>
          </v:shape>
          <o:OLEObject Type="Embed" ProgID="Equation.3" ShapeID="_x0000_i1055" DrawAspect="Content" ObjectID="_1705396503" r:id="rId73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в) </w:t>
      </w:r>
      <w:r w:rsidRPr="0087667A">
        <w:rPr>
          <w:rFonts w:ascii="Times New Roman" w:hAnsi="Times New Roman" w:cs="Times New Roman"/>
          <w:sz w:val="24"/>
          <w:szCs w:val="24"/>
        </w:rPr>
        <w:object w:dxaOrig="660" w:dyaOrig="620">
          <v:shape id="_x0000_i1056" type="#_x0000_t75" style="width:33.45pt;height:30.85pt" o:ole="">
            <v:imagedata r:id="rId74" o:title=""/>
          </v:shape>
          <o:OLEObject Type="Embed" ProgID="Equation.3" ShapeID="_x0000_i1056" DrawAspect="Content" ObjectID="_1705396504" r:id="rId7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9. Какая формула позволяет рассчитать период физического маятника?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  </w:t>
      </w:r>
      <w:r w:rsidRPr="0087667A">
        <w:rPr>
          <w:rFonts w:ascii="Times New Roman" w:hAnsi="Times New Roman" w:cs="Times New Roman"/>
          <w:sz w:val="24"/>
          <w:szCs w:val="24"/>
        </w:rPr>
        <w:object w:dxaOrig="1160" w:dyaOrig="700">
          <v:shape id="_x0000_i1057" type="#_x0000_t75" style="width:57.45pt;height:35.15pt" o:ole="">
            <v:imagedata r:id="rId76" o:title=""/>
          </v:shape>
          <o:OLEObject Type="Embed" ProgID="Equation.3" ShapeID="_x0000_i1057" DrawAspect="Content" ObjectID="_1705396505" r:id="rId77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б) </w:t>
      </w:r>
      <w:r w:rsidRPr="0087667A">
        <w:rPr>
          <w:rFonts w:ascii="Times New Roman" w:hAnsi="Times New Roman" w:cs="Times New Roman"/>
          <w:sz w:val="24"/>
          <w:szCs w:val="24"/>
        </w:rPr>
        <w:object w:dxaOrig="1240" w:dyaOrig="360">
          <v:shape id="_x0000_i1058" type="#_x0000_t75" style="width:62.55pt;height:18pt" o:ole="">
            <v:imagedata r:id="rId78" o:title=""/>
          </v:shape>
          <o:OLEObject Type="Embed" ProgID="Equation.3" ShapeID="_x0000_i1058" DrawAspect="Content" ObjectID="_1705396506" r:id="rId79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в)</w:t>
      </w:r>
      <w:r w:rsidRPr="0087667A">
        <w:rPr>
          <w:rFonts w:ascii="Times New Roman" w:hAnsi="Times New Roman" w:cs="Times New Roman"/>
          <w:sz w:val="24"/>
          <w:szCs w:val="24"/>
        </w:rPr>
        <w:object w:dxaOrig="1160" w:dyaOrig="700">
          <v:shape id="_x0000_i1059" type="#_x0000_t75" style="width:57.45pt;height:35.15pt" o:ole="">
            <v:imagedata r:id="rId80" o:title=""/>
          </v:shape>
          <o:OLEObject Type="Embed" ProgID="Equation.3" ShapeID="_x0000_i1059" DrawAspect="Content" ObjectID="_1705396507" r:id="rId8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10. В каких направлениях движутся частицы среды при распространении поперечных механических волн?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lastRenderedPageBreak/>
        <w:t>а) только в направлении распространения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б) в направлениях, перпендикулярных направлению распространения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в) в направлении, противоположном направлению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г) по направлению и перпендикулярно направлению распространения волн.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Подведение итогов урока. 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Домашнее задание: повторить материал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1C333D" w:rsidRPr="0087667A" w:rsidRDefault="001C33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33D" w:rsidRPr="0087667A" w:rsidSect="00536F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7A1"/>
    <w:multiLevelType w:val="hybridMultilevel"/>
    <w:tmpl w:val="E982B7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A6ECA"/>
    <w:multiLevelType w:val="hybridMultilevel"/>
    <w:tmpl w:val="2A3C9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4641D"/>
    <w:multiLevelType w:val="hybridMultilevel"/>
    <w:tmpl w:val="F7CA922E"/>
    <w:lvl w:ilvl="0" w:tplc="20801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306E2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8595F"/>
    <w:multiLevelType w:val="hybridMultilevel"/>
    <w:tmpl w:val="11542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96764"/>
    <w:multiLevelType w:val="multilevel"/>
    <w:tmpl w:val="3B50C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C3615FC"/>
    <w:multiLevelType w:val="hybridMultilevel"/>
    <w:tmpl w:val="CCC88A76"/>
    <w:lvl w:ilvl="0" w:tplc="5A32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90C48"/>
    <w:multiLevelType w:val="hybridMultilevel"/>
    <w:tmpl w:val="D24A1356"/>
    <w:lvl w:ilvl="0" w:tplc="43767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AF2D82"/>
    <w:multiLevelType w:val="hybridMultilevel"/>
    <w:tmpl w:val="280CD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F11313"/>
    <w:multiLevelType w:val="hybridMultilevel"/>
    <w:tmpl w:val="79A2D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7A"/>
    <w:rsid w:val="001C333D"/>
    <w:rsid w:val="008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" Type="http://schemas.openxmlformats.org/officeDocument/2006/relationships/image" Target="media/image2.jpe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image" Target="media/image34.png"/><Relationship Id="rId77" Type="http://schemas.openxmlformats.org/officeDocument/2006/relationships/oleObject" Target="embeddings/oleObject34.bin"/><Relationship Id="rId8" Type="http://schemas.openxmlformats.org/officeDocument/2006/relationships/image" Target="media/image3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2022-02-03T04:18:00Z</dcterms:created>
  <dcterms:modified xsi:type="dcterms:W3CDTF">2022-02-03T04:28:00Z</dcterms:modified>
</cp:coreProperties>
</file>