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A3" w:rsidRDefault="008347A3" w:rsidP="008347A3">
      <w:pPr>
        <w:pStyle w:val="a5"/>
        <w:shd w:val="clear" w:color="auto" w:fill="FFFFFF"/>
        <w:spacing w:after="147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Дата: 7.02.2022</w:t>
      </w:r>
    </w:p>
    <w:p w:rsidR="008347A3" w:rsidRDefault="008347A3" w:rsidP="008347A3">
      <w:pPr>
        <w:pStyle w:val="a5"/>
        <w:shd w:val="clear" w:color="auto" w:fill="FFFFFF"/>
        <w:spacing w:after="147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Группа: 11.02.2022</w:t>
      </w:r>
    </w:p>
    <w:p w:rsidR="00320749" w:rsidRDefault="00320749" w:rsidP="00320749">
      <w:pPr>
        <w:pStyle w:val="a5"/>
        <w:shd w:val="clear" w:color="auto" w:fill="FFFFFF"/>
        <w:spacing w:after="147" w:line="240" w:lineRule="auto"/>
        <w:jc w:val="center"/>
      </w:pPr>
      <w:r>
        <w:rPr>
          <w:rFonts w:ascii="Arial" w:hAnsi="Arial" w:cs="Arial"/>
          <w:b/>
          <w:bCs/>
        </w:rPr>
        <w:t>ЭЛЕКТРОМАГНИТНЫЕ КОЛЕБАНИЯ.</w:t>
      </w:r>
      <w:r>
        <w:rPr>
          <w:rFonts w:ascii="Arial" w:hAnsi="Arial" w:cs="Arial"/>
          <w:b/>
          <w:bCs/>
        </w:rPr>
        <w:br/>
        <w:t>СВОБОДНЫЕ И ВЫНУЖДЕННЫЕ ЭЛЕКТРИЧЕСКИЕ КОЛЕБАНИЯ.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Электромагнитные колебания - взаимосвязанные колебания электрического и магнитного полей.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Электромагнитные колебания появляются в различных электрических цепях. При этом колеблются величина заряда, напряжение, сила тока, напряженность электрического поля, индукция магнитного поля и другие электродинамические величины.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Свободные электромагнитные колебания возникают в электромагнитной системе после выведения ее из состояния равновесия, например, сообщением конденсатору заряда или изменением тока в участке цепи.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Это затухающие колебания, так как сообщенная системе энергия расходуется на нагревание и другие процессы.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proofErr w:type="gramStart"/>
      <w:r>
        <w:t>Вынужденные электромагнитные колебания - незатухающие колебания в цепи, вызванные внешней периодически изменяющейся синусоидальной ЭДС.</w:t>
      </w:r>
      <w:proofErr w:type="gramEnd"/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Электромагнитные колебания описываются теми же законами, что и механические, хотя физическая природа этих колебаний совершенно различна.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Электрические колебания - частный случай электромагнитных, когда рассматривают колебания только электрических величин. В этом случае говорят о переменных токе, напряжении, мощности и т.д.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b/>
          <w:bCs/>
        </w:rPr>
        <w:t>КОЛЕБАТЕЛЬНЫЙ КОНТУР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 xml:space="preserve">Колебательный контур - электрическая цепь, состоящая из последовательно </w:t>
      </w:r>
      <w:proofErr w:type="gramStart"/>
      <w:r>
        <w:t>соединенных</w:t>
      </w:r>
      <w:proofErr w:type="gramEnd"/>
      <w:r>
        <w:t xml:space="preserve"> конденсатора емкостью C, катушки индуктивностью L и резистора сопротивлением R.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1D0B3754" wp14:editId="52565E3E">
            <wp:extent cx="1304925" cy="876300"/>
            <wp:effectExtent l="0" t="0" r="9525" b="0"/>
            <wp:docPr id="2" name="Рисунок 6" descr="C:\Users\ST\AppData\Local\Temp\lu81447ewcij.tmp\lu81447ewcl6_tmp_1c7901f7537a5d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AppData\Local\Temp\lu81447ewcij.tmp\lu81447ewcl6_tmp_1c7901f7537a5d7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Состояние устойчивого равновесия колебательного контура характеризуется минимальной энергией электрического поля (конденсатор не заряжен) и магнитного поля (ток через катушку отсутствует).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566A4A5D" wp14:editId="46B3A375">
            <wp:extent cx="1943100" cy="1123950"/>
            <wp:effectExtent l="0" t="0" r="0" b="0"/>
            <wp:docPr id="3" name="Рисунок 3" descr="C:\Users\ST\AppData\Local\Temp\lu81447ewcij.tmp\lu81447ewcl6_tmp_6b7d1e93351cb0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\AppData\Local\Temp\lu81447ewcij.tmp\lu81447ewcl6_tmp_6b7d1e93351cb0f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lastRenderedPageBreak/>
        <w:t>Величины, выражающие свойства самой системы (параметры системы): L и m, 1/C и k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величины, характеризующие состояние системы: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749298E4" wp14:editId="3700576B">
            <wp:extent cx="1390650" cy="742950"/>
            <wp:effectExtent l="0" t="0" r="0" b="0"/>
            <wp:docPr id="4" name="Рисунок 4" descr="C:\Users\ST\AppData\Local\Temp\lu81447ewcij.tmp\lu81447ewcl6_tmp_34264619f6a015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\AppData\Local\Temp\lu81447ewcij.tmp\lu81447ewcl6_tmp_34264619f6a015b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величины, выражающие скорость изменения состояния системы: </w:t>
      </w:r>
      <w:r>
        <w:rPr>
          <w:i/>
          <w:iCs/>
          <w:color w:val="FF0000"/>
        </w:rPr>
        <w:t>u = x'(t) </w:t>
      </w:r>
      <w:r>
        <w:rPr>
          <w:color w:val="FF0000"/>
        </w:rPr>
        <w:t>и </w:t>
      </w:r>
      <w:r>
        <w:rPr>
          <w:i/>
          <w:iCs/>
          <w:color w:val="FF0000"/>
        </w:rPr>
        <w:t>i = q'(t) </w:t>
      </w:r>
      <w:r>
        <w:rPr>
          <w:color w:val="FF0000"/>
        </w:rPr>
        <w:t>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b/>
          <w:bCs/>
        </w:rPr>
        <w:t>ХАРАКТЕРИСТИКИ ЭЛЕКТРОМАГНИТНЫХ КОЛЕБАНИЙ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 xml:space="preserve">Можно показать, что уравнение свободных колебаний для заряда </w:t>
      </w:r>
      <w:r>
        <w:rPr>
          <w:i/>
          <w:iCs/>
        </w:rPr>
        <w:t>q = q(t)</w:t>
      </w:r>
      <w:r>
        <w:t> конденсатора в контуре имеет вид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23266FA0" wp14:editId="1495191B">
            <wp:extent cx="2257425" cy="314325"/>
            <wp:effectExtent l="0" t="0" r="9525" b="9525"/>
            <wp:docPr id="5" name="Рисунок 5" descr="C:\Users\ST\AppData\Local\Temp\lu81447ewcij.tmp\lu81447ewcl6_tmp_36318cc2e187b1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\AppData\Local\Temp\lu81447ewcij.tmp\lu81447ewcl6_tmp_36318cc2e187b1f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где </w:t>
      </w:r>
      <w:r>
        <w:rPr>
          <w:i/>
          <w:iCs/>
        </w:rPr>
        <w:t>q"</w:t>
      </w:r>
      <w:r>
        <w:t> - вторая производная заряда по времени. Величина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36F0DB54" wp14:editId="511AFA09">
            <wp:extent cx="619125" cy="333375"/>
            <wp:effectExtent l="0" t="0" r="9525" b="9525"/>
            <wp:docPr id="6" name="Рисунок 6" descr="C:\Users\ST\AppData\Local\Temp\lu81447ewcij.tmp\lu81447ewcl6_tmp_e0a3c855c3540c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T\AppData\Local\Temp\lu81447ewcij.tmp\lu81447ewcl6_tmp_e0a3c855c3540c5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является циклической частотой. Такими же уравнениями описываются колебания тока, напряжения и других электрических и магнитных величин.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Одним из решений уравнения (1) является гармоническая функция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Одним из решений уравнения (1) является гармоническая функция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5BB9F500" wp14:editId="07F8EE2D">
            <wp:extent cx="1495425" cy="161925"/>
            <wp:effectExtent l="0" t="0" r="9525" b="9525"/>
            <wp:docPr id="7" name="Рисунок 17" descr="C:\Users\ST\AppData\Local\Temp\lu81447ewcij.tmp\lu81447ewclu_tmp_9dae22b4d3775f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T\AppData\Local\Temp\lu81447ewcij.tmp\lu81447ewclu_tmp_9dae22b4d3775f7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Период колебаний в контуре дается формулой (Томсона):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73D5DA69" wp14:editId="6E28D279">
            <wp:extent cx="1352550" cy="352425"/>
            <wp:effectExtent l="0" t="0" r="0" b="9525"/>
            <wp:docPr id="8" name="Рисунок 8" descr="C:\Users\ST\AppData\Local\Temp\lu81447ewcij.tmp\lu81447ewclu_tmp_2608cd956853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T\AppData\Local\Temp\lu81447ewcij.tmp\lu81447ewclu_tmp_2608cd9568531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 xml:space="preserve">Величина φ = </w:t>
      </w:r>
      <w:proofErr w:type="spellStart"/>
      <w:r>
        <w:t>ώt</w:t>
      </w:r>
      <w:proofErr w:type="spellEnd"/>
      <w:r>
        <w:t xml:space="preserve"> + φ</w:t>
      </w:r>
      <w:r>
        <w:rPr>
          <w:vertAlign w:val="subscript"/>
        </w:rPr>
        <w:t>0</w:t>
      </w:r>
      <w:r>
        <w:t>, стоящая под знаком синуса или косинуса, является фазой колебания.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Фаза определяет состояние колеблющейся системы в любой момент времени t.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F1F4E30" wp14:editId="5F07665F">
            <wp:extent cx="2943225" cy="2076450"/>
            <wp:effectExtent l="0" t="0" r="9525" b="0"/>
            <wp:docPr id="9" name="Рисунок 9" descr="C:\Users\ST\AppData\Local\Temp\lu81447ewcij.tmp\lu81447ewclu_tmp_302f1d1980cbfa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\AppData\Local\Temp\lu81447ewcij.tmp\lu81447ewclu_tmp_302f1d1980cbfac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Ток в цепи равен производной заряда по времени, его можно выразить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39EF29AC" wp14:editId="271E7930">
            <wp:extent cx="1905000" cy="257175"/>
            <wp:effectExtent l="0" t="0" r="0" b="9525"/>
            <wp:docPr id="10" name="Рисунок 10" descr="C:\Users\ST\AppData\Local\Temp\lu81447ewcij.tmp\lu81447ewclu_tmp_fc5895249ad21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\AppData\Local\Temp\lu81447ewcij.tmp\lu81447ewclu_tmp_fc5895249ad2145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t>Чтобы нагляднее выразить сдвиг фаз, перейдем от косинуса к синусу</w:t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571BE7C6" wp14:editId="64977FC1">
            <wp:extent cx="1981200" cy="161925"/>
            <wp:effectExtent l="0" t="0" r="0" b="9525"/>
            <wp:docPr id="11" name="Рисунок 11" descr="C:\Users\ST\AppData\Local\Temp\lu81447ewcij.tmp\lu81447ewclu_tmp_4a18eb7860274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T\AppData\Local\Temp\lu81447ewcij.tmp\lu81447ewclu_tmp_4a18eb786027411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49" w:rsidRDefault="00320749" w:rsidP="00320749">
      <w:pPr>
        <w:pStyle w:val="a5"/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230CED60" wp14:editId="41FB42AF">
            <wp:extent cx="3962400" cy="1228725"/>
            <wp:effectExtent l="0" t="0" r="0" b="9525"/>
            <wp:docPr id="12" name="Рисунок 12" descr="C:\Users\ST\AppData\Local\Temp\lu81447ewcij.tmp\lu81447ewclu_tmp_77bc0dad568bbf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T\AppData\Local\Temp\lu81447ewcij.tmp\lu81447ewclu_tmp_77bc0dad568bbfe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320749" w:rsidP="008347A3">
      <w:pPr>
        <w:pStyle w:val="a5"/>
        <w:shd w:val="clear" w:color="auto" w:fill="FFFFFF"/>
        <w:spacing w:after="0" w:line="240" w:lineRule="auto"/>
      </w:pPr>
      <w:r w:rsidRPr="00320749">
        <w:t xml:space="preserve"> </w:t>
      </w:r>
      <w:r w:rsidR="008347A3" w:rsidRPr="008347A3">
        <w:rPr>
          <w:b/>
          <w:bCs/>
        </w:rPr>
        <w:t>ПЕРЕМЕННЫЙ ЭЛЕКТРИЧЕСКИЙ ТОК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Гармоническая ЭДС возникает, например, в рамке, которая вращается с постоянной угловой скоростью в однородном магнитном поле с индукцией В. Магнитный поток </w:t>
      </w:r>
      <w:r w:rsidRPr="00834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proofErr w:type="gramStart"/>
      <w:r w:rsidRPr="00834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пронизывающий рамку с площадью </w:t>
      </w:r>
      <w:r w:rsidRPr="00834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 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E29735" wp14:editId="75CF8AD1">
            <wp:extent cx="1428750" cy="104775"/>
            <wp:effectExtent l="0" t="0" r="0" b="9525"/>
            <wp:docPr id="1" name="Рисунок 1" descr="C:\Users\ST\AppData\Local\Temp\lu130447foyah.tmp\lu130447foyf3_tmp_bb10e7b26c5fec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ST\AppData\Local\Temp\lu130447foyah.tmp\lu130447foyf3_tmp_bb10e7b26c5fec2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0D6777" wp14:editId="3B471DAB">
            <wp:extent cx="381000" cy="104775"/>
            <wp:effectExtent l="0" t="0" r="0" b="9525"/>
            <wp:docPr id="13" name="Рисунок 13" descr="C:\Users\ST\AppData\Local\Temp\lu130447foyah.tmp\lu130447foyf3_tmp_17a753f700d4d0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ST\AppData\Local\Temp\lu130447foyah.tmp\lu130447foyf3_tmp_17a753f700d4d09c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угол между нормалью к рамке и вектором магнитной индукции 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49F001" wp14:editId="598929C2">
            <wp:extent cx="1895475" cy="1076325"/>
            <wp:effectExtent l="0" t="0" r="9525" b="9525"/>
            <wp:docPr id="14" name="Рисунок 14" descr="C:\Users\ST\AppData\Local\Temp\lu130447foyah.tmp\lu130447foyf3_tmp_c3c08d3d032549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ST\AppData\Local\Temp\lu130447foyah.tmp\lu130447foyf3_tmp_c3c08d3d032549a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закону электромагнитной индукции Фарадея ЭДС индукции 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равна</w:t>
      </w:r>
      <w:proofErr w:type="gramEnd"/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13D7AE" wp14:editId="5A46371B">
            <wp:extent cx="762000" cy="161925"/>
            <wp:effectExtent l="0" t="0" r="0" b="9525"/>
            <wp:docPr id="15" name="Рисунок 15" descr="C:\Users\ST\AppData\Local\Temp\lu130447foyah.tmp\lu130447foyf3_tmp_d53049c827ca0b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ST\AppData\Local\Temp\lu130447foyah.tmp\lu130447foyf3_tmp_d53049c827ca0b4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- 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BCDB41" wp14:editId="32341B4A">
            <wp:extent cx="371475" cy="123825"/>
            <wp:effectExtent l="0" t="0" r="9525" b="9525"/>
            <wp:docPr id="16" name="Рисунок 16" descr="C:\Users\ST\AppData\Local\Temp\lu130447foyah.tmp\lu130447foyf3_tmp_2f053184facd33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ST\AppData\Local\Temp\lu130447foyah.tmp\lu130447foyf3_tmp_2f053184facd33a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изменения потока магнитной индукции.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Гармонически изменяющийся магнитный поток вызывает 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синусоидальную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ЭДС индукции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07B516" wp14:editId="06BAC03F">
            <wp:extent cx="1990725" cy="323850"/>
            <wp:effectExtent l="0" t="0" r="9525" b="0"/>
            <wp:docPr id="17" name="Рисунок 17" descr="C:\Users\ST\AppData\Local\Temp\lu130447foyah.tmp\lu130447foyf3_tmp_7f74c35540da00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ST\AppData\Local\Temp\lu130447foyah.tmp\lu130447foyf3_tmp_7f74c35540da009b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- 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6DEDA7" wp14:editId="2543056C">
            <wp:extent cx="590550" cy="133350"/>
            <wp:effectExtent l="0" t="0" r="0" b="0"/>
            <wp:docPr id="18" name="Рисунок 18" descr="C:\Users\ST\AppData\Local\Temp\lu130447foyah.tmp\lu130447foyf3_tmp_158f7359d58e5f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ST\AppData\Local\Temp\lu130447foyah.tmp\lu130447foyf3_tmp_158f7359d58e5f9f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амплитудное значение ЭДС индукции.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Если к контуру подключить источник 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гармонической ЭДС 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33CD57" wp14:editId="3959328F">
            <wp:extent cx="714375" cy="161925"/>
            <wp:effectExtent l="0" t="0" r="9525" b="9525"/>
            <wp:docPr id="19" name="Рисунок 19" descr="C:\Users\ST\AppData\Local\Temp\lu130447foyah.tmp\lu130447foyf3_tmp_1d94cb1d4de581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ST\AppData\Local\Temp\lu130447foyah.tmp\lu130447foyf3_tmp_1d94cb1d4de5814b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 нем возникнут вынужденные колебания, происходящие с циклической частотой ώ, совпадающей с частотой источника.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вынужденные колебания совершают заряд q, разность потенциалов </w:t>
      </w:r>
      <w:r w:rsidRPr="00834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 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сила тока </w:t>
      </w:r>
      <w:r w:rsidRPr="00834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 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другие физические величины. Это незатухающие колебания, так как к контуру подводится энергия от источника, которая компенсирует потери. Гармонически изменяющиеся в цепи ток, напряжение и другие величины называют переменными. Они, очевидно, изменяются по величине и направлению. Токи и напряжения, изменяющиеся только по величине, называют пульсирующими.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промышленных цепях переменного тока России принята частота 50 Гц.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подсчета количества теплоты Q, выделяющейся при прохождении переменного тока по проводнику с активным сопротивлением R, нельзя использовать максимальное значение мощности, так как оно достигается только в отдельные моменты времени. Необходимо использовать среднюю за период мощность - отношение суммарной энергии W, поступающей в цепь за период, к величине периода: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F57B61" wp14:editId="3D8B1380">
            <wp:extent cx="1533525" cy="314325"/>
            <wp:effectExtent l="0" t="0" r="9525" b="9525"/>
            <wp:docPr id="20" name="Рисунок 20" descr="C:\Users\ST\AppData\Local\Temp\lu130447foyah.tmp\lu130447foyf3_tmp_8e09ec96d2c938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ST\AppData\Local\Temp\lu130447foyah.tmp\lu130447foyf3_tmp_8e09ec96d2c938e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количество теплоты, выделится за время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77F87C" wp14:editId="64845E7F">
            <wp:extent cx="762000" cy="314325"/>
            <wp:effectExtent l="0" t="0" r="0" b="9525"/>
            <wp:docPr id="21" name="Рисунок 21" descr="C:\Users\ST\AppData\Local\Temp\lu130447foyah.tmp\lu130447foyf3_tmp_92c1ec42fbfa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ST\AppData\Local\Temp\lu130447foyah.tmp\lu130447foyf3_tmp_92c1ec42fbfa169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Действующее значение I силы переменного тока равно силе такого постоянного тока, который за время, равное периоду T, выделяет такое же количество теплоты, что и переменный ток: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2A29D8" wp14:editId="7D941909">
            <wp:extent cx="895350" cy="314325"/>
            <wp:effectExtent l="0" t="0" r="0" b="9525"/>
            <wp:docPr id="22" name="Рисунок 22" descr="C:\Users\ST\AppData\Local\Temp\lu130447foyah.tmp\lu130447foyf3_tmp_4d185bc16473c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ST\AppData\Local\Temp\lu130447foyah.tmp\lu130447foyf3_tmp_4d185bc16473c32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действующее значение тока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158BE" wp14:editId="24064F36">
            <wp:extent cx="428625" cy="342900"/>
            <wp:effectExtent l="0" t="0" r="9525" b="0"/>
            <wp:docPr id="23" name="Рисунок 23" descr="C:\Users\ST\AppData\Local\Temp\lu130447foyah.tmp\lu130447foyf3_tmp_1b9e41963044d0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ST\AppData\Local\Temp\lu130447foyah.tmp\lu130447foyf3_tmp_1b9e41963044d07a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 действующее значение напряжения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198A75" wp14:editId="6BE17B0D">
            <wp:extent cx="466725" cy="342900"/>
            <wp:effectExtent l="0" t="0" r="9525" b="0"/>
            <wp:docPr id="24" name="Рисунок 24" descr="C:\Users\ST\AppData\Local\Temp\lu130447foyah.tmp\lu130447foyf3_tmp_65f82d8ea3173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ST\AppData\Local\Temp\lu130447foyah.tmp\lu130447foyf3_tmp_65f82d8ea3173294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pageBreakBefore/>
        <w:spacing w:before="100" w:beforeAutospacing="1" w:after="198"/>
        <w:rPr>
          <w:rFonts w:ascii="Calibri" w:eastAsia="Times New Roman" w:hAnsi="Calibri" w:cs="Calibri"/>
          <w:color w:val="000000"/>
          <w:lang w:eastAsia="ru-RU"/>
        </w:rPr>
      </w:pPr>
      <w:r w:rsidRPr="0083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ТРАНСФОРМАТОР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Трансформатор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устройство, увеличивающее или уменьшающее напряжение в несколько раз практически без потерь энергии.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Трансформатор состоит из стального сердечника, собранного из отдельных пластин, на котором крепятся две катушки с проволочными обмотками. Первичная обмотка подключается к источнику переменного напряжения, а к 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вторичной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присоединяют устройства, потребляющие электроэнергию.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Величину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3A85AD" wp14:editId="142723AE">
            <wp:extent cx="1095375" cy="352425"/>
            <wp:effectExtent l="0" t="0" r="9525" b="9525"/>
            <wp:docPr id="25" name="Рисунок 25" descr="C:\Users\ST\AppData\Local\Temp\lu130447foyah.tmp\lu130447foyf3_tmp_baaefedc6845dc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ST\AppData\Local\Temp\lu130447foyah.tmp\lu130447foyf3_tmp_baaefedc6845dc79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коэффициентом трансформации. Для понижающего трансформатора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1, для повышающего К &lt; 1.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9077EB" wp14:editId="0D554492">
            <wp:extent cx="2628900" cy="1219200"/>
            <wp:effectExtent l="0" t="0" r="0" b="0"/>
            <wp:docPr id="26" name="Рисунок 26" descr="C:\Users\ST\AppData\Local\Temp\lu130447foyah.tmp\lu130447foyf3_tmp_5cdcf13db6b762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ST\AppData\Local\Temp\lu130447foyah.tmp\lu130447foyf3_tmp_5cdcf13db6b762a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Заряд на пластинах конденсатора колебательного контура изменяется с течением времени в соответствии с уравнением 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34527C" wp14:editId="414D106D">
            <wp:extent cx="1047750" cy="276225"/>
            <wp:effectExtent l="0" t="0" r="0" b="9525"/>
            <wp:docPr id="27" name="Рисунок 27" descr="C:\Users\ST\AppData\Local\Temp\lu130447foyah.tmp\lu130447foyf3_tmp_7c95c9cffef96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ST\AppData\Local\Temp\lu130447foyah.tmp\lu130447foyf3_tmp_7c95c9cffef96185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Найдите период и частоту колебаний в контуре, циклическую частоту, амплитуду колебаний заряда и амплитуду колебаний силы тока. Запишите уравнение i = i(t), выражающее зависимость силы тока от времени.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7BF3F9" wp14:editId="624B7125">
            <wp:extent cx="1943100" cy="1257300"/>
            <wp:effectExtent l="0" t="0" r="0" b="0"/>
            <wp:docPr id="28" name="Рисунок 28" descr="C:\Users\ST\AppData\Local\Temp\lu130447foyah.tmp\lu130447foyf3_tmp_8ccceedba48fb1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ST\AppData\Local\Temp\lu130447foyah.tmp\lu130447foyf3_tmp_8ccceedba48fb1cb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40828B" wp14:editId="5CDCC9C3">
            <wp:extent cx="3543300" cy="1390650"/>
            <wp:effectExtent l="0" t="0" r="0" b="0"/>
            <wp:docPr id="29" name="Рисунок 29" descr="C:\Users\ST\AppData\Local\Temp\lu130447foyah.tmp\lu130447foyf3_tmp_652bc663a84422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ST\AppData\Local\Temp\lu130447foyah.tmp\lu130447foyf3_tmp_652bc663a84422b3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уравнения следует, что 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3531AF" wp14:editId="1CBFCA03">
            <wp:extent cx="1666875" cy="152400"/>
            <wp:effectExtent l="0" t="0" r="9525" b="0"/>
            <wp:docPr id="30" name="Рисунок 30" descr="C:\Users\ST\AppData\Local\Temp\lu130447foyah.tmp\lu130447foyf3_tmp_8666ffb442d102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ST\AppData\Local\Temp\lu130447foyah.tmp\lu130447foyf3_tmp_8666ffb442d1024e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определим по формуле циклической частоты 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B59ADA" wp14:editId="460254CB">
            <wp:extent cx="476250" cy="238125"/>
            <wp:effectExtent l="0" t="0" r="0" b="9525"/>
            <wp:docPr id="31" name="Рисунок 31" descr="C:\Users\ST\AppData\Local\Temp\lu130447foyah.tmp\lu130447foyf3_tmp_cecbf72e3858bf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ST\AppData\Local\Temp\lu130447foyah.tmp\lu130447foyf3_tmp_cecbf72e3858bfdf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7BC10B" wp14:editId="40A99FE8">
            <wp:extent cx="2028825" cy="352425"/>
            <wp:effectExtent l="0" t="0" r="9525" b="9525"/>
            <wp:docPr id="32" name="Рисунок 32" descr="C:\Users\ST\AppData\Local\Temp\lu130447foyah.tmp\lu130447foyf3_tmp_3f0192fbf37dc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ST\AppData\Local\Temp\lu130447foyah.tmp\lu130447foyf3_tmp_3f0192fbf37dcc11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Частота колебаний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6686A1D" wp14:editId="2EBBA46A">
            <wp:extent cx="1571625" cy="314325"/>
            <wp:effectExtent l="0" t="0" r="9525" b="9525"/>
            <wp:docPr id="33" name="Рисунок 33" descr="C:\Users\ST\AppData\Local\Temp\lu130447foyah.tmp\lu130447foyf3_tmp_c04fa0fb356b6d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ST\AppData\Local\Temp\lu130447foyah.tmp\lu130447foyf3_tmp_c04fa0fb356b6dc0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силы тока от времени имеет вид: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9F5417" wp14:editId="4E69F189">
            <wp:extent cx="4000500" cy="152400"/>
            <wp:effectExtent l="0" t="0" r="0" b="0"/>
            <wp:docPr id="34" name="Рисунок 34" descr="C:\Users\ST\AppData\Local\Temp\lu130447foyah.tmp\lu130447foyf3_tmp_5f58642943c8ca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ST\AppData\Local\Temp\lu130447foyah.tmp\lu130447foyf3_tmp_5f58642943c8caef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Амплитуда силы тока.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640649" wp14:editId="0551FF7B">
            <wp:extent cx="809625" cy="133350"/>
            <wp:effectExtent l="0" t="0" r="9525" b="0"/>
            <wp:docPr id="35" name="Рисунок 35" descr="C:\Users\ST\AppData\Local\Temp\lu130447foyah.tmp\lu130447foyf3_tmp_ecd3f9ec5b5bfc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ST\AppData\Local\Temp\lu130447foyah.tmp\lu130447foyf3_tmp_ecd3f9ec5b5bfcb0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заряд совершает колебания с периодом 0,02 с и частотой 50 Гц, которой соответствует циклическая частота 100 рад/с, амплитуда колебаний силы тока равна 5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C2C6CF" wp14:editId="0C51C4BA">
            <wp:extent cx="133350" cy="161925"/>
            <wp:effectExtent l="0" t="0" r="0" b="9525"/>
            <wp:docPr id="36" name="Рисунок 36" descr="C:\Users\ST\AppData\Local\Temp\lu130447foyah.tmp\lu130447foyf3_tmp_bac6c71bafb34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ST\AppData\Local\Temp\lu130447foyah.tmp\lu130447foyf3_tmp_bac6c71bafb34769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3</w:t>
      </w:r>
      <w:proofErr w:type="gramStart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ток изменяется по закону:</w:t>
      </w:r>
    </w:p>
    <w:p w:rsidR="008347A3" w:rsidRPr="008347A3" w:rsidRDefault="008347A3" w:rsidP="008347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=-5000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F4B8A9" wp14:editId="425D01DD">
            <wp:extent cx="133350" cy="161925"/>
            <wp:effectExtent l="0" t="0" r="0" b="9525"/>
            <wp:docPr id="37" name="Рисунок 37" descr="C:\Users\ST\AppData\Local\Temp\lu130447foyah.tmp\lu130447foyf3_tmp_bac6c71bafb34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ST\AppData\Local\Temp\lu130447foyah.tmp\lu130447foyf3_tmp_bac6c71bafb34769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sin100</w:t>
      </w:r>
      <w:r w:rsidRPr="008347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1D464B" wp14:editId="4F1E57E7">
            <wp:extent cx="133350" cy="161925"/>
            <wp:effectExtent l="0" t="0" r="0" b="9525"/>
            <wp:docPr id="38" name="Рисунок 38" descr="C:\Users\ST\AppData\Local\Temp\lu130447foyah.tmp\lu130447foyf3_tmp_bac6c71bafb34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ST\AppData\Local\Temp\lu130447foyah.tmp\lu130447foyf3_tmp_bac6c71bafb34769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t</w:t>
      </w:r>
    </w:p>
    <w:p w:rsidR="008347A3" w:rsidRPr="008347A3" w:rsidRDefault="008347A3" w:rsidP="008347A3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36724" w:rsidRDefault="00936724" w:rsidP="00320749"/>
    <w:sectPr w:rsidR="0093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49"/>
    <w:rsid w:val="00320749"/>
    <w:rsid w:val="008347A3"/>
    <w:rsid w:val="009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0749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0749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2022-02-04T07:28:00Z</dcterms:created>
  <dcterms:modified xsi:type="dcterms:W3CDTF">2022-02-04T07:52:00Z</dcterms:modified>
</cp:coreProperties>
</file>