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E07" w:rsidRDefault="00F67E07" w:rsidP="00F67E07">
      <w:pPr>
        <w:pBdr>
          <w:left w:val="single" w:sz="36" w:space="31" w:color="6E6EDF"/>
        </w:pBdr>
        <w:shd w:val="clear" w:color="auto" w:fill="F1F1F5"/>
        <w:spacing w:before="150" w:after="0" w:line="525" w:lineRule="atLeast"/>
        <w:ind w:left="-284" w:right="150"/>
        <w:textAlignment w:val="baseline"/>
        <w:outlineLvl w:val="0"/>
        <w:rPr>
          <w:rFonts w:ascii="Roboto" w:eastAsia="Times New Roman" w:hAnsi="Roboto" w:cs="Times New Roman"/>
          <w:spacing w:val="-10"/>
          <w:kern w:val="36"/>
          <w:sz w:val="51"/>
          <w:szCs w:val="51"/>
          <w:lang w:eastAsia="ru-RU"/>
        </w:rPr>
      </w:pPr>
      <w:r>
        <w:rPr>
          <w:rFonts w:ascii="Roboto" w:eastAsia="Times New Roman" w:hAnsi="Roboto" w:cs="Times New Roman"/>
          <w:spacing w:val="-10"/>
          <w:kern w:val="36"/>
          <w:sz w:val="51"/>
          <w:szCs w:val="51"/>
          <w:lang w:eastAsia="ru-RU"/>
        </w:rPr>
        <w:t>Задание на 2 занятия</w:t>
      </w:r>
    </w:p>
    <w:p w:rsidR="00F67E07" w:rsidRPr="00F67E07" w:rsidRDefault="00F67E07" w:rsidP="00F67E07">
      <w:pPr>
        <w:pStyle w:val="a6"/>
        <w:numPr>
          <w:ilvl w:val="0"/>
          <w:numId w:val="13"/>
        </w:numPr>
        <w:pBdr>
          <w:left w:val="single" w:sz="36" w:space="31" w:color="6E6EDF"/>
        </w:pBdr>
        <w:shd w:val="clear" w:color="auto" w:fill="F1F1F5"/>
        <w:spacing w:before="150" w:after="0" w:line="525" w:lineRule="atLeast"/>
        <w:ind w:right="150"/>
        <w:textAlignment w:val="baseline"/>
        <w:outlineLvl w:val="0"/>
        <w:rPr>
          <w:rFonts w:ascii="Roboto" w:eastAsia="Times New Roman" w:hAnsi="Roboto" w:cs="Times New Roman"/>
          <w:spacing w:val="-10"/>
          <w:kern w:val="36"/>
          <w:sz w:val="51"/>
          <w:szCs w:val="51"/>
          <w:lang w:eastAsia="ru-RU"/>
        </w:rPr>
      </w:pPr>
      <w:r w:rsidRPr="00F67E07">
        <w:rPr>
          <w:rFonts w:ascii="Roboto" w:eastAsia="Times New Roman" w:hAnsi="Roboto" w:cs="Times New Roman"/>
          <w:spacing w:val="-10"/>
          <w:kern w:val="36"/>
          <w:sz w:val="51"/>
          <w:szCs w:val="51"/>
          <w:lang w:eastAsia="ru-RU"/>
        </w:rPr>
        <w:t xml:space="preserve">Прочитать текст, записать все самое </w:t>
      </w:r>
      <w:r w:rsidRPr="00F67E07">
        <w:rPr>
          <w:rFonts w:ascii="Roboto" w:eastAsia="Times New Roman" w:hAnsi="Roboto" w:cs="Times New Roman"/>
          <w:color w:val="FF0000"/>
          <w:spacing w:val="-10"/>
          <w:kern w:val="36"/>
          <w:sz w:val="53"/>
          <w:szCs w:val="51"/>
          <w:lang w:eastAsia="ru-RU"/>
        </w:rPr>
        <w:t>важное!</w:t>
      </w:r>
    </w:p>
    <w:p w:rsidR="00F67E07" w:rsidRDefault="00F67E07" w:rsidP="00F67E07">
      <w:pPr>
        <w:pStyle w:val="a6"/>
        <w:numPr>
          <w:ilvl w:val="0"/>
          <w:numId w:val="13"/>
        </w:numPr>
        <w:pBdr>
          <w:left w:val="single" w:sz="36" w:space="31" w:color="6E6EDF"/>
        </w:pBdr>
        <w:shd w:val="clear" w:color="auto" w:fill="F1F1F5"/>
        <w:spacing w:before="150" w:after="0" w:line="525" w:lineRule="atLeast"/>
        <w:ind w:right="150"/>
        <w:textAlignment w:val="baseline"/>
        <w:outlineLvl w:val="0"/>
        <w:rPr>
          <w:rFonts w:ascii="Roboto" w:eastAsia="Times New Roman" w:hAnsi="Roboto" w:cs="Times New Roman"/>
          <w:spacing w:val="-10"/>
          <w:kern w:val="36"/>
          <w:sz w:val="51"/>
          <w:szCs w:val="51"/>
          <w:lang w:eastAsia="ru-RU"/>
        </w:rPr>
      </w:pPr>
      <w:r>
        <w:rPr>
          <w:rFonts w:ascii="Roboto" w:eastAsia="Times New Roman" w:hAnsi="Roboto" w:cs="Times New Roman"/>
          <w:spacing w:val="-10"/>
          <w:kern w:val="36"/>
          <w:sz w:val="51"/>
          <w:szCs w:val="51"/>
          <w:lang w:eastAsia="ru-RU"/>
        </w:rPr>
        <w:t>Составить 5 вопросов по этому материалу.</w:t>
      </w:r>
    </w:p>
    <w:p w:rsidR="00F67E07" w:rsidRDefault="00F67E07" w:rsidP="004331AB">
      <w:pPr>
        <w:pStyle w:val="a6"/>
        <w:numPr>
          <w:ilvl w:val="0"/>
          <w:numId w:val="13"/>
        </w:numPr>
        <w:pBdr>
          <w:left w:val="single" w:sz="36" w:space="31" w:color="6E6EDF"/>
        </w:pBdr>
        <w:shd w:val="clear" w:color="auto" w:fill="F1F1F5"/>
        <w:spacing w:before="150" w:after="0" w:line="525" w:lineRule="atLeast"/>
        <w:ind w:right="150"/>
        <w:textAlignment w:val="baseline"/>
        <w:outlineLvl w:val="0"/>
        <w:rPr>
          <w:rFonts w:ascii="Roboto" w:eastAsia="Times New Roman" w:hAnsi="Roboto" w:cs="Times New Roman"/>
          <w:spacing w:val="-10"/>
          <w:kern w:val="36"/>
          <w:sz w:val="51"/>
          <w:szCs w:val="51"/>
          <w:lang w:eastAsia="ru-RU"/>
        </w:rPr>
      </w:pPr>
      <w:r w:rsidRPr="00F67E07">
        <w:rPr>
          <w:rFonts w:ascii="Roboto" w:eastAsia="Times New Roman" w:hAnsi="Roboto" w:cs="Times New Roman"/>
          <w:spacing w:val="-10"/>
          <w:kern w:val="36"/>
          <w:sz w:val="51"/>
          <w:szCs w:val="51"/>
          <w:lang w:eastAsia="ru-RU"/>
        </w:rPr>
        <w:t xml:space="preserve">Отправить на проверку по </w:t>
      </w:r>
      <w:proofErr w:type="spellStart"/>
      <w:r w:rsidRPr="00F67E07">
        <w:rPr>
          <w:rFonts w:ascii="Roboto" w:eastAsia="Times New Roman" w:hAnsi="Roboto" w:cs="Times New Roman"/>
          <w:spacing w:val="-10"/>
          <w:kern w:val="36"/>
          <w:sz w:val="51"/>
          <w:szCs w:val="51"/>
          <w:lang w:eastAsia="ru-RU"/>
        </w:rPr>
        <w:t>вайберу</w:t>
      </w:r>
      <w:proofErr w:type="spellEnd"/>
      <w:r w:rsidRPr="00F67E07">
        <w:rPr>
          <w:rFonts w:ascii="Roboto" w:eastAsia="Times New Roman" w:hAnsi="Roboto" w:cs="Times New Roman"/>
          <w:spacing w:val="-10"/>
          <w:kern w:val="36"/>
          <w:sz w:val="51"/>
          <w:szCs w:val="51"/>
          <w:lang w:eastAsia="ru-RU"/>
        </w:rPr>
        <w:t>.</w:t>
      </w:r>
    </w:p>
    <w:p w:rsidR="00F67E07" w:rsidRPr="00F67E07" w:rsidRDefault="00F67E07" w:rsidP="00F67E07">
      <w:pPr>
        <w:pStyle w:val="a6"/>
        <w:pBdr>
          <w:left w:val="single" w:sz="36" w:space="31" w:color="6E6EDF"/>
        </w:pBdr>
        <w:shd w:val="clear" w:color="auto" w:fill="F1F1F5"/>
        <w:spacing w:before="150" w:after="0" w:line="525" w:lineRule="atLeast"/>
        <w:ind w:left="436" w:right="150"/>
        <w:textAlignment w:val="baseline"/>
        <w:outlineLvl w:val="0"/>
        <w:rPr>
          <w:rFonts w:ascii="Roboto" w:eastAsia="Times New Roman" w:hAnsi="Roboto" w:cs="Times New Roman"/>
          <w:spacing w:val="-10"/>
          <w:kern w:val="36"/>
          <w:sz w:val="51"/>
          <w:szCs w:val="51"/>
          <w:lang w:eastAsia="ru-RU"/>
        </w:rPr>
      </w:pPr>
      <w:bookmarkStart w:id="0" w:name="_GoBack"/>
      <w:bookmarkEnd w:id="0"/>
    </w:p>
    <w:p w:rsidR="00C071A9" w:rsidRPr="00C071A9" w:rsidRDefault="00C071A9" w:rsidP="00C071A9">
      <w:pPr>
        <w:pBdr>
          <w:left w:val="single" w:sz="36" w:space="31" w:color="6E6EDF"/>
        </w:pBdr>
        <w:shd w:val="clear" w:color="auto" w:fill="F1F1F5"/>
        <w:spacing w:before="150" w:after="0" w:line="525" w:lineRule="atLeast"/>
        <w:ind w:left="-750" w:right="150"/>
        <w:textAlignment w:val="baseline"/>
        <w:outlineLvl w:val="0"/>
        <w:rPr>
          <w:rFonts w:ascii="Roboto" w:eastAsia="Times New Roman" w:hAnsi="Roboto" w:cs="Times New Roman"/>
          <w:spacing w:val="-10"/>
          <w:kern w:val="36"/>
          <w:sz w:val="51"/>
          <w:szCs w:val="51"/>
          <w:lang w:eastAsia="ru-RU"/>
        </w:rPr>
      </w:pPr>
      <w:r w:rsidRPr="00C071A9">
        <w:rPr>
          <w:rFonts w:ascii="Roboto" w:eastAsia="Times New Roman" w:hAnsi="Roboto" w:cs="Times New Roman"/>
          <w:spacing w:val="-10"/>
          <w:kern w:val="36"/>
          <w:sz w:val="51"/>
          <w:szCs w:val="51"/>
          <w:lang w:eastAsia="ru-RU"/>
        </w:rPr>
        <w:t>Сварочные материалы: классификация и характеристики</w:t>
      </w:r>
    </w:p>
    <w:p w:rsidR="00C071A9" w:rsidRDefault="00C071A9" w:rsidP="00C071A9">
      <w:pPr>
        <w:spacing w:after="150" w:line="390" w:lineRule="atLeast"/>
        <w:textAlignment w:val="baseline"/>
        <w:rPr>
          <w:rFonts w:ascii="Roboto" w:eastAsia="Times New Roman" w:hAnsi="Roboto" w:cs="Times New Roman"/>
          <w:color w:val="000000"/>
          <w:sz w:val="24"/>
          <w:szCs w:val="24"/>
          <w:lang w:eastAsia="ru-RU"/>
        </w:rPr>
      </w:pPr>
      <w:r w:rsidRPr="00C071A9">
        <w:rPr>
          <w:rFonts w:ascii="Roboto" w:eastAsia="Times New Roman" w:hAnsi="Roboto" w:cs="Times New Roman"/>
          <w:noProof/>
          <w:color w:val="000000"/>
          <w:sz w:val="24"/>
          <w:szCs w:val="24"/>
          <w:lang w:eastAsia="ru-RU"/>
        </w:rPr>
        <w:drawing>
          <wp:inline distT="0" distB="0" distL="0" distR="0">
            <wp:extent cx="2857500" cy="2133600"/>
            <wp:effectExtent l="0" t="0" r="0" b="0"/>
            <wp:docPr id="12" name="Рисунок 12" descr="Сварочные материа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варочные материалы"/>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133600"/>
                    </a:xfrm>
                    <a:prstGeom prst="rect">
                      <a:avLst/>
                    </a:prstGeom>
                    <a:noFill/>
                    <a:ln>
                      <a:noFill/>
                    </a:ln>
                  </pic:spPr>
                </pic:pic>
              </a:graphicData>
            </a:graphic>
          </wp:inline>
        </w:drawing>
      </w:r>
    </w:p>
    <w:p w:rsidR="00C071A9" w:rsidRPr="00C071A9" w:rsidRDefault="00C071A9" w:rsidP="00C071A9">
      <w:pPr>
        <w:spacing w:after="150" w:line="390" w:lineRule="atLeast"/>
        <w:textAlignment w:val="baseline"/>
        <w:rPr>
          <w:rFonts w:ascii="Roboto" w:eastAsia="Times New Roman" w:hAnsi="Roboto" w:cs="Times New Roman"/>
          <w:color w:val="000000"/>
          <w:sz w:val="24"/>
          <w:szCs w:val="24"/>
          <w:lang w:eastAsia="ru-RU"/>
        </w:rPr>
      </w:pPr>
      <w:r w:rsidRPr="00C071A9">
        <w:rPr>
          <w:rFonts w:ascii="Roboto" w:eastAsia="Times New Roman" w:hAnsi="Roboto" w:cs="Times New Roman"/>
          <w:color w:val="000000"/>
          <w:sz w:val="24"/>
          <w:szCs w:val="24"/>
          <w:lang w:eastAsia="ru-RU"/>
        </w:rPr>
        <w:t xml:space="preserve">Во время сварки изделий применяются сварочные материалы. Они позволяют обеспечить стабильное горение дуги, </w:t>
      </w:r>
      <w:proofErr w:type="spellStart"/>
      <w:r w:rsidRPr="00C071A9">
        <w:rPr>
          <w:rFonts w:ascii="Roboto" w:eastAsia="Times New Roman" w:hAnsi="Roboto" w:cs="Times New Roman"/>
          <w:color w:val="000000"/>
          <w:sz w:val="24"/>
          <w:szCs w:val="24"/>
          <w:lang w:eastAsia="ru-RU"/>
        </w:rPr>
        <w:t>беспористые</w:t>
      </w:r>
      <w:proofErr w:type="spellEnd"/>
      <w:r w:rsidRPr="00C071A9">
        <w:rPr>
          <w:rFonts w:ascii="Roboto" w:eastAsia="Times New Roman" w:hAnsi="Roboto" w:cs="Times New Roman"/>
          <w:color w:val="000000"/>
          <w:sz w:val="24"/>
          <w:szCs w:val="24"/>
          <w:lang w:eastAsia="ru-RU"/>
        </w:rPr>
        <w:t xml:space="preserve"> сварные швы, которые устойчивы к образованию повреждений. Ниже будет представлена их классификация и назначение.</w:t>
      </w:r>
    </w:p>
    <w:p w:rsidR="00C071A9" w:rsidRPr="00C071A9" w:rsidRDefault="00C071A9" w:rsidP="00C071A9">
      <w:pPr>
        <w:spacing w:after="0" w:line="390" w:lineRule="atLeast"/>
        <w:textAlignment w:val="baseline"/>
        <w:rPr>
          <w:rFonts w:ascii="Roboto" w:eastAsia="Times New Roman" w:hAnsi="Roboto" w:cs="Times New Roman"/>
          <w:color w:val="000000"/>
          <w:sz w:val="24"/>
          <w:szCs w:val="24"/>
          <w:lang w:eastAsia="ru-RU"/>
        </w:rPr>
      </w:pPr>
      <w:r w:rsidRPr="00C071A9">
        <w:rPr>
          <w:rFonts w:ascii="Roboto" w:eastAsia="Times New Roman" w:hAnsi="Roboto" w:cs="Times New Roman"/>
          <w:b/>
          <w:bCs/>
          <w:color w:val="000000"/>
          <w:sz w:val="24"/>
          <w:szCs w:val="24"/>
          <w:lang w:eastAsia="ru-RU"/>
        </w:rPr>
        <w:t>Материалы для сварки выполняют такие функции:</w:t>
      </w:r>
    </w:p>
    <w:p w:rsidR="00C071A9" w:rsidRPr="00C071A9" w:rsidRDefault="00C071A9" w:rsidP="00C071A9">
      <w:pPr>
        <w:numPr>
          <w:ilvl w:val="0"/>
          <w:numId w:val="2"/>
        </w:numPr>
        <w:pBdr>
          <w:bottom w:val="single" w:sz="6" w:space="8" w:color="B3CEE6"/>
        </w:pBdr>
        <w:shd w:val="clear" w:color="auto" w:fill="EBF4FC"/>
        <w:spacing w:after="150" w:line="390" w:lineRule="atLeast"/>
        <w:ind w:left="0"/>
        <w:textAlignment w:val="baseline"/>
        <w:rPr>
          <w:rFonts w:ascii="Roboto" w:eastAsia="Times New Roman" w:hAnsi="Roboto" w:cs="Times New Roman"/>
          <w:color w:val="1E3E5A"/>
          <w:sz w:val="24"/>
          <w:szCs w:val="24"/>
          <w:lang w:eastAsia="ru-RU"/>
        </w:rPr>
      </w:pPr>
      <w:r w:rsidRPr="00C071A9">
        <w:rPr>
          <w:rFonts w:ascii="Roboto" w:eastAsia="Times New Roman" w:hAnsi="Roboto" w:cs="Times New Roman"/>
          <w:color w:val="1E3E5A"/>
          <w:sz w:val="24"/>
          <w:szCs w:val="24"/>
          <w:lang w:eastAsia="ru-RU"/>
        </w:rPr>
        <w:t>обеспечивают стабильность сварочного процесса;</w:t>
      </w:r>
    </w:p>
    <w:p w:rsidR="00C071A9" w:rsidRPr="00C071A9" w:rsidRDefault="00C071A9" w:rsidP="00C071A9">
      <w:pPr>
        <w:numPr>
          <w:ilvl w:val="0"/>
          <w:numId w:val="2"/>
        </w:numPr>
        <w:pBdr>
          <w:bottom w:val="single" w:sz="6" w:space="8" w:color="B3CEE6"/>
        </w:pBdr>
        <w:shd w:val="clear" w:color="auto" w:fill="EBF4FC"/>
        <w:spacing w:after="150" w:line="390" w:lineRule="atLeast"/>
        <w:ind w:left="0"/>
        <w:textAlignment w:val="baseline"/>
        <w:rPr>
          <w:rFonts w:ascii="Roboto" w:eastAsia="Times New Roman" w:hAnsi="Roboto" w:cs="Times New Roman"/>
          <w:color w:val="1E3E5A"/>
          <w:sz w:val="24"/>
          <w:szCs w:val="24"/>
          <w:lang w:eastAsia="ru-RU"/>
        </w:rPr>
      </w:pPr>
      <w:r w:rsidRPr="00C071A9">
        <w:rPr>
          <w:rFonts w:ascii="Roboto" w:eastAsia="Times New Roman" w:hAnsi="Roboto" w:cs="Times New Roman"/>
          <w:color w:val="1E3E5A"/>
          <w:sz w:val="24"/>
          <w:szCs w:val="24"/>
          <w:lang w:eastAsia="ru-RU"/>
        </w:rPr>
        <w:t>удаляют из металла шва вредные примеси;</w:t>
      </w:r>
    </w:p>
    <w:p w:rsidR="00C071A9" w:rsidRPr="00C071A9" w:rsidRDefault="00C071A9" w:rsidP="00C071A9">
      <w:pPr>
        <w:numPr>
          <w:ilvl w:val="0"/>
          <w:numId w:val="2"/>
        </w:numPr>
        <w:pBdr>
          <w:bottom w:val="single" w:sz="6" w:space="8" w:color="B3CEE6"/>
        </w:pBdr>
        <w:shd w:val="clear" w:color="auto" w:fill="EBF4FC"/>
        <w:spacing w:after="150" w:line="390" w:lineRule="atLeast"/>
        <w:ind w:left="0"/>
        <w:textAlignment w:val="baseline"/>
        <w:rPr>
          <w:rFonts w:ascii="Roboto" w:eastAsia="Times New Roman" w:hAnsi="Roboto" w:cs="Times New Roman"/>
          <w:color w:val="1E3E5A"/>
          <w:sz w:val="24"/>
          <w:szCs w:val="24"/>
          <w:lang w:eastAsia="ru-RU"/>
        </w:rPr>
      </w:pPr>
      <w:r w:rsidRPr="00C071A9">
        <w:rPr>
          <w:rFonts w:ascii="Roboto" w:eastAsia="Times New Roman" w:hAnsi="Roboto" w:cs="Times New Roman"/>
          <w:color w:val="1E3E5A"/>
          <w:sz w:val="24"/>
          <w:szCs w:val="24"/>
          <w:lang w:eastAsia="ru-RU"/>
        </w:rPr>
        <w:t>обеспечивают правильные геометрические размеры швов;</w:t>
      </w:r>
    </w:p>
    <w:p w:rsidR="00C071A9" w:rsidRPr="00C071A9" w:rsidRDefault="00C071A9" w:rsidP="00C071A9">
      <w:pPr>
        <w:numPr>
          <w:ilvl w:val="0"/>
          <w:numId w:val="2"/>
        </w:numPr>
        <w:pBdr>
          <w:bottom w:val="single" w:sz="6" w:space="8" w:color="B3CEE6"/>
        </w:pBdr>
        <w:shd w:val="clear" w:color="auto" w:fill="EBF4FC"/>
        <w:spacing w:after="150" w:line="390" w:lineRule="atLeast"/>
        <w:ind w:left="0"/>
        <w:textAlignment w:val="baseline"/>
        <w:rPr>
          <w:rFonts w:ascii="Roboto" w:eastAsia="Times New Roman" w:hAnsi="Roboto" w:cs="Times New Roman"/>
          <w:color w:val="1E3E5A"/>
          <w:sz w:val="24"/>
          <w:szCs w:val="24"/>
          <w:lang w:eastAsia="ru-RU"/>
        </w:rPr>
      </w:pPr>
      <w:r w:rsidRPr="00C071A9">
        <w:rPr>
          <w:rFonts w:ascii="Roboto" w:eastAsia="Times New Roman" w:hAnsi="Roboto" w:cs="Times New Roman"/>
          <w:color w:val="1E3E5A"/>
          <w:sz w:val="24"/>
          <w:szCs w:val="24"/>
          <w:lang w:eastAsia="ru-RU"/>
        </w:rPr>
        <w:t>обеспечивают получение материала шва с определенным химическим составом и свойствами;</w:t>
      </w:r>
    </w:p>
    <w:p w:rsidR="00C071A9" w:rsidRPr="00C071A9" w:rsidRDefault="00C071A9" w:rsidP="00C071A9">
      <w:pPr>
        <w:numPr>
          <w:ilvl w:val="0"/>
          <w:numId w:val="2"/>
        </w:numPr>
        <w:pBdr>
          <w:bottom w:val="single" w:sz="6" w:space="8" w:color="B3CEE6"/>
        </w:pBdr>
        <w:shd w:val="clear" w:color="auto" w:fill="EBF4FC"/>
        <w:spacing w:after="150" w:line="390" w:lineRule="atLeast"/>
        <w:ind w:left="0"/>
        <w:textAlignment w:val="baseline"/>
        <w:rPr>
          <w:rFonts w:ascii="Roboto" w:eastAsia="Times New Roman" w:hAnsi="Roboto" w:cs="Times New Roman"/>
          <w:color w:val="1E3E5A"/>
          <w:sz w:val="24"/>
          <w:szCs w:val="24"/>
          <w:lang w:eastAsia="ru-RU"/>
        </w:rPr>
      </w:pPr>
      <w:r w:rsidRPr="00C071A9">
        <w:rPr>
          <w:rFonts w:ascii="Roboto" w:eastAsia="Times New Roman" w:hAnsi="Roboto" w:cs="Times New Roman"/>
          <w:color w:val="1E3E5A"/>
          <w:sz w:val="24"/>
          <w:szCs w:val="24"/>
          <w:lang w:eastAsia="ru-RU"/>
        </w:rPr>
        <w:t>помогают защитить расплавленный металл от воздействия воздуха.</w:t>
      </w:r>
    </w:p>
    <w:p w:rsidR="00C071A9" w:rsidRPr="00C071A9" w:rsidRDefault="00C071A9" w:rsidP="00C071A9">
      <w:pPr>
        <w:pBdr>
          <w:bottom w:val="single" w:sz="6" w:space="11" w:color="FF6138"/>
        </w:pBdr>
        <w:spacing w:before="300" w:after="300" w:line="360" w:lineRule="atLeast"/>
        <w:textAlignment w:val="baseline"/>
        <w:outlineLvl w:val="1"/>
        <w:rPr>
          <w:rFonts w:ascii="Roboto" w:eastAsia="Times New Roman" w:hAnsi="Roboto" w:cs="Times New Roman"/>
          <w:color w:val="000000"/>
          <w:spacing w:val="-10"/>
          <w:sz w:val="42"/>
          <w:szCs w:val="42"/>
          <w:lang w:eastAsia="ru-RU"/>
        </w:rPr>
      </w:pPr>
      <w:r w:rsidRPr="00C071A9">
        <w:rPr>
          <w:rFonts w:ascii="Roboto" w:eastAsia="Times New Roman" w:hAnsi="Roboto" w:cs="Times New Roman"/>
          <w:color w:val="000000"/>
          <w:spacing w:val="-10"/>
          <w:sz w:val="42"/>
          <w:szCs w:val="42"/>
          <w:lang w:eastAsia="ru-RU"/>
        </w:rPr>
        <w:t>Классификация сварочных материалов</w:t>
      </w:r>
    </w:p>
    <w:p w:rsidR="00C071A9" w:rsidRPr="00C071A9" w:rsidRDefault="00C071A9" w:rsidP="00C071A9">
      <w:pPr>
        <w:spacing w:after="0" w:line="390" w:lineRule="atLeast"/>
        <w:textAlignment w:val="baseline"/>
        <w:rPr>
          <w:rFonts w:ascii="Roboto" w:eastAsia="Times New Roman" w:hAnsi="Roboto" w:cs="Times New Roman"/>
          <w:color w:val="000000"/>
          <w:sz w:val="24"/>
          <w:szCs w:val="24"/>
          <w:lang w:eastAsia="ru-RU"/>
        </w:rPr>
      </w:pPr>
      <w:r w:rsidRPr="00C071A9">
        <w:rPr>
          <w:rFonts w:ascii="Roboto" w:eastAsia="Times New Roman" w:hAnsi="Roboto" w:cs="Times New Roman"/>
          <w:color w:val="000000"/>
          <w:sz w:val="24"/>
          <w:szCs w:val="24"/>
          <w:lang w:eastAsia="ru-RU"/>
        </w:rPr>
        <w:t>Итак</w:t>
      </w:r>
      <w:r w:rsidRPr="00C071A9">
        <w:rPr>
          <w:rFonts w:ascii="Roboto" w:eastAsia="Times New Roman" w:hAnsi="Roboto" w:cs="Times New Roman"/>
          <w:b/>
          <w:bCs/>
          <w:color w:val="000000"/>
          <w:sz w:val="24"/>
          <w:szCs w:val="24"/>
          <w:lang w:eastAsia="ru-RU"/>
        </w:rPr>
        <w:t>, на какие категории подразделяются данные материалы:</w:t>
      </w:r>
    </w:p>
    <w:p w:rsidR="00C071A9" w:rsidRDefault="00C071A9" w:rsidP="00C071A9">
      <w:pPr>
        <w:numPr>
          <w:ilvl w:val="0"/>
          <w:numId w:val="3"/>
        </w:numPr>
        <w:pBdr>
          <w:bottom w:val="single" w:sz="6" w:space="8" w:color="B3CEE6"/>
        </w:pBdr>
        <w:shd w:val="clear" w:color="auto" w:fill="EBF4FC"/>
        <w:spacing w:after="150" w:line="390" w:lineRule="atLeast"/>
        <w:ind w:left="0"/>
        <w:textAlignment w:val="baseline"/>
        <w:rPr>
          <w:rFonts w:ascii="Roboto" w:eastAsia="Times New Roman" w:hAnsi="Roboto" w:cs="Times New Roman"/>
          <w:color w:val="1E3E5A"/>
          <w:sz w:val="24"/>
          <w:szCs w:val="24"/>
          <w:lang w:eastAsia="ru-RU"/>
        </w:rPr>
      </w:pPr>
    </w:p>
    <w:p w:rsidR="00C071A9" w:rsidRDefault="00C071A9" w:rsidP="00C071A9">
      <w:pPr>
        <w:numPr>
          <w:ilvl w:val="0"/>
          <w:numId w:val="3"/>
        </w:numPr>
        <w:pBdr>
          <w:bottom w:val="single" w:sz="6" w:space="8" w:color="B3CEE6"/>
        </w:pBdr>
        <w:shd w:val="clear" w:color="auto" w:fill="EBF4FC"/>
        <w:spacing w:after="150" w:line="390" w:lineRule="atLeast"/>
        <w:ind w:left="0"/>
        <w:textAlignment w:val="baseline"/>
        <w:rPr>
          <w:rFonts w:ascii="Roboto" w:eastAsia="Times New Roman" w:hAnsi="Roboto" w:cs="Times New Roman"/>
          <w:color w:val="1E3E5A"/>
          <w:sz w:val="24"/>
          <w:szCs w:val="24"/>
          <w:lang w:eastAsia="ru-RU"/>
        </w:rPr>
      </w:pPr>
    </w:p>
    <w:p w:rsidR="00C071A9" w:rsidRDefault="00C071A9" w:rsidP="00C071A9">
      <w:pPr>
        <w:numPr>
          <w:ilvl w:val="0"/>
          <w:numId w:val="3"/>
        </w:numPr>
        <w:pBdr>
          <w:bottom w:val="single" w:sz="6" w:space="8" w:color="B3CEE6"/>
        </w:pBdr>
        <w:shd w:val="clear" w:color="auto" w:fill="EBF4FC"/>
        <w:spacing w:after="150" w:line="390" w:lineRule="atLeast"/>
        <w:ind w:left="0"/>
        <w:textAlignment w:val="baseline"/>
        <w:rPr>
          <w:rFonts w:ascii="Roboto" w:eastAsia="Times New Roman" w:hAnsi="Roboto" w:cs="Times New Roman"/>
          <w:color w:val="1E3E5A"/>
          <w:sz w:val="24"/>
          <w:szCs w:val="24"/>
          <w:lang w:eastAsia="ru-RU"/>
        </w:rPr>
      </w:pPr>
      <w:r w:rsidRPr="00C071A9">
        <w:rPr>
          <w:rFonts w:ascii="Roboto" w:eastAsia="Times New Roman" w:hAnsi="Roboto" w:cs="Times New Roman"/>
          <w:noProof/>
          <w:color w:val="1E3E5A"/>
          <w:sz w:val="24"/>
          <w:szCs w:val="24"/>
          <w:lang w:eastAsia="ru-RU"/>
        </w:rPr>
        <w:lastRenderedPageBreak/>
        <w:drawing>
          <wp:inline distT="0" distB="0" distL="0" distR="0">
            <wp:extent cx="2857500" cy="3543300"/>
            <wp:effectExtent l="0" t="0" r="0" b="0"/>
            <wp:docPr id="11" name="Рисунок 11" descr=" Категории сварочных материалов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Категории сварочных материалов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3543300"/>
                    </a:xfrm>
                    <a:prstGeom prst="rect">
                      <a:avLst/>
                    </a:prstGeom>
                    <a:noFill/>
                    <a:ln>
                      <a:noFill/>
                    </a:ln>
                  </pic:spPr>
                </pic:pic>
              </a:graphicData>
            </a:graphic>
          </wp:inline>
        </w:drawing>
      </w:r>
    </w:p>
    <w:p w:rsidR="00C071A9" w:rsidRPr="00C071A9" w:rsidRDefault="00C071A9" w:rsidP="00C071A9">
      <w:pPr>
        <w:numPr>
          <w:ilvl w:val="0"/>
          <w:numId w:val="3"/>
        </w:numPr>
        <w:pBdr>
          <w:bottom w:val="single" w:sz="6" w:space="8" w:color="B3CEE6"/>
        </w:pBdr>
        <w:shd w:val="clear" w:color="auto" w:fill="EBF4FC"/>
        <w:spacing w:after="150" w:line="390" w:lineRule="atLeast"/>
        <w:ind w:left="0"/>
        <w:textAlignment w:val="baseline"/>
        <w:rPr>
          <w:rFonts w:ascii="Roboto" w:eastAsia="Times New Roman" w:hAnsi="Roboto" w:cs="Times New Roman"/>
          <w:color w:val="1E3E5A"/>
          <w:sz w:val="24"/>
          <w:szCs w:val="24"/>
          <w:lang w:eastAsia="ru-RU"/>
        </w:rPr>
      </w:pPr>
      <w:r w:rsidRPr="00C071A9">
        <w:rPr>
          <w:rFonts w:ascii="Roboto" w:eastAsia="Times New Roman" w:hAnsi="Roboto" w:cs="Times New Roman"/>
          <w:color w:val="1E3E5A"/>
          <w:sz w:val="24"/>
          <w:szCs w:val="24"/>
          <w:lang w:eastAsia="ru-RU"/>
        </w:rPr>
        <w:t xml:space="preserve">электроды и присадочные прутки — к ним относятся электроды с кислым, целлюлозным, смешанным, </w:t>
      </w:r>
      <w:proofErr w:type="spellStart"/>
      <w:r w:rsidRPr="00C071A9">
        <w:rPr>
          <w:rFonts w:ascii="Roboto" w:eastAsia="Times New Roman" w:hAnsi="Roboto" w:cs="Times New Roman"/>
          <w:color w:val="1E3E5A"/>
          <w:sz w:val="24"/>
          <w:szCs w:val="24"/>
          <w:lang w:eastAsia="ru-RU"/>
        </w:rPr>
        <w:t>рутиловым</w:t>
      </w:r>
      <w:proofErr w:type="spellEnd"/>
      <w:r w:rsidRPr="00C071A9">
        <w:rPr>
          <w:rFonts w:ascii="Roboto" w:eastAsia="Times New Roman" w:hAnsi="Roboto" w:cs="Times New Roman"/>
          <w:color w:val="1E3E5A"/>
          <w:sz w:val="24"/>
          <w:szCs w:val="24"/>
          <w:lang w:eastAsia="ru-RU"/>
        </w:rPr>
        <w:t>, основным и другим покрытием, а также неплавящиеся электроды;</w:t>
      </w:r>
    </w:p>
    <w:p w:rsidR="00C071A9" w:rsidRPr="00C071A9" w:rsidRDefault="00C071A9" w:rsidP="00C071A9">
      <w:pPr>
        <w:numPr>
          <w:ilvl w:val="0"/>
          <w:numId w:val="3"/>
        </w:numPr>
        <w:pBdr>
          <w:bottom w:val="single" w:sz="6" w:space="8" w:color="B3CEE6"/>
        </w:pBdr>
        <w:shd w:val="clear" w:color="auto" w:fill="EBF4FC"/>
        <w:spacing w:after="150" w:line="390" w:lineRule="atLeast"/>
        <w:ind w:left="0"/>
        <w:textAlignment w:val="baseline"/>
        <w:rPr>
          <w:rFonts w:ascii="Roboto" w:eastAsia="Times New Roman" w:hAnsi="Roboto" w:cs="Times New Roman"/>
          <w:color w:val="1E3E5A"/>
          <w:sz w:val="24"/>
          <w:szCs w:val="24"/>
          <w:lang w:eastAsia="ru-RU"/>
        </w:rPr>
      </w:pPr>
      <w:r w:rsidRPr="00C071A9">
        <w:rPr>
          <w:rFonts w:ascii="Roboto" w:eastAsia="Times New Roman" w:hAnsi="Roboto" w:cs="Times New Roman"/>
          <w:color w:val="1E3E5A"/>
          <w:sz w:val="24"/>
          <w:szCs w:val="24"/>
          <w:lang w:eastAsia="ru-RU"/>
        </w:rPr>
        <w:t>проволока — бывает активированной, порошковой или сплошной;</w:t>
      </w:r>
    </w:p>
    <w:p w:rsidR="00C071A9" w:rsidRPr="00C071A9" w:rsidRDefault="00C071A9" w:rsidP="00C071A9">
      <w:pPr>
        <w:numPr>
          <w:ilvl w:val="0"/>
          <w:numId w:val="3"/>
        </w:numPr>
        <w:pBdr>
          <w:bottom w:val="single" w:sz="6" w:space="8" w:color="B3CEE6"/>
        </w:pBdr>
        <w:shd w:val="clear" w:color="auto" w:fill="EBF4FC"/>
        <w:spacing w:after="150" w:line="390" w:lineRule="atLeast"/>
        <w:ind w:left="0"/>
        <w:textAlignment w:val="baseline"/>
        <w:rPr>
          <w:rFonts w:ascii="Roboto" w:eastAsia="Times New Roman" w:hAnsi="Roboto" w:cs="Times New Roman"/>
          <w:color w:val="1E3E5A"/>
          <w:sz w:val="24"/>
          <w:szCs w:val="24"/>
          <w:lang w:eastAsia="ru-RU"/>
        </w:rPr>
      </w:pPr>
      <w:r w:rsidRPr="00C071A9">
        <w:rPr>
          <w:rFonts w:ascii="Roboto" w:eastAsia="Times New Roman" w:hAnsi="Roboto" w:cs="Times New Roman"/>
          <w:color w:val="1E3E5A"/>
          <w:sz w:val="24"/>
          <w:szCs w:val="24"/>
          <w:lang w:eastAsia="ru-RU"/>
        </w:rPr>
        <w:t>флюсы — подразделяются на электропроводные и защитные;</w:t>
      </w:r>
    </w:p>
    <w:p w:rsidR="00C071A9" w:rsidRPr="00C071A9" w:rsidRDefault="00C071A9" w:rsidP="00C071A9">
      <w:pPr>
        <w:numPr>
          <w:ilvl w:val="0"/>
          <w:numId w:val="3"/>
        </w:numPr>
        <w:pBdr>
          <w:bottom w:val="single" w:sz="6" w:space="8" w:color="B3CEE6"/>
        </w:pBdr>
        <w:shd w:val="clear" w:color="auto" w:fill="EBF4FC"/>
        <w:spacing w:after="150" w:line="390" w:lineRule="atLeast"/>
        <w:ind w:left="0"/>
        <w:textAlignment w:val="baseline"/>
        <w:rPr>
          <w:rFonts w:ascii="Roboto" w:eastAsia="Times New Roman" w:hAnsi="Roboto" w:cs="Times New Roman"/>
          <w:color w:val="1E3E5A"/>
          <w:sz w:val="24"/>
          <w:szCs w:val="24"/>
          <w:lang w:eastAsia="ru-RU"/>
        </w:rPr>
      </w:pPr>
      <w:r w:rsidRPr="00C071A9">
        <w:rPr>
          <w:rFonts w:ascii="Roboto" w:eastAsia="Times New Roman" w:hAnsi="Roboto" w:cs="Times New Roman"/>
          <w:color w:val="1E3E5A"/>
          <w:sz w:val="24"/>
          <w:szCs w:val="24"/>
          <w:lang w:eastAsia="ru-RU"/>
        </w:rPr>
        <w:t>газы — для поддержки горения, защитные, которые бывают активными и инертными, и горючие;</w:t>
      </w:r>
    </w:p>
    <w:p w:rsidR="00C071A9" w:rsidRPr="00C071A9" w:rsidRDefault="00C071A9" w:rsidP="00C071A9">
      <w:pPr>
        <w:numPr>
          <w:ilvl w:val="0"/>
          <w:numId w:val="3"/>
        </w:numPr>
        <w:pBdr>
          <w:bottom w:val="single" w:sz="6" w:space="8" w:color="B3CEE6"/>
        </w:pBdr>
        <w:shd w:val="clear" w:color="auto" w:fill="EBF4FC"/>
        <w:spacing w:after="150" w:line="390" w:lineRule="atLeast"/>
        <w:ind w:left="0"/>
        <w:textAlignment w:val="baseline"/>
        <w:rPr>
          <w:rFonts w:ascii="Roboto" w:eastAsia="Times New Roman" w:hAnsi="Roboto" w:cs="Times New Roman"/>
          <w:color w:val="1E3E5A"/>
          <w:sz w:val="24"/>
          <w:szCs w:val="24"/>
          <w:lang w:eastAsia="ru-RU"/>
        </w:rPr>
      </w:pPr>
      <w:r w:rsidRPr="00C071A9">
        <w:rPr>
          <w:rFonts w:ascii="Roboto" w:eastAsia="Times New Roman" w:hAnsi="Roboto" w:cs="Times New Roman"/>
          <w:color w:val="1E3E5A"/>
          <w:sz w:val="24"/>
          <w:szCs w:val="24"/>
          <w:lang w:eastAsia="ru-RU"/>
        </w:rPr>
        <w:t xml:space="preserve">керамические подкладки — используются для соединения стыковых, угловых и тавровых швов, бывают </w:t>
      </w:r>
      <w:proofErr w:type="spellStart"/>
      <w:r w:rsidRPr="00C071A9">
        <w:rPr>
          <w:rFonts w:ascii="Roboto" w:eastAsia="Times New Roman" w:hAnsi="Roboto" w:cs="Times New Roman"/>
          <w:color w:val="1E3E5A"/>
          <w:sz w:val="24"/>
          <w:szCs w:val="24"/>
          <w:lang w:eastAsia="ru-RU"/>
        </w:rPr>
        <w:t>всепозиционными</w:t>
      </w:r>
      <w:proofErr w:type="spellEnd"/>
      <w:r w:rsidRPr="00C071A9">
        <w:rPr>
          <w:rFonts w:ascii="Roboto" w:eastAsia="Times New Roman" w:hAnsi="Roboto" w:cs="Times New Roman"/>
          <w:color w:val="1E3E5A"/>
          <w:sz w:val="24"/>
          <w:szCs w:val="24"/>
          <w:lang w:eastAsia="ru-RU"/>
        </w:rPr>
        <w:t>, круглыми и др.</w:t>
      </w:r>
    </w:p>
    <w:p w:rsidR="00C071A9" w:rsidRPr="00C071A9" w:rsidRDefault="00C071A9" w:rsidP="00C071A9">
      <w:pPr>
        <w:pBdr>
          <w:bottom w:val="single" w:sz="6" w:space="11" w:color="FF6138"/>
        </w:pBdr>
        <w:spacing w:before="300" w:after="300" w:line="360" w:lineRule="atLeast"/>
        <w:textAlignment w:val="baseline"/>
        <w:outlineLvl w:val="2"/>
        <w:rPr>
          <w:rFonts w:ascii="Roboto" w:eastAsia="Times New Roman" w:hAnsi="Roboto" w:cs="Times New Roman"/>
          <w:color w:val="000000"/>
          <w:spacing w:val="-10"/>
          <w:sz w:val="39"/>
          <w:szCs w:val="39"/>
          <w:lang w:eastAsia="ru-RU"/>
        </w:rPr>
      </w:pPr>
      <w:r w:rsidRPr="00C071A9">
        <w:rPr>
          <w:rFonts w:ascii="Roboto" w:eastAsia="Times New Roman" w:hAnsi="Roboto" w:cs="Times New Roman"/>
          <w:color w:val="000000"/>
          <w:spacing w:val="-10"/>
          <w:sz w:val="39"/>
          <w:szCs w:val="39"/>
          <w:lang w:eastAsia="ru-RU"/>
        </w:rPr>
        <w:t>Электроды и проволоки</w:t>
      </w:r>
    </w:p>
    <w:p w:rsidR="00C071A9" w:rsidRPr="00C071A9" w:rsidRDefault="00C071A9" w:rsidP="00C071A9">
      <w:pPr>
        <w:spacing w:after="150" w:line="390" w:lineRule="atLeast"/>
        <w:textAlignment w:val="baseline"/>
        <w:rPr>
          <w:rFonts w:ascii="Roboto" w:eastAsia="Times New Roman" w:hAnsi="Roboto" w:cs="Times New Roman"/>
          <w:color w:val="000000"/>
          <w:sz w:val="24"/>
          <w:szCs w:val="24"/>
          <w:lang w:eastAsia="ru-RU"/>
        </w:rPr>
      </w:pPr>
      <w:r w:rsidRPr="00C071A9">
        <w:rPr>
          <w:rFonts w:ascii="Roboto" w:eastAsia="Times New Roman" w:hAnsi="Roboto" w:cs="Times New Roman"/>
          <w:color w:val="000000"/>
          <w:sz w:val="24"/>
          <w:szCs w:val="24"/>
          <w:lang w:eastAsia="ru-RU"/>
        </w:rPr>
        <w:t>Проволоки и электроды нужны для обеспечения подачи электропитания в сварочную зону с целью нагрева. Плавящиеся электроды с покрытием, некоторые виды проволоки и защитный флюс для дуговой сварки включают в себя специальные компоненты, которые способны защитить металл от воздействия воздуха, поддерживают стабильность процесса работы и помогают получить определенный химический состав металла шва и не только. А присадочный пруток в шов вводится при сварке.</w:t>
      </w:r>
    </w:p>
    <w:p w:rsidR="00C071A9" w:rsidRPr="00C071A9" w:rsidRDefault="00C071A9" w:rsidP="00C071A9">
      <w:pPr>
        <w:spacing w:after="0" w:line="390" w:lineRule="atLeast"/>
        <w:textAlignment w:val="baseline"/>
        <w:rPr>
          <w:rFonts w:ascii="Roboto" w:eastAsia="Times New Roman" w:hAnsi="Roboto" w:cs="Times New Roman"/>
          <w:color w:val="000000"/>
          <w:sz w:val="24"/>
          <w:szCs w:val="24"/>
          <w:lang w:eastAsia="ru-RU"/>
        </w:rPr>
      </w:pPr>
      <w:r w:rsidRPr="00C071A9">
        <w:rPr>
          <w:rFonts w:ascii="Roboto" w:eastAsia="Times New Roman" w:hAnsi="Roboto" w:cs="Times New Roman"/>
          <w:b/>
          <w:bCs/>
          <w:color w:val="000000"/>
          <w:sz w:val="24"/>
          <w:szCs w:val="24"/>
          <w:lang w:eastAsia="ru-RU"/>
        </w:rPr>
        <w:t>Плавящиеся проволоки используются в работе в таких ситуациях:</w:t>
      </w:r>
    </w:p>
    <w:p w:rsidR="00C071A9" w:rsidRPr="00C071A9" w:rsidRDefault="00C071A9" w:rsidP="00C071A9">
      <w:pPr>
        <w:numPr>
          <w:ilvl w:val="0"/>
          <w:numId w:val="4"/>
        </w:numPr>
        <w:pBdr>
          <w:bottom w:val="single" w:sz="6" w:space="8" w:color="B3CEE6"/>
        </w:pBdr>
        <w:shd w:val="clear" w:color="auto" w:fill="EBF4FC"/>
        <w:spacing w:after="150" w:line="390" w:lineRule="atLeast"/>
        <w:ind w:left="0"/>
        <w:textAlignment w:val="baseline"/>
        <w:rPr>
          <w:rFonts w:ascii="Roboto" w:eastAsia="Times New Roman" w:hAnsi="Roboto" w:cs="Times New Roman"/>
          <w:color w:val="1E3E5A"/>
          <w:sz w:val="24"/>
          <w:szCs w:val="24"/>
          <w:lang w:eastAsia="ru-RU"/>
        </w:rPr>
      </w:pPr>
      <w:r w:rsidRPr="00C071A9">
        <w:rPr>
          <w:rFonts w:ascii="Roboto" w:eastAsia="Times New Roman" w:hAnsi="Roboto" w:cs="Times New Roman"/>
          <w:color w:val="1E3E5A"/>
          <w:sz w:val="24"/>
          <w:szCs w:val="24"/>
          <w:lang w:eastAsia="ru-RU"/>
        </w:rPr>
        <w:t>под флюсом;</w:t>
      </w:r>
    </w:p>
    <w:p w:rsidR="00C071A9" w:rsidRPr="00C071A9" w:rsidRDefault="00C071A9" w:rsidP="00C071A9">
      <w:pPr>
        <w:numPr>
          <w:ilvl w:val="0"/>
          <w:numId w:val="4"/>
        </w:numPr>
        <w:pBdr>
          <w:bottom w:val="single" w:sz="6" w:space="8" w:color="B3CEE6"/>
        </w:pBdr>
        <w:shd w:val="clear" w:color="auto" w:fill="EBF4FC"/>
        <w:spacing w:after="150" w:line="390" w:lineRule="atLeast"/>
        <w:ind w:left="0"/>
        <w:textAlignment w:val="baseline"/>
        <w:rPr>
          <w:rFonts w:ascii="Roboto" w:eastAsia="Times New Roman" w:hAnsi="Roboto" w:cs="Times New Roman"/>
          <w:color w:val="1E3E5A"/>
          <w:sz w:val="24"/>
          <w:szCs w:val="24"/>
          <w:lang w:eastAsia="ru-RU"/>
        </w:rPr>
      </w:pPr>
      <w:r w:rsidRPr="00C071A9">
        <w:rPr>
          <w:rFonts w:ascii="Roboto" w:eastAsia="Times New Roman" w:hAnsi="Roboto" w:cs="Times New Roman"/>
          <w:color w:val="1E3E5A"/>
          <w:sz w:val="24"/>
          <w:szCs w:val="24"/>
          <w:lang w:eastAsia="ru-RU"/>
        </w:rPr>
        <w:t>в защитных газах;</w:t>
      </w:r>
    </w:p>
    <w:p w:rsidR="00C071A9" w:rsidRPr="00C071A9" w:rsidRDefault="00C071A9" w:rsidP="00C071A9">
      <w:pPr>
        <w:numPr>
          <w:ilvl w:val="0"/>
          <w:numId w:val="4"/>
        </w:numPr>
        <w:pBdr>
          <w:bottom w:val="single" w:sz="6" w:space="8" w:color="B3CEE6"/>
        </w:pBdr>
        <w:shd w:val="clear" w:color="auto" w:fill="EBF4FC"/>
        <w:spacing w:after="150" w:line="390" w:lineRule="atLeast"/>
        <w:ind w:left="0"/>
        <w:textAlignment w:val="baseline"/>
        <w:rPr>
          <w:rFonts w:ascii="Roboto" w:eastAsia="Times New Roman" w:hAnsi="Roboto" w:cs="Times New Roman"/>
          <w:color w:val="1E3E5A"/>
          <w:sz w:val="24"/>
          <w:szCs w:val="24"/>
          <w:lang w:eastAsia="ru-RU"/>
        </w:rPr>
      </w:pPr>
      <w:r w:rsidRPr="00C071A9">
        <w:rPr>
          <w:rFonts w:ascii="Roboto" w:eastAsia="Times New Roman" w:hAnsi="Roboto" w:cs="Times New Roman"/>
          <w:color w:val="1E3E5A"/>
          <w:sz w:val="24"/>
          <w:szCs w:val="24"/>
          <w:lang w:eastAsia="ru-RU"/>
        </w:rPr>
        <w:t>при электрошлаковой сварке.</w:t>
      </w:r>
    </w:p>
    <w:p w:rsidR="00C071A9" w:rsidRPr="00C071A9" w:rsidRDefault="00C071A9" w:rsidP="00C071A9">
      <w:pPr>
        <w:spacing w:after="0" w:line="390" w:lineRule="atLeast"/>
        <w:textAlignment w:val="baseline"/>
        <w:rPr>
          <w:rFonts w:ascii="Roboto" w:eastAsia="Times New Roman" w:hAnsi="Roboto" w:cs="Times New Roman"/>
          <w:color w:val="000000"/>
          <w:sz w:val="24"/>
          <w:szCs w:val="24"/>
          <w:lang w:eastAsia="ru-RU"/>
        </w:rPr>
      </w:pPr>
      <w:r w:rsidRPr="00C071A9">
        <w:rPr>
          <w:rFonts w:ascii="Roboto" w:eastAsia="Times New Roman" w:hAnsi="Roboto" w:cs="Times New Roman"/>
          <w:b/>
          <w:bCs/>
          <w:color w:val="000000"/>
          <w:sz w:val="24"/>
          <w:szCs w:val="24"/>
          <w:lang w:eastAsia="ru-RU"/>
        </w:rPr>
        <w:t>Стальные проволоки бывают трех видов:</w:t>
      </w:r>
    </w:p>
    <w:p w:rsidR="00C071A9" w:rsidRPr="00C071A9" w:rsidRDefault="00C071A9" w:rsidP="00C071A9">
      <w:pPr>
        <w:numPr>
          <w:ilvl w:val="0"/>
          <w:numId w:val="5"/>
        </w:numPr>
        <w:pBdr>
          <w:bottom w:val="single" w:sz="6" w:space="8" w:color="B3CEE6"/>
        </w:pBdr>
        <w:shd w:val="clear" w:color="auto" w:fill="EBF4FC"/>
        <w:spacing w:after="150" w:line="390" w:lineRule="atLeast"/>
        <w:ind w:left="0"/>
        <w:textAlignment w:val="baseline"/>
        <w:rPr>
          <w:rFonts w:ascii="Roboto" w:eastAsia="Times New Roman" w:hAnsi="Roboto" w:cs="Times New Roman"/>
          <w:color w:val="1E3E5A"/>
          <w:sz w:val="24"/>
          <w:szCs w:val="24"/>
          <w:lang w:eastAsia="ru-RU"/>
        </w:rPr>
      </w:pPr>
      <w:r w:rsidRPr="00C071A9">
        <w:rPr>
          <w:rFonts w:ascii="Roboto" w:eastAsia="Times New Roman" w:hAnsi="Roboto" w:cs="Times New Roman"/>
          <w:color w:val="1E3E5A"/>
          <w:sz w:val="24"/>
          <w:szCs w:val="24"/>
          <w:lang w:eastAsia="ru-RU"/>
        </w:rPr>
        <w:t>легированные;</w:t>
      </w:r>
    </w:p>
    <w:p w:rsidR="00C071A9" w:rsidRPr="00C071A9" w:rsidRDefault="00C071A9" w:rsidP="00C071A9">
      <w:pPr>
        <w:numPr>
          <w:ilvl w:val="0"/>
          <w:numId w:val="5"/>
        </w:numPr>
        <w:pBdr>
          <w:bottom w:val="single" w:sz="6" w:space="8" w:color="B3CEE6"/>
        </w:pBdr>
        <w:shd w:val="clear" w:color="auto" w:fill="EBF4FC"/>
        <w:spacing w:after="150" w:line="390" w:lineRule="atLeast"/>
        <w:ind w:left="0"/>
        <w:textAlignment w:val="baseline"/>
        <w:rPr>
          <w:rFonts w:ascii="Roboto" w:eastAsia="Times New Roman" w:hAnsi="Roboto" w:cs="Times New Roman"/>
          <w:color w:val="1E3E5A"/>
          <w:sz w:val="24"/>
          <w:szCs w:val="24"/>
          <w:lang w:eastAsia="ru-RU"/>
        </w:rPr>
      </w:pPr>
      <w:r w:rsidRPr="00C071A9">
        <w:rPr>
          <w:rFonts w:ascii="Roboto" w:eastAsia="Times New Roman" w:hAnsi="Roboto" w:cs="Times New Roman"/>
          <w:color w:val="1E3E5A"/>
          <w:sz w:val="24"/>
          <w:szCs w:val="24"/>
          <w:lang w:eastAsia="ru-RU"/>
        </w:rPr>
        <w:t>высоколегированные;</w:t>
      </w:r>
    </w:p>
    <w:p w:rsidR="00C071A9" w:rsidRPr="00C071A9" w:rsidRDefault="00C071A9" w:rsidP="00C071A9">
      <w:pPr>
        <w:numPr>
          <w:ilvl w:val="0"/>
          <w:numId w:val="5"/>
        </w:numPr>
        <w:pBdr>
          <w:bottom w:val="single" w:sz="6" w:space="8" w:color="B3CEE6"/>
        </w:pBdr>
        <w:shd w:val="clear" w:color="auto" w:fill="EBF4FC"/>
        <w:spacing w:after="150" w:line="390" w:lineRule="atLeast"/>
        <w:ind w:left="0"/>
        <w:textAlignment w:val="baseline"/>
        <w:rPr>
          <w:rFonts w:ascii="Roboto" w:eastAsia="Times New Roman" w:hAnsi="Roboto" w:cs="Times New Roman"/>
          <w:color w:val="1E3E5A"/>
          <w:sz w:val="24"/>
          <w:szCs w:val="24"/>
          <w:lang w:eastAsia="ru-RU"/>
        </w:rPr>
      </w:pPr>
      <w:r w:rsidRPr="00C071A9">
        <w:rPr>
          <w:rFonts w:ascii="Roboto" w:eastAsia="Times New Roman" w:hAnsi="Roboto" w:cs="Times New Roman"/>
          <w:color w:val="1E3E5A"/>
          <w:sz w:val="24"/>
          <w:szCs w:val="24"/>
          <w:lang w:eastAsia="ru-RU"/>
        </w:rPr>
        <w:t>низкоуглеродистые.</w:t>
      </w:r>
    </w:p>
    <w:p w:rsidR="00C071A9" w:rsidRDefault="00C071A9" w:rsidP="00C071A9">
      <w:pPr>
        <w:spacing w:after="150" w:line="390" w:lineRule="atLeast"/>
        <w:textAlignment w:val="baseline"/>
        <w:rPr>
          <w:rFonts w:ascii="Roboto" w:eastAsia="Times New Roman" w:hAnsi="Roboto" w:cs="Times New Roman"/>
          <w:color w:val="000000"/>
          <w:sz w:val="24"/>
          <w:szCs w:val="24"/>
          <w:lang w:eastAsia="ru-RU"/>
        </w:rPr>
      </w:pPr>
      <w:r w:rsidRPr="00C071A9">
        <w:rPr>
          <w:rFonts w:ascii="Roboto" w:eastAsia="Times New Roman" w:hAnsi="Roboto" w:cs="Times New Roman"/>
          <w:noProof/>
          <w:color w:val="000000"/>
          <w:sz w:val="24"/>
          <w:szCs w:val="24"/>
          <w:lang w:eastAsia="ru-RU"/>
        </w:rPr>
        <w:drawing>
          <wp:inline distT="0" distB="0" distL="0" distR="0">
            <wp:extent cx="2857500" cy="2143125"/>
            <wp:effectExtent l="0" t="0" r="0" b="9525"/>
            <wp:docPr id="10" name="Рисунок 10" descr="Виды сварочной проволо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иды сварочной проволок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C071A9" w:rsidRPr="00C071A9" w:rsidRDefault="00C071A9" w:rsidP="00C071A9">
      <w:pPr>
        <w:spacing w:after="150" w:line="390" w:lineRule="atLeast"/>
        <w:textAlignment w:val="baseline"/>
        <w:rPr>
          <w:rFonts w:ascii="Roboto" w:eastAsia="Times New Roman" w:hAnsi="Roboto" w:cs="Times New Roman"/>
          <w:color w:val="000000"/>
          <w:sz w:val="24"/>
          <w:szCs w:val="24"/>
          <w:lang w:eastAsia="ru-RU"/>
        </w:rPr>
      </w:pPr>
      <w:r w:rsidRPr="00C071A9">
        <w:rPr>
          <w:rFonts w:ascii="Roboto" w:eastAsia="Times New Roman" w:hAnsi="Roboto" w:cs="Times New Roman"/>
          <w:color w:val="000000"/>
          <w:sz w:val="24"/>
          <w:szCs w:val="24"/>
          <w:lang w:eastAsia="ru-RU"/>
        </w:rPr>
        <w:t>Всего по сортаменту насчитывается 77 разновидностей.</w:t>
      </w:r>
    </w:p>
    <w:p w:rsidR="00C071A9" w:rsidRPr="00C071A9" w:rsidRDefault="00C071A9" w:rsidP="00C071A9">
      <w:pPr>
        <w:spacing w:after="150" w:line="390" w:lineRule="atLeast"/>
        <w:textAlignment w:val="baseline"/>
        <w:rPr>
          <w:rFonts w:ascii="Roboto" w:eastAsia="Times New Roman" w:hAnsi="Roboto" w:cs="Times New Roman"/>
          <w:color w:val="000000"/>
          <w:sz w:val="24"/>
          <w:szCs w:val="24"/>
          <w:lang w:eastAsia="ru-RU"/>
        </w:rPr>
      </w:pPr>
      <w:r w:rsidRPr="00C071A9">
        <w:rPr>
          <w:rFonts w:ascii="Roboto" w:eastAsia="Times New Roman" w:hAnsi="Roboto" w:cs="Times New Roman"/>
          <w:color w:val="000000"/>
          <w:sz w:val="24"/>
          <w:szCs w:val="24"/>
          <w:lang w:eastAsia="ru-RU"/>
        </w:rPr>
        <w:t>При выборе той или иной марки меняется химический состав сварного шва. Чаще всего применяют проволоку, по составу напоминающую металл, который обрабатывается. Материал должен соответствовать ГОСТу и быть указан на упаковке изделия.</w:t>
      </w:r>
    </w:p>
    <w:p w:rsidR="00C071A9" w:rsidRPr="00C071A9" w:rsidRDefault="00C071A9" w:rsidP="00C071A9">
      <w:pPr>
        <w:spacing w:after="150" w:line="390" w:lineRule="atLeast"/>
        <w:textAlignment w:val="baseline"/>
        <w:rPr>
          <w:rFonts w:ascii="Roboto" w:eastAsia="Times New Roman" w:hAnsi="Roboto" w:cs="Times New Roman"/>
          <w:color w:val="000000"/>
          <w:sz w:val="24"/>
          <w:szCs w:val="24"/>
          <w:lang w:eastAsia="ru-RU"/>
        </w:rPr>
      </w:pPr>
      <w:r w:rsidRPr="00C071A9">
        <w:rPr>
          <w:rFonts w:ascii="Roboto" w:eastAsia="Times New Roman" w:hAnsi="Roboto" w:cs="Times New Roman"/>
          <w:color w:val="000000"/>
          <w:sz w:val="24"/>
          <w:szCs w:val="24"/>
          <w:lang w:eastAsia="ru-RU"/>
        </w:rPr>
        <w:t xml:space="preserve">В свою очередь, низкоуглеродистая и легированная сталь для производства проволоки бывает омедненной и </w:t>
      </w:r>
      <w:proofErr w:type="spellStart"/>
      <w:r w:rsidRPr="00C071A9">
        <w:rPr>
          <w:rFonts w:ascii="Roboto" w:eastAsia="Times New Roman" w:hAnsi="Roboto" w:cs="Times New Roman"/>
          <w:color w:val="000000"/>
          <w:sz w:val="24"/>
          <w:szCs w:val="24"/>
          <w:lang w:eastAsia="ru-RU"/>
        </w:rPr>
        <w:t>неомедненной</w:t>
      </w:r>
      <w:proofErr w:type="spellEnd"/>
      <w:r w:rsidRPr="00C071A9">
        <w:rPr>
          <w:rFonts w:ascii="Roboto" w:eastAsia="Times New Roman" w:hAnsi="Roboto" w:cs="Times New Roman"/>
          <w:color w:val="000000"/>
          <w:sz w:val="24"/>
          <w:szCs w:val="24"/>
          <w:lang w:eastAsia="ru-RU"/>
        </w:rPr>
        <w:t>. Для ручного типа сварки применяется проволока, которая порублена на куски по 360−400 мм в длину. Приобрести ее можно в мотках по 20−85 кг весом. Каждый такой моток имеет этикетку, где указаны производитель и технические параметры изделия.</w:t>
      </w:r>
    </w:p>
    <w:p w:rsidR="00C071A9" w:rsidRPr="00C071A9" w:rsidRDefault="00C071A9" w:rsidP="00C071A9">
      <w:pPr>
        <w:spacing w:after="0" w:line="390" w:lineRule="atLeast"/>
        <w:textAlignment w:val="baseline"/>
        <w:rPr>
          <w:rFonts w:ascii="Roboto" w:eastAsia="Times New Roman" w:hAnsi="Roboto" w:cs="Times New Roman"/>
          <w:color w:val="000000"/>
          <w:sz w:val="24"/>
          <w:szCs w:val="24"/>
          <w:lang w:eastAsia="ru-RU"/>
        </w:rPr>
      </w:pPr>
      <w:r w:rsidRPr="00C071A9">
        <w:rPr>
          <w:rFonts w:ascii="Roboto" w:eastAsia="Times New Roman" w:hAnsi="Roboto" w:cs="Times New Roman"/>
          <w:b/>
          <w:bCs/>
          <w:color w:val="000000"/>
          <w:sz w:val="24"/>
          <w:szCs w:val="24"/>
          <w:lang w:eastAsia="ru-RU"/>
        </w:rPr>
        <w:t>Для работы нельзя использовать</w:t>
      </w:r>
      <w:r w:rsidRPr="00C071A9">
        <w:rPr>
          <w:rFonts w:ascii="Roboto" w:eastAsia="Times New Roman" w:hAnsi="Roboto" w:cs="Times New Roman"/>
          <w:color w:val="000000"/>
          <w:sz w:val="24"/>
          <w:szCs w:val="24"/>
          <w:lang w:eastAsia="ru-RU"/>
        </w:rPr>
        <w:t> проволоку сомнительного производства неизвестной марки. Поверхность присадочной проволоки должна быть гладкой, на ней не должно быть жира, ржавчины или окалины. Выбирать ее нужно по показателю плавления, он должен быть ниже аналогичной характеристики у соединяемых материалов.</w:t>
      </w:r>
    </w:p>
    <w:p w:rsidR="00C071A9" w:rsidRPr="00C071A9" w:rsidRDefault="00C071A9" w:rsidP="00C071A9">
      <w:pPr>
        <w:spacing w:after="150" w:line="390" w:lineRule="atLeast"/>
        <w:textAlignment w:val="baseline"/>
        <w:rPr>
          <w:rFonts w:ascii="Roboto" w:eastAsia="Times New Roman" w:hAnsi="Roboto" w:cs="Times New Roman"/>
          <w:color w:val="000000"/>
          <w:sz w:val="24"/>
          <w:szCs w:val="24"/>
          <w:lang w:eastAsia="ru-RU"/>
        </w:rPr>
      </w:pPr>
      <w:r w:rsidRPr="00C071A9">
        <w:rPr>
          <w:rFonts w:ascii="Roboto" w:eastAsia="Times New Roman" w:hAnsi="Roboto" w:cs="Times New Roman"/>
          <w:color w:val="000000"/>
          <w:sz w:val="24"/>
          <w:szCs w:val="24"/>
          <w:lang w:eastAsia="ru-RU"/>
        </w:rPr>
        <w:t>Одно из качественных свойств проволоки — это способность плавиться постепенно, без резкого выброса брызг. Если специальной проволоки для соединения изделий из нержавейки, латуни, свинца или меди нет, то применяют полоски порезанного металла из того же материала, который сваривается.</w:t>
      </w:r>
    </w:p>
    <w:p w:rsidR="00C071A9" w:rsidRPr="00C071A9" w:rsidRDefault="00C071A9" w:rsidP="00C071A9">
      <w:pPr>
        <w:pBdr>
          <w:bottom w:val="single" w:sz="6" w:space="11" w:color="FF6138"/>
        </w:pBdr>
        <w:spacing w:before="300" w:after="300" w:line="360" w:lineRule="atLeast"/>
        <w:textAlignment w:val="baseline"/>
        <w:outlineLvl w:val="2"/>
        <w:rPr>
          <w:rFonts w:ascii="Roboto" w:eastAsia="Times New Roman" w:hAnsi="Roboto" w:cs="Times New Roman"/>
          <w:color w:val="000000"/>
          <w:spacing w:val="-10"/>
          <w:sz w:val="39"/>
          <w:szCs w:val="39"/>
          <w:lang w:eastAsia="ru-RU"/>
        </w:rPr>
      </w:pPr>
      <w:r w:rsidRPr="00C071A9">
        <w:rPr>
          <w:rFonts w:ascii="Roboto" w:eastAsia="Times New Roman" w:hAnsi="Roboto" w:cs="Times New Roman"/>
          <w:color w:val="000000"/>
          <w:spacing w:val="-10"/>
          <w:sz w:val="39"/>
          <w:szCs w:val="39"/>
          <w:lang w:eastAsia="ru-RU"/>
        </w:rPr>
        <w:t>Пластины и стержни</w:t>
      </w:r>
    </w:p>
    <w:p w:rsidR="00C071A9" w:rsidRPr="00C071A9" w:rsidRDefault="00C071A9" w:rsidP="00C071A9">
      <w:pPr>
        <w:spacing w:after="0" w:line="390" w:lineRule="atLeast"/>
        <w:textAlignment w:val="baseline"/>
        <w:rPr>
          <w:rFonts w:ascii="Roboto" w:eastAsia="Times New Roman" w:hAnsi="Roboto" w:cs="Times New Roman"/>
          <w:color w:val="000000"/>
          <w:sz w:val="24"/>
          <w:szCs w:val="24"/>
          <w:lang w:eastAsia="ru-RU"/>
        </w:rPr>
      </w:pPr>
      <w:r w:rsidRPr="00C071A9">
        <w:rPr>
          <w:rFonts w:ascii="Roboto" w:eastAsia="Times New Roman" w:hAnsi="Roboto" w:cs="Times New Roman"/>
          <w:color w:val="000000"/>
          <w:sz w:val="24"/>
          <w:szCs w:val="24"/>
          <w:lang w:eastAsia="ru-RU"/>
        </w:rPr>
        <w:t>Пластины используются для электрошлаковой сварки, а дуговая сварка осуществляется с применением электродного металлического стержня с покрытием на основе электрода. </w:t>
      </w:r>
      <w:r w:rsidRPr="00C071A9">
        <w:rPr>
          <w:rFonts w:ascii="Roboto" w:eastAsia="Times New Roman" w:hAnsi="Roboto" w:cs="Times New Roman"/>
          <w:b/>
          <w:bCs/>
          <w:color w:val="000000"/>
          <w:sz w:val="24"/>
          <w:szCs w:val="24"/>
          <w:lang w:eastAsia="ru-RU"/>
        </w:rPr>
        <w:t>Толщина электродов бывает трех видов:</w:t>
      </w:r>
    </w:p>
    <w:p w:rsidR="00C071A9" w:rsidRPr="00C071A9" w:rsidRDefault="00C071A9" w:rsidP="00C071A9">
      <w:pPr>
        <w:numPr>
          <w:ilvl w:val="0"/>
          <w:numId w:val="6"/>
        </w:numPr>
        <w:pBdr>
          <w:bottom w:val="single" w:sz="6" w:space="8" w:color="B3CEE6"/>
        </w:pBdr>
        <w:shd w:val="clear" w:color="auto" w:fill="EBF4FC"/>
        <w:spacing w:after="150" w:line="390" w:lineRule="atLeast"/>
        <w:ind w:left="0"/>
        <w:textAlignment w:val="baseline"/>
        <w:rPr>
          <w:rFonts w:ascii="Roboto" w:eastAsia="Times New Roman" w:hAnsi="Roboto" w:cs="Times New Roman"/>
          <w:color w:val="1E3E5A"/>
          <w:sz w:val="24"/>
          <w:szCs w:val="24"/>
          <w:lang w:eastAsia="ru-RU"/>
        </w:rPr>
      </w:pPr>
      <w:r w:rsidRPr="00C071A9">
        <w:rPr>
          <w:rFonts w:ascii="Roboto" w:eastAsia="Times New Roman" w:hAnsi="Roboto" w:cs="Times New Roman"/>
          <w:color w:val="1E3E5A"/>
          <w:sz w:val="24"/>
          <w:szCs w:val="24"/>
          <w:lang w:eastAsia="ru-RU"/>
        </w:rPr>
        <w:t>толстая;</w:t>
      </w:r>
    </w:p>
    <w:p w:rsidR="00C071A9" w:rsidRPr="00C071A9" w:rsidRDefault="00C071A9" w:rsidP="00C071A9">
      <w:pPr>
        <w:numPr>
          <w:ilvl w:val="0"/>
          <w:numId w:val="6"/>
        </w:numPr>
        <w:pBdr>
          <w:bottom w:val="single" w:sz="6" w:space="8" w:color="B3CEE6"/>
        </w:pBdr>
        <w:shd w:val="clear" w:color="auto" w:fill="EBF4FC"/>
        <w:spacing w:after="150" w:line="390" w:lineRule="atLeast"/>
        <w:ind w:left="0"/>
        <w:textAlignment w:val="baseline"/>
        <w:rPr>
          <w:rFonts w:ascii="Roboto" w:eastAsia="Times New Roman" w:hAnsi="Roboto" w:cs="Times New Roman"/>
          <w:color w:val="1E3E5A"/>
          <w:sz w:val="24"/>
          <w:szCs w:val="24"/>
          <w:lang w:eastAsia="ru-RU"/>
        </w:rPr>
      </w:pPr>
      <w:r w:rsidRPr="00C071A9">
        <w:rPr>
          <w:rFonts w:ascii="Roboto" w:eastAsia="Times New Roman" w:hAnsi="Roboto" w:cs="Times New Roman"/>
          <w:color w:val="1E3E5A"/>
          <w:sz w:val="24"/>
          <w:szCs w:val="24"/>
          <w:lang w:eastAsia="ru-RU"/>
        </w:rPr>
        <w:t>средняя;</w:t>
      </w:r>
    </w:p>
    <w:p w:rsidR="00C071A9" w:rsidRPr="00C071A9" w:rsidRDefault="00C071A9" w:rsidP="00C071A9">
      <w:pPr>
        <w:numPr>
          <w:ilvl w:val="0"/>
          <w:numId w:val="6"/>
        </w:numPr>
        <w:pBdr>
          <w:bottom w:val="single" w:sz="6" w:space="8" w:color="B3CEE6"/>
        </w:pBdr>
        <w:shd w:val="clear" w:color="auto" w:fill="EBF4FC"/>
        <w:spacing w:after="150" w:line="390" w:lineRule="atLeast"/>
        <w:ind w:left="0"/>
        <w:textAlignment w:val="baseline"/>
        <w:rPr>
          <w:rFonts w:ascii="Roboto" w:eastAsia="Times New Roman" w:hAnsi="Roboto" w:cs="Times New Roman"/>
          <w:color w:val="1E3E5A"/>
          <w:sz w:val="24"/>
          <w:szCs w:val="24"/>
          <w:lang w:eastAsia="ru-RU"/>
        </w:rPr>
      </w:pPr>
      <w:r w:rsidRPr="00C071A9">
        <w:rPr>
          <w:rFonts w:ascii="Roboto" w:eastAsia="Times New Roman" w:hAnsi="Roboto" w:cs="Times New Roman"/>
          <w:color w:val="1E3E5A"/>
          <w:sz w:val="24"/>
          <w:szCs w:val="24"/>
          <w:lang w:eastAsia="ru-RU"/>
        </w:rPr>
        <w:t>тонкая.</w:t>
      </w:r>
    </w:p>
    <w:p w:rsidR="00C071A9" w:rsidRPr="00C071A9" w:rsidRDefault="00C071A9" w:rsidP="00C071A9">
      <w:pPr>
        <w:spacing w:after="0" w:line="390" w:lineRule="atLeast"/>
        <w:textAlignment w:val="baseline"/>
        <w:rPr>
          <w:rFonts w:ascii="Roboto" w:eastAsia="Times New Roman" w:hAnsi="Roboto" w:cs="Times New Roman"/>
          <w:color w:val="000000"/>
          <w:sz w:val="24"/>
          <w:szCs w:val="24"/>
          <w:lang w:eastAsia="ru-RU"/>
        </w:rPr>
      </w:pPr>
      <w:r w:rsidRPr="00C071A9">
        <w:rPr>
          <w:rFonts w:ascii="Roboto" w:eastAsia="Times New Roman" w:hAnsi="Roboto" w:cs="Times New Roman"/>
          <w:noProof/>
          <w:color w:val="000000"/>
          <w:sz w:val="24"/>
          <w:szCs w:val="24"/>
          <w:lang w:eastAsia="ru-RU"/>
        </w:rPr>
        <w:drawing>
          <wp:inline distT="0" distB="0" distL="0" distR="0">
            <wp:extent cx="2857500" cy="2143125"/>
            <wp:effectExtent l="0" t="0" r="0" b="9525"/>
            <wp:docPr id="9" name="Рисунок 9" descr="Сварочный материал с разным покрыти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варочный материал с разным покрытием"/>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r w:rsidRPr="00C071A9">
        <w:rPr>
          <w:rFonts w:ascii="Roboto" w:eastAsia="Times New Roman" w:hAnsi="Roboto" w:cs="Times New Roman"/>
          <w:b/>
          <w:bCs/>
          <w:color w:val="000000"/>
          <w:sz w:val="24"/>
          <w:szCs w:val="24"/>
          <w:lang w:eastAsia="ru-RU"/>
        </w:rPr>
        <w:t>Тип сварочного материала с разным покрытием</w:t>
      </w:r>
      <w:r w:rsidRPr="00C071A9">
        <w:rPr>
          <w:rFonts w:ascii="Roboto" w:eastAsia="Times New Roman" w:hAnsi="Roboto" w:cs="Times New Roman"/>
          <w:color w:val="000000"/>
          <w:sz w:val="24"/>
          <w:szCs w:val="24"/>
          <w:lang w:eastAsia="ru-RU"/>
        </w:rPr>
        <w:t> обозначается буквами таким образом:</w:t>
      </w:r>
    </w:p>
    <w:p w:rsidR="00C071A9" w:rsidRPr="00C071A9" w:rsidRDefault="00C071A9" w:rsidP="00C071A9">
      <w:pPr>
        <w:numPr>
          <w:ilvl w:val="0"/>
          <w:numId w:val="7"/>
        </w:numPr>
        <w:spacing w:after="150" w:line="390" w:lineRule="atLeast"/>
        <w:ind w:left="0"/>
        <w:textAlignment w:val="baseline"/>
        <w:rPr>
          <w:rFonts w:ascii="Roboto" w:eastAsia="Times New Roman" w:hAnsi="Roboto" w:cs="Times New Roman"/>
          <w:color w:val="000000"/>
          <w:sz w:val="24"/>
          <w:szCs w:val="24"/>
          <w:lang w:eastAsia="ru-RU"/>
        </w:rPr>
      </w:pPr>
      <w:r w:rsidRPr="00C071A9">
        <w:rPr>
          <w:rFonts w:ascii="Roboto" w:eastAsia="Times New Roman" w:hAnsi="Roboto" w:cs="Times New Roman"/>
          <w:color w:val="000000"/>
          <w:sz w:val="24"/>
          <w:szCs w:val="24"/>
          <w:lang w:eastAsia="ru-RU"/>
        </w:rPr>
        <w:t>А — покрытие имеет кислотные добавки;</w:t>
      </w:r>
    </w:p>
    <w:p w:rsidR="00C071A9" w:rsidRPr="00C071A9" w:rsidRDefault="00C071A9" w:rsidP="00C071A9">
      <w:pPr>
        <w:numPr>
          <w:ilvl w:val="0"/>
          <w:numId w:val="7"/>
        </w:numPr>
        <w:spacing w:after="150" w:line="390" w:lineRule="atLeast"/>
        <w:ind w:left="0"/>
        <w:textAlignment w:val="baseline"/>
        <w:rPr>
          <w:rFonts w:ascii="Roboto" w:eastAsia="Times New Roman" w:hAnsi="Roboto" w:cs="Times New Roman"/>
          <w:color w:val="000000"/>
          <w:sz w:val="24"/>
          <w:szCs w:val="24"/>
          <w:lang w:eastAsia="ru-RU"/>
        </w:rPr>
      </w:pPr>
      <w:r w:rsidRPr="00C071A9">
        <w:rPr>
          <w:rFonts w:ascii="Roboto" w:eastAsia="Times New Roman" w:hAnsi="Roboto" w:cs="Times New Roman"/>
          <w:color w:val="000000"/>
          <w:sz w:val="24"/>
          <w:szCs w:val="24"/>
          <w:lang w:eastAsia="ru-RU"/>
        </w:rPr>
        <w:t>Б — классический вариант;</w:t>
      </w:r>
    </w:p>
    <w:p w:rsidR="00C071A9" w:rsidRPr="00C071A9" w:rsidRDefault="00C071A9" w:rsidP="00C071A9">
      <w:pPr>
        <w:numPr>
          <w:ilvl w:val="0"/>
          <w:numId w:val="7"/>
        </w:numPr>
        <w:spacing w:after="150" w:line="390" w:lineRule="atLeast"/>
        <w:ind w:left="0"/>
        <w:textAlignment w:val="baseline"/>
        <w:rPr>
          <w:rFonts w:ascii="Roboto" w:eastAsia="Times New Roman" w:hAnsi="Roboto" w:cs="Times New Roman"/>
          <w:color w:val="000000"/>
          <w:sz w:val="24"/>
          <w:szCs w:val="24"/>
          <w:lang w:eastAsia="ru-RU"/>
        </w:rPr>
      </w:pPr>
      <w:r w:rsidRPr="00C071A9">
        <w:rPr>
          <w:rFonts w:ascii="Roboto" w:eastAsia="Times New Roman" w:hAnsi="Roboto" w:cs="Times New Roman"/>
          <w:color w:val="000000"/>
          <w:sz w:val="24"/>
          <w:szCs w:val="24"/>
          <w:lang w:eastAsia="ru-RU"/>
        </w:rPr>
        <w:t>Ц — покрытие содержит целлюлозу;</w:t>
      </w:r>
    </w:p>
    <w:p w:rsidR="00C071A9" w:rsidRPr="00C071A9" w:rsidRDefault="00C071A9" w:rsidP="00C071A9">
      <w:pPr>
        <w:numPr>
          <w:ilvl w:val="0"/>
          <w:numId w:val="7"/>
        </w:numPr>
        <w:spacing w:after="150" w:line="390" w:lineRule="atLeast"/>
        <w:ind w:left="0"/>
        <w:textAlignment w:val="baseline"/>
        <w:rPr>
          <w:rFonts w:ascii="Roboto" w:eastAsia="Times New Roman" w:hAnsi="Roboto" w:cs="Times New Roman"/>
          <w:color w:val="000000"/>
          <w:sz w:val="24"/>
          <w:szCs w:val="24"/>
          <w:lang w:eastAsia="ru-RU"/>
        </w:rPr>
      </w:pPr>
      <w:r w:rsidRPr="00C071A9">
        <w:rPr>
          <w:rFonts w:ascii="Roboto" w:eastAsia="Times New Roman" w:hAnsi="Roboto" w:cs="Times New Roman"/>
          <w:color w:val="000000"/>
          <w:sz w:val="24"/>
          <w:szCs w:val="24"/>
          <w:lang w:eastAsia="ru-RU"/>
        </w:rPr>
        <w:t>П — в поверхностном слое присутствуют смешанные материалы.</w:t>
      </w:r>
    </w:p>
    <w:p w:rsidR="00C071A9" w:rsidRPr="00C071A9" w:rsidRDefault="00C071A9" w:rsidP="00C071A9">
      <w:pPr>
        <w:pBdr>
          <w:bottom w:val="single" w:sz="6" w:space="11" w:color="FF6138"/>
        </w:pBdr>
        <w:spacing w:before="300" w:after="300" w:line="360" w:lineRule="atLeast"/>
        <w:textAlignment w:val="baseline"/>
        <w:outlineLvl w:val="2"/>
        <w:rPr>
          <w:rFonts w:ascii="Roboto" w:eastAsia="Times New Roman" w:hAnsi="Roboto" w:cs="Times New Roman"/>
          <w:color w:val="000000"/>
          <w:spacing w:val="-10"/>
          <w:sz w:val="39"/>
          <w:szCs w:val="39"/>
          <w:lang w:eastAsia="ru-RU"/>
        </w:rPr>
      </w:pPr>
      <w:r w:rsidRPr="00C071A9">
        <w:rPr>
          <w:rFonts w:ascii="Roboto" w:eastAsia="Times New Roman" w:hAnsi="Roboto" w:cs="Times New Roman"/>
          <w:color w:val="000000"/>
          <w:spacing w:val="-10"/>
          <w:sz w:val="39"/>
          <w:szCs w:val="39"/>
          <w:lang w:eastAsia="ru-RU"/>
        </w:rPr>
        <w:t>Газы</w:t>
      </w:r>
    </w:p>
    <w:p w:rsidR="00C071A9" w:rsidRPr="00C071A9" w:rsidRDefault="00C071A9" w:rsidP="00C071A9">
      <w:pPr>
        <w:spacing w:after="0" w:line="390" w:lineRule="atLeast"/>
        <w:textAlignment w:val="baseline"/>
        <w:rPr>
          <w:rFonts w:ascii="Roboto" w:eastAsia="Times New Roman" w:hAnsi="Roboto" w:cs="Times New Roman"/>
          <w:color w:val="000000"/>
          <w:sz w:val="24"/>
          <w:szCs w:val="24"/>
          <w:lang w:eastAsia="ru-RU"/>
        </w:rPr>
      </w:pPr>
      <w:r w:rsidRPr="00C071A9">
        <w:rPr>
          <w:rFonts w:ascii="Roboto" w:eastAsia="Times New Roman" w:hAnsi="Roboto" w:cs="Times New Roman"/>
          <w:color w:val="000000"/>
          <w:sz w:val="24"/>
          <w:szCs w:val="24"/>
          <w:lang w:eastAsia="ru-RU"/>
        </w:rPr>
        <w:t>При резке и газовой сварке </w:t>
      </w:r>
      <w:r w:rsidRPr="00C071A9">
        <w:rPr>
          <w:rFonts w:ascii="Roboto" w:eastAsia="Times New Roman" w:hAnsi="Roboto" w:cs="Times New Roman"/>
          <w:b/>
          <w:bCs/>
          <w:color w:val="000000"/>
          <w:sz w:val="24"/>
          <w:szCs w:val="24"/>
          <w:lang w:eastAsia="ru-RU"/>
        </w:rPr>
        <w:t>применяют горючие газы</w:t>
      </w:r>
      <w:r w:rsidRPr="00C071A9">
        <w:rPr>
          <w:rFonts w:ascii="Roboto" w:eastAsia="Times New Roman" w:hAnsi="Roboto" w:cs="Times New Roman"/>
          <w:color w:val="000000"/>
          <w:sz w:val="24"/>
          <w:szCs w:val="24"/>
          <w:lang w:eastAsia="ru-RU"/>
        </w:rPr>
        <w:t> и те, что поддерживают горение. Сюда относятся:</w:t>
      </w:r>
    </w:p>
    <w:p w:rsidR="00C071A9" w:rsidRPr="00C071A9" w:rsidRDefault="00C071A9" w:rsidP="00C071A9">
      <w:pPr>
        <w:numPr>
          <w:ilvl w:val="0"/>
          <w:numId w:val="8"/>
        </w:numPr>
        <w:pBdr>
          <w:bottom w:val="single" w:sz="6" w:space="8" w:color="B3CEE6"/>
        </w:pBdr>
        <w:shd w:val="clear" w:color="auto" w:fill="EBF4FC"/>
        <w:spacing w:after="150" w:line="390" w:lineRule="atLeast"/>
        <w:ind w:left="0"/>
        <w:textAlignment w:val="baseline"/>
        <w:rPr>
          <w:rFonts w:ascii="Roboto" w:eastAsia="Times New Roman" w:hAnsi="Roboto" w:cs="Times New Roman"/>
          <w:color w:val="1E3E5A"/>
          <w:sz w:val="24"/>
          <w:szCs w:val="24"/>
          <w:lang w:eastAsia="ru-RU"/>
        </w:rPr>
      </w:pPr>
      <w:r w:rsidRPr="00C071A9">
        <w:rPr>
          <w:rFonts w:ascii="Roboto" w:eastAsia="Times New Roman" w:hAnsi="Roboto" w:cs="Times New Roman"/>
          <w:color w:val="1E3E5A"/>
          <w:sz w:val="24"/>
          <w:szCs w:val="24"/>
          <w:lang w:eastAsia="ru-RU"/>
        </w:rPr>
        <w:t>кислород;</w:t>
      </w:r>
    </w:p>
    <w:p w:rsidR="00C071A9" w:rsidRPr="00C071A9" w:rsidRDefault="00C071A9" w:rsidP="00C071A9">
      <w:pPr>
        <w:numPr>
          <w:ilvl w:val="0"/>
          <w:numId w:val="8"/>
        </w:numPr>
        <w:pBdr>
          <w:bottom w:val="single" w:sz="6" w:space="8" w:color="B3CEE6"/>
        </w:pBdr>
        <w:shd w:val="clear" w:color="auto" w:fill="EBF4FC"/>
        <w:spacing w:after="150" w:line="390" w:lineRule="atLeast"/>
        <w:ind w:left="0"/>
        <w:textAlignment w:val="baseline"/>
        <w:rPr>
          <w:rFonts w:ascii="Roboto" w:eastAsia="Times New Roman" w:hAnsi="Roboto" w:cs="Times New Roman"/>
          <w:color w:val="1E3E5A"/>
          <w:sz w:val="24"/>
          <w:szCs w:val="24"/>
          <w:lang w:eastAsia="ru-RU"/>
        </w:rPr>
      </w:pPr>
      <w:r w:rsidRPr="00C071A9">
        <w:rPr>
          <w:rFonts w:ascii="Roboto" w:eastAsia="Times New Roman" w:hAnsi="Roboto" w:cs="Times New Roman"/>
          <w:color w:val="1E3E5A"/>
          <w:sz w:val="24"/>
          <w:szCs w:val="24"/>
          <w:lang w:eastAsia="ru-RU"/>
        </w:rPr>
        <w:t>ацетилен;</w:t>
      </w:r>
    </w:p>
    <w:p w:rsidR="00C071A9" w:rsidRPr="00C071A9" w:rsidRDefault="00C071A9" w:rsidP="00C071A9">
      <w:pPr>
        <w:numPr>
          <w:ilvl w:val="0"/>
          <w:numId w:val="8"/>
        </w:numPr>
        <w:pBdr>
          <w:bottom w:val="single" w:sz="6" w:space="8" w:color="B3CEE6"/>
        </w:pBdr>
        <w:shd w:val="clear" w:color="auto" w:fill="EBF4FC"/>
        <w:spacing w:after="150" w:line="390" w:lineRule="atLeast"/>
        <w:ind w:left="0"/>
        <w:textAlignment w:val="baseline"/>
        <w:rPr>
          <w:rFonts w:ascii="Roboto" w:eastAsia="Times New Roman" w:hAnsi="Roboto" w:cs="Times New Roman"/>
          <w:color w:val="1E3E5A"/>
          <w:sz w:val="24"/>
          <w:szCs w:val="24"/>
          <w:lang w:eastAsia="ru-RU"/>
        </w:rPr>
      </w:pPr>
      <w:r w:rsidRPr="00C071A9">
        <w:rPr>
          <w:rFonts w:ascii="Roboto" w:eastAsia="Times New Roman" w:hAnsi="Roboto" w:cs="Times New Roman"/>
          <w:color w:val="1E3E5A"/>
          <w:sz w:val="24"/>
          <w:szCs w:val="24"/>
          <w:lang w:eastAsia="ru-RU"/>
        </w:rPr>
        <w:t>водород;</w:t>
      </w:r>
    </w:p>
    <w:p w:rsidR="00C071A9" w:rsidRPr="00C071A9" w:rsidRDefault="00C071A9" w:rsidP="00C071A9">
      <w:pPr>
        <w:numPr>
          <w:ilvl w:val="0"/>
          <w:numId w:val="8"/>
        </w:numPr>
        <w:pBdr>
          <w:bottom w:val="single" w:sz="6" w:space="8" w:color="B3CEE6"/>
        </w:pBdr>
        <w:shd w:val="clear" w:color="auto" w:fill="EBF4FC"/>
        <w:spacing w:after="150" w:line="390" w:lineRule="atLeast"/>
        <w:ind w:left="0"/>
        <w:textAlignment w:val="baseline"/>
        <w:rPr>
          <w:rFonts w:ascii="Roboto" w:eastAsia="Times New Roman" w:hAnsi="Roboto" w:cs="Times New Roman"/>
          <w:color w:val="1E3E5A"/>
          <w:sz w:val="24"/>
          <w:szCs w:val="24"/>
          <w:lang w:eastAsia="ru-RU"/>
        </w:rPr>
      </w:pPr>
      <w:r w:rsidRPr="00C071A9">
        <w:rPr>
          <w:rFonts w:ascii="Roboto" w:eastAsia="Times New Roman" w:hAnsi="Roboto" w:cs="Times New Roman"/>
          <w:color w:val="1E3E5A"/>
          <w:sz w:val="24"/>
          <w:szCs w:val="24"/>
          <w:lang w:eastAsia="ru-RU"/>
        </w:rPr>
        <w:t>пропанобутановая смесь;</w:t>
      </w:r>
    </w:p>
    <w:p w:rsidR="00C071A9" w:rsidRPr="00C071A9" w:rsidRDefault="00C071A9" w:rsidP="00C071A9">
      <w:pPr>
        <w:numPr>
          <w:ilvl w:val="0"/>
          <w:numId w:val="8"/>
        </w:numPr>
        <w:pBdr>
          <w:bottom w:val="single" w:sz="6" w:space="8" w:color="B3CEE6"/>
        </w:pBdr>
        <w:shd w:val="clear" w:color="auto" w:fill="EBF4FC"/>
        <w:spacing w:after="150" w:line="390" w:lineRule="atLeast"/>
        <w:ind w:left="0"/>
        <w:textAlignment w:val="baseline"/>
        <w:rPr>
          <w:rFonts w:ascii="Roboto" w:eastAsia="Times New Roman" w:hAnsi="Roboto" w:cs="Times New Roman"/>
          <w:color w:val="1E3E5A"/>
          <w:sz w:val="24"/>
          <w:szCs w:val="24"/>
          <w:lang w:eastAsia="ru-RU"/>
        </w:rPr>
      </w:pPr>
      <w:proofErr w:type="spellStart"/>
      <w:r w:rsidRPr="00C071A9">
        <w:rPr>
          <w:rFonts w:ascii="Roboto" w:eastAsia="Times New Roman" w:hAnsi="Roboto" w:cs="Times New Roman"/>
          <w:color w:val="1E3E5A"/>
          <w:sz w:val="24"/>
          <w:szCs w:val="24"/>
          <w:lang w:eastAsia="ru-RU"/>
        </w:rPr>
        <w:t>метилацетилен-алленовая</w:t>
      </w:r>
      <w:proofErr w:type="spellEnd"/>
      <w:r w:rsidRPr="00C071A9">
        <w:rPr>
          <w:rFonts w:ascii="Roboto" w:eastAsia="Times New Roman" w:hAnsi="Roboto" w:cs="Times New Roman"/>
          <w:color w:val="1E3E5A"/>
          <w:sz w:val="24"/>
          <w:szCs w:val="24"/>
          <w:lang w:eastAsia="ru-RU"/>
        </w:rPr>
        <w:t xml:space="preserve"> фракция.</w:t>
      </w:r>
    </w:p>
    <w:p w:rsidR="00C071A9" w:rsidRPr="00C071A9" w:rsidRDefault="00C071A9" w:rsidP="00C071A9">
      <w:pPr>
        <w:spacing w:after="0" w:line="390" w:lineRule="atLeast"/>
        <w:textAlignment w:val="baseline"/>
        <w:rPr>
          <w:rFonts w:ascii="Roboto" w:eastAsia="Times New Roman" w:hAnsi="Roboto" w:cs="Times New Roman"/>
          <w:color w:val="000000"/>
          <w:sz w:val="24"/>
          <w:szCs w:val="24"/>
          <w:lang w:eastAsia="ru-RU"/>
        </w:rPr>
      </w:pPr>
      <w:r w:rsidRPr="00C071A9">
        <w:rPr>
          <w:rFonts w:ascii="Roboto" w:eastAsia="Times New Roman" w:hAnsi="Roboto" w:cs="Times New Roman"/>
          <w:b/>
          <w:bCs/>
          <w:color w:val="000000"/>
          <w:sz w:val="24"/>
          <w:szCs w:val="24"/>
          <w:lang w:eastAsia="ru-RU"/>
        </w:rPr>
        <w:t>Защитные газы предназначены для обеспечения газовой защиты материала</w:t>
      </w:r>
      <w:r w:rsidRPr="00C071A9">
        <w:rPr>
          <w:rFonts w:ascii="Roboto" w:eastAsia="Times New Roman" w:hAnsi="Roboto" w:cs="Times New Roman"/>
          <w:color w:val="000000"/>
          <w:sz w:val="24"/>
          <w:szCs w:val="24"/>
          <w:lang w:eastAsia="ru-RU"/>
        </w:rPr>
        <w:t> в расплавленном виде от воздуха. Защитные газы такие:</w:t>
      </w:r>
    </w:p>
    <w:p w:rsidR="00C071A9" w:rsidRPr="00C071A9" w:rsidRDefault="00C071A9" w:rsidP="00C071A9">
      <w:pPr>
        <w:numPr>
          <w:ilvl w:val="0"/>
          <w:numId w:val="9"/>
        </w:numPr>
        <w:pBdr>
          <w:bottom w:val="single" w:sz="6" w:space="8" w:color="B3CEE6"/>
        </w:pBdr>
        <w:shd w:val="clear" w:color="auto" w:fill="EBF4FC"/>
        <w:spacing w:after="150" w:line="390" w:lineRule="atLeast"/>
        <w:ind w:left="0"/>
        <w:textAlignment w:val="baseline"/>
        <w:rPr>
          <w:rFonts w:ascii="Roboto" w:eastAsia="Times New Roman" w:hAnsi="Roboto" w:cs="Times New Roman"/>
          <w:color w:val="1E3E5A"/>
          <w:sz w:val="24"/>
          <w:szCs w:val="24"/>
          <w:lang w:eastAsia="ru-RU"/>
        </w:rPr>
      </w:pPr>
      <w:r w:rsidRPr="00C071A9">
        <w:rPr>
          <w:rFonts w:ascii="Roboto" w:eastAsia="Times New Roman" w:hAnsi="Roboto" w:cs="Times New Roman"/>
          <w:color w:val="1E3E5A"/>
          <w:sz w:val="24"/>
          <w:szCs w:val="24"/>
          <w:lang w:eastAsia="ru-RU"/>
        </w:rPr>
        <w:t>инертные (гелий, аргон и смеси на их основе);</w:t>
      </w:r>
    </w:p>
    <w:p w:rsidR="00C071A9" w:rsidRPr="00C071A9" w:rsidRDefault="00C071A9" w:rsidP="00C071A9">
      <w:pPr>
        <w:numPr>
          <w:ilvl w:val="0"/>
          <w:numId w:val="9"/>
        </w:numPr>
        <w:pBdr>
          <w:bottom w:val="single" w:sz="6" w:space="8" w:color="B3CEE6"/>
        </w:pBdr>
        <w:shd w:val="clear" w:color="auto" w:fill="EBF4FC"/>
        <w:spacing w:after="150" w:line="390" w:lineRule="atLeast"/>
        <w:ind w:left="0"/>
        <w:textAlignment w:val="baseline"/>
        <w:rPr>
          <w:rFonts w:ascii="Roboto" w:eastAsia="Times New Roman" w:hAnsi="Roboto" w:cs="Times New Roman"/>
          <w:color w:val="1E3E5A"/>
          <w:sz w:val="24"/>
          <w:szCs w:val="24"/>
          <w:lang w:eastAsia="ru-RU"/>
        </w:rPr>
      </w:pPr>
      <w:r w:rsidRPr="00C071A9">
        <w:rPr>
          <w:rFonts w:ascii="Roboto" w:eastAsia="Times New Roman" w:hAnsi="Roboto" w:cs="Times New Roman"/>
          <w:color w:val="1E3E5A"/>
          <w:sz w:val="24"/>
          <w:szCs w:val="24"/>
          <w:lang w:eastAsia="ru-RU"/>
        </w:rPr>
        <w:t>активные (углекислый газ и смеси на его основе).</w:t>
      </w:r>
    </w:p>
    <w:p w:rsidR="00C071A9" w:rsidRPr="00C071A9" w:rsidRDefault="00C071A9" w:rsidP="00C071A9">
      <w:pPr>
        <w:spacing w:after="150" w:line="390" w:lineRule="atLeast"/>
        <w:textAlignment w:val="baseline"/>
        <w:rPr>
          <w:rFonts w:ascii="Roboto" w:eastAsia="Times New Roman" w:hAnsi="Roboto" w:cs="Times New Roman"/>
          <w:color w:val="000000"/>
          <w:sz w:val="24"/>
          <w:szCs w:val="24"/>
          <w:lang w:eastAsia="ru-RU"/>
        </w:rPr>
      </w:pPr>
      <w:r w:rsidRPr="00C071A9">
        <w:rPr>
          <w:rFonts w:ascii="Roboto" w:eastAsia="Times New Roman" w:hAnsi="Roboto" w:cs="Times New Roman"/>
          <w:noProof/>
          <w:color w:val="000000"/>
          <w:sz w:val="24"/>
          <w:szCs w:val="24"/>
          <w:lang w:eastAsia="ru-RU"/>
        </w:rPr>
        <w:drawing>
          <wp:inline distT="0" distB="0" distL="0" distR="0">
            <wp:extent cx="2857500" cy="1895475"/>
            <wp:effectExtent l="0" t="0" r="0" b="9525"/>
            <wp:docPr id="8" name="Рисунок 8" descr="Газы для свар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азы для сварк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895475"/>
                    </a:xfrm>
                    <a:prstGeom prst="rect">
                      <a:avLst/>
                    </a:prstGeom>
                    <a:noFill/>
                    <a:ln>
                      <a:noFill/>
                    </a:ln>
                  </pic:spPr>
                </pic:pic>
              </a:graphicData>
            </a:graphic>
          </wp:inline>
        </w:drawing>
      </w:r>
      <w:r w:rsidRPr="00C071A9">
        <w:rPr>
          <w:rFonts w:ascii="Roboto" w:eastAsia="Times New Roman" w:hAnsi="Roboto" w:cs="Times New Roman"/>
          <w:color w:val="000000"/>
          <w:sz w:val="24"/>
          <w:szCs w:val="24"/>
          <w:lang w:eastAsia="ru-RU"/>
        </w:rPr>
        <w:t>Инертный газ в химическую реакцию с металлом вступать не умеет и почти в нем не растворяется, а активные газы способны вступать в такую реакцию и растворяться в металлах.</w:t>
      </w:r>
    </w:p>
    <w:p w:rsidR="00C071A9" w:rsidRPr="00C071A9" w:rsidRDefault="00C071A9" w:rsidP="00C071A9">
      <w:pPr>
        <w:spacing w:after="0" w:line="390" w:lineRule="atLeast"/>
        <w:textAlignment w:val="baseline"/>
        <w:rPr>
          <w:rFonts w:ascii="Roboto" w:eastAsia="Times New Roman" w:hAnsi="Roboto" w:cs="Times New Roman"/>
          <w:color w:val="000000"/>
          <w:sz w:val="24"/>
          <w:szCs w:val="24"/>
          <w:lang w:eastAsia="ru-RU"/>
        </w:rPr>
      </w:pPr>
      <w:r w:rsidRPr="00C071A9">
        <w:rPr>
          <w:rFonts w:ascii="Roboto" w:eastAsia="Times New Roman" w:hAnsi="Roboto" w:cs="Times New Roman"/>
          <w:b/>
          <w:bCs/>
          <w:color w:val="000000"/>
          <w:sz w:val="24"/>
          <w:szCs w:val="24"/>
          <w:lang w:eastAsia="ru-RU"/>
        </w:rPr>
        <w:t>Что касается кислорода</w:t>
      </w:r>
      <w:r w:rsidRPr="00C071A9">
        <w:rPr>
          <w:rFonts w:ascii="Roboto" w:eastAsia="Times New Roman" w:hAnsi="Roboto" w:cs="Times New Roman"/>
          <w:color w:val="000000"/>
          <w:sz w:val="24"/>
          <w:szCs w:val="24"/>
          <w:lang w:eastAsia="ru-RU"/>
        </w:rPr>
        <w:t>, то он тяжелее воздуха и помогает газам и парам сгореть максимально быстро, при этом способно выделяться тепло, а температура плавления при этом максимальная. При этом сжатый кислород при взаимодействии со смазочными материалами и жирными маслами может привести к взрыву и самопроизвольному воспламенению, соответственно, работать с кислородными баллонами следует только в чистых условиях, где подобное исключено. Сварочные материалы кислородного типа нужно хранить, только соблюдая нормы пожарной безопасности.</w:t>
      </w:r>
    </w:p>
    <w:p w:rsidR="00C071A9" w:rsidRPr="00C071A9" w:rsidRDefault="00C071A9" w:rsidP="00C071A9">
      <w:pPr>
        <w:spacing w:after="150" w:line="390" w:lineRule="atLeast"/>
        <w:textAlignment w:val="baseline"/>
        <w:rPr>
          <w:rFonts w:ascii="Roboto" w:eastAsia="Times New Roman" w:hAnsi="Roboto" w:cs="Times New Roman"/>
          <w:color w:val="000000"/>
          <w:sz w:val="24"/>
          <w:szCs w:val="24"/>
          <w:lang w:eastAsia="ru-RU"/>
        </w:rPr>
      </w:pPr>
      <w:r w:rsidRPr="00C071A9">
        <w:rPr>
          <w:rFonts w:ascii="Roboto" w:eastAsia="Times New Roman" w:hAnsi="Roboto" w:cs="Times New Roman"/>
          <w:color w:val="000000"/>
          <w:sz w:val="24"/>
          <w:szCs w:val="24"/>
          <w:lang w:eastAsia="ru-RU"/>
        </w:rPr>
        <w:t>Сварочный кислород бывает техническим, получается из атмосферы. А воздух при этом обрабатывается в разделительном аппарате, в итоге удаляются углекислые примеси, а готовый продукт сушат. В жидком виде кислород для хранения и перевозки содержится в специальных емкостях, имеющих высокую теплоизоляцию.</w:t>
      </w:r>
    </w:p>
    <w:p w:rsidR="00C071A9" w:rsidRPr="00C071A9" w:rsidRDefault="00C071A9" w:rsidP="00C071A9">
      <w:pPr>
        <w:spacing w:after="0" w:line="390" w:lineRule="atLeast"/>
        <w:textAlignment w:val="baseline"/>
        <w:rPr>
          <w:rFonts w:ascii="Roboto" w:eastAsia="Times New Roman" w:hAnsi="Roboto" w:cs="Times New Roman"/>
          <w:color w:val="000000"/>
          <w:sz w:val="24"/>
          <w:szCs w:val="24"/>
          <w:lang w:eastAsia="ru-RU"/>
        </w:rPr>
      </w:pPr>
      <w:r w:rsidRPr="00C071A9">
        <w:rPr>
          <w:rFonts w:ascii="Roboto" w:eastAsia="Times New Roman" w:hAnsi="Roboto" w:cs="Times New Roman"/>
          <w:b/>
          <w:bCs/>
          <w:color w:val="000000"/>
          <w:sz w:val="24"/>
          <w:szCs w:val="24"/>
          <w:lang w:eastAsia="ru-RU"/>
        </w:rPr>
        <w:t>Другой газ, ацетилен</w:t>
      </w:r>
      <w:r w:rsidRPr="00C071A9">
        <w:rPr>
          <w:rFonts w:ascii="Roboto" w:eastAsia="Times New Roman" w:hAnsi="Roboto" w:cs="Times New Roman"/>
          <w:color w:val="000000"/>
          <w:sz w:val="24"/>
          <w:szCs w:val="24"/>
          <w:lang w:eastAsia="ru-RU"/>
        </w:rPr>
        <w:t>, — это кислород, соединенный с водородом. При нормальной температуре ацетилен имеет газообразное состояние. Он бесцветный и включает примеси сероводорода и аммиака. Опасность представляют воспламеняющиеся компоненты такого материала, сварочное давление от 1,5 кгс/см2 или же ускоренное нагревание до температуры в 400 градусов также могут привести к взрыву.</w:t>
      </w:r>
    </w:p>
    <w:p w:rsidR="00C071A9" w:rsidRPr="00C071A9" w:rsidRDefault="00C071A9" w:rsidP="00C071A9">
      <w:pPr>
        <w:spacing w:after="150" w:line="390" w:lineRule="atLeast"/>
        <w:textAlignment w:val="baseline"/>
        <w:rPr>
          <w:rFonts w:ascii="Roboto" w:eastAsia="Times New Roman" w:hAnsi="Roboto" w:cs="Times New Roman"/>
          <w:color w:val="000000"/>
          <w:sz w:val="24"/>
          <w:szCs w:val="24"/>
          <w:lang w:eastAsia="ru-RU"/>
        </w:rPr>
      </w:pPr>
      <w:r w:rsidRPr="00C071A9">
        <w:rPr>
          <w:rFonts w:ascii="Roboto" w:eastAsia="Times New Roman" w:hAnsi="Roboto" w:cs="Times New Roman"/>
          <w:noProof/>
          <w:color w:val="000000"/>
          <w:sz w:val="24"/>
          <w:szCs w:val="24"/>
          <w:lang w:eastAsia="ru-RU"/>
        </w:rPr>
        <w:drawing>
          <wp:inline distT="0" distB="0" distL="0" distR="0">
            <wp:extent cx="2857500" cy="3495675"/>
            <wp:effectExtent l="0" t="0" r="0" b="9525"/>
            <wp:docPr id="7" name="Рисунок 7" descr="Газ ацетилен для свар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аз ацетилен для сварки"/>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3495675"/>
                    </a:xfrm>
                    <a:prstGeom prst="rect">
                      <a:avLst/>
                    </a:prstGeom>
                    <a:noFill/>
                    <a:ln>
                      <a:noFill/>
                    </a:ln>
                  </pic:spPr>
                </pic:pic>
              </a:graphicData>
            </a:graphic>
          </wp:inline>
        </w:drawing>
      </w:r>
      <w:r w:rsidRPr="00C071A9">
        <w:rPr>
          <w:rFonts w:ascii="Roboto" w:eastAsia="Times New Roman" w:hAnsi="Roboto" w:cs="Times New Roman"/>
          <w:color w:val="000000"/>
          <w:sz w:val="24"/>
          <w:szCs w:val="24"/>
          <w:lang w:eastAsia="ru-RU"/>
        </w:rPr>
        <w:t>Газ производится посредством электродугового разряда, который разделяет жидкие горючие компоненты, или через разложение карбида кальция под воздействием жидкости.</w:t>
      </w:r>
    </w:p>
    <w:p w:rsidR="00C071A9" w:rsidRPr="00C071A9" w:rsidRDefault="00C071A9" w:rsidP="00C071A9">
      <w:pPr>
        <w:spacing w:after="0" w:line="390" w:lineRule="atLeast"/>
        <w:textAlignment w:val="baseline"/>
        <w:rPr>
          <w:rFonts w:ascii="Roboto" w:eastAsia="Times New Roman" w:hAnsi="Roboto" w:cs="Times New Roman"/>
          <w:color w:val="000000"/>
          <w:sz w:val="24"/>
          <w:szCs w:val="24"/>
          <w:lang w:eastAsia="ru-RU"/>
        </w:rPr>
      </w:pPr>
      <w:r w:rsidRPr="00C071A9">
        <w:rPr>
          <w:rFonts w:ascii="Roboto" w:eastAsia="Times New Roman" w:hAnsi="Roboto" w:cs="Times New Roman"/>
          <w:b/>
          <w:bCs/>
          <w:color w:val="000000"/>
          <w:sz w:val="24"/>
          <w:szCs w:val="24"/>
          <w:lang w:eastAsia="ru-RU"/>
        </w:rPr>
        <w:t>Существуют и заменители ацетилена</w:t>
      </w:r>
      <w:r w:rsidRPr="00C071A9">
        <w:rPr>
          <w:rFonts w:ascii="Roboto" w:eastAsia="Times New Roman" w:hAnsi="Roboto" w:cs="Times New Roman"/>
          <w:color w:val="000000"/>
          <w:sz w:val="24"/>
          <w:szCs w:val="24"/>
          <w:lang w:eastAsia="ru-RU"/>
        </w:rPr>
        <w:t xml:space="preserve">. Согласно </w:t>
      </w:r>
      <w:proofErr w:type="gramStart"/>
      <w:r w:rsidRPr="00C071A9">
        <w:rPr>
          <w:rFonts w:ascii="Roboto" w:eastAsia="Times New Roman" w:hAnsi="Roboto" w:cs="Times New Roman"/>
          <w:color w:val="000000"/>
          <w:sz w:val="24"/>
          <w:szCs w:val="24"/>
          <w:lang w:eastAsia="ru-RU"/>
        </w:rPr>
        <w:t>требованиям</w:t>
      </w:r>
      <w:proofErr w:type="gramEnd"/>
      <w:r w:rsidRPr="00C071A9">
        <w:rPr>
          <w:rFonts w:ascii="Roboto" w:eastAsia="Times New Roman" w:hAnsi="Roboto" w:cs="Times New Roman"/>
          <w:color w:val="000000"/>
          <w:sz w:val="24"/>
          <w:szCs w:val="24"/>
          <w:lang w:eastAsia="ru-RU"/>
        </w:rPr>
        <w:t xml:space="preserve"> к материалам для сварочных работ, возможно применение паров жидкостей и прочих материалов. Их используют, если температура нагрева в два раза больше показателя плавления металла.</w:t>
      </w:r>
    </w:p>
    <w:p w:rsidR="00C071A9" w:rsidRPr="00C071A9" w:rsidRDefault="00C071A9" w:rsidP="00C071A9">
      <w:pPr>
        <w:spacing w:after="150" w:line="390" w:lineRule="atLeast"/>
        <w:textAlignment w:val="baseline"/>
        <w:rPr>
          <w:rFonts w:ascii="Roboto" w:eastAsia="Times New Roman" w:hAnsi="Roboto" w:cs="Times New Roman"/>
          <w:color w:val="000000"/>
          <w:sz w:val="24"/>
          <w:szCs w:val="24"/>
          <w:lang w:eastAsia="ru-RU"/>
        </w:rPr>
      </w:pPr>
      <w:r w:rsidRPr="00C071A9">
        <w:rPr>
          <w:rFonts w:ascii="Roboto" w:eastAsia="Times New Roman" w:hAnsi="Roboto" w:cs="Times New Roman"/>
          <w:color w:val="000000"/>
          <w:sz w:val="24"/>
          <w:szCs w:val="24"/>
          <w:lang w:eastAsia="ru-RU"/>
        </w:rPr>
        <w:t>Чтобы горел тот или иной вид газа, нужно определенное количество кислорода в горелке. Те или иные горючие вещества используются вместо ацетилена, поскольку они недорогие и их легко добыть. Использовать их можно в разных промышленных сферах, но применение таких веществ ограничено ввиду их относительно низкой границы нагрева.</w:t>
      </w:r>
    </w:p>
    <w:p w:rsidR="00C071A9" w:rsidRPr="00C071A9" w:rsidRDefault="00C071A9" w:rsidP="00C071A9">
      <w:pPr>
        <w:pBdr>
          <w:bottom w:val="single" w:sz="6" w:space="11" w:color="FF6138"/>
        </w:pBdr>
        <w:spacing w:before="300" w:after="300" w:line="360" w:lineRule="atLeast"/>
        <w:textAlignment w:val="baseline"/>
        <w:outlineLvl w:val="2"/>
        <w:rPr>
          <w:rFonts w:ascii="Roboto" w:eastAsia="Times New Roman" w:hAnsi="Roboto" w:cs="Times New Roman"/>
          <w:color w:val="000000"/>
          <w:spacing w:val="-10"/>
          <w:sz w:val="39"/>
          <w:szCs w:val="39"/>
          <w:lang w:eastAsia="ru-RU"/>
        </w:rPr>
      </w:pPr>
      <w:r w:rsidRPr="00C071A9">
        <w:rPr>
          <w:rFonts w:ascii="Roboto" w:eastAsia="Times New Roman" w:hAnsi="Roboto" w:cs="Times New Roman"/>
          <w:color w:val="000000"/>
          <w:spacing w:val="-10"/>
          <w:sz w:val="39"/>
          <w:szCs w:val="39"/>
          <w:lang w:eastAsia="ru-RU"/>
        </w:rPr>
        <w:t>Флюсы для сварки и другие материалы</w:t>
      </w:r>
    </w:p>
    <w:p w:rsidR="00C071A9" w:rsidRPr="00C071A9" w:rsidRDefault="00C071A9" w:rsidP="00C071A9">
      <w:pPr>
        <w:spacing w:after="150" w:line="390" w:lineRule="atLeast"/>
        <w:textAlignment w:val="baseline"/>
        <w:rPr>
          <w:rFonts w:ascii="Roboto" w:eastAsia="Times New Roman" w:hAnsi="Roboto" w:cs="Times New Roman"/>
          <w:color w:val="000000"/>
          <w:sz w:val="24"/>
          <w:szCs w:val="24"/>
          <w:lang w:eastAsia="ru-RU"/>
        </w:rPr>
      </w:pPr>
      <w:r w:rsidRPr="00C071A9">
        <w:rPr>
          <w:rFonts w:ascii="Roboto" w:eastAsia="Times New Roman" w:hAnsi="Roboto" w:cs="Times New Roman"/>
          <w:color w:val="000000"/>
          <w:sz w:val="24"/>
          <w:szCs w:val="24"/>
          <w:lang w:eastAsia="ru-RU"/>
        </w:rPr>
        <w:t>Флюс в процессе сварочных работ имеет разное назначение. Благодаря ему можно растворить окислы на поверхности металла, что способствует облегчению процесса смачивания заготовки расплавленным металлом. Еще флюс является барьером для доступа кислорода, выступая в роли покрытия горячей поверхности заготовки, и не допускает окисления металла. А еще расплав флюса может выступать как теплообменная среда, облегчая нагревание стыка.</w:t>
      </w:r>
    </w:p>
    <w:p w:rsidR="00C071A9" w:rsidRPr="00C071A9" w:rsidRDefault="00C071A9" w:rsidP="00C071A9">
      <w:pPr>
        <w:spacing w:after="0" w:line="390" w:lineRule="atLeast"/>
        <w:textAlignment w:val="baseline"/>
        <w:rPr>
          <w:rFonts w:ascii="Roboto" w:eastAsia="Times New Roman" w:hAnsi="Roboto" w:cs="Times New Roman"/>
          <w:color w:val="000000"/>
          <w:sz w:val="24"/>
          <w:szCs w:val="24"/>
          <w:lang w:eastAsia="ru-RU"/>
        </w:rPr>
      </w:pPr>
      <w:r w:rsidRPr="00C071A9">
        <w:rPr>
          <w:rFonts w:ascii="Roboto" w:eastAsia="Times New Roman" w:hAnsi="Roboto" w:cs="Times New Roman"/>
          <w:b/>
          <w:bCs/>
          <w:color w:val="000000"/>
          <w:sz w:val="24"/>
          <w:szCs w:val="24"/>
          <w:lang w:eastAsia="ru-RU"/>
        </w:rPr>
        <w:t>Флюсы отличаются друг от друга по следующим параметрам:</w:t>
      </w:r>
    </w:p>
    <w:p w:rsidR="00C071A9" w:rsidRPr="00C071A9" w:rsidRDefault="00C071A9" w:rsidP="00C071A9">
      <w:pPr>
        <w:numPr>
          <w:ilvl w:val="0"/>
          <w:numId w:val="10"/>
        </w:numPr>
        <w:pBdr>
          <w:bottom w:val="single" w:sz="6" w:space="8" w:color="B3CEE6"/>
        </w:pBdr>
        <w:shd w:val="clear" w:color="auto" w:fill="EBF4FC"/>
        <w:spacing w:after="150" w:line="390" w:lineRule="atLeast"/>
        <w:ind w:left="0"/>
        <w:textAlignment w:val="baseline"/>
        <w:rPr>
          <w:rFonts w:ascii="Roboto" w:eastAsia="Times New Roman" w:hAnsi="Roboto" w:cs="Times New Roman"/>
          <w:color w:val="1E3E5A"/>
          <w:sz w:val="24"/>
          <w:szCs w:val="24"/>
          <w:lang w:eastAsia="ru-RU"/>
        </w:rPr>
      </w:pPr>
      <w:r w:rsidRPr="00C071A9">
        <w:rPr>
          <w:rFonts w:ascii="Roboto" w:eastAsia="Times New Roman" w:hAnsi="Roboto" w:cs="Times New Roman"/>
          <w:color w:val="1E3E5A"/>
          <w:sz w:val="24"/>
          <w:szCs w:val="24"/>
          <w:lang w:eastAsia="ru-RU"/>
        </w:rPr>
        <w:t>способу производства;</w:t>
      </w:r>
    </w:p>
    <w:p w:rsidR="00C071A9" w:rsidRPr="00C071A9" w:rsidRDefault="00C071A9" w:rsidP="00C071A9">
      <w:pPr>
        <w:numPr>
          <w:ilvl w:val="0"/>
          <w:numId w:val="10"/>
        </w:numPr>
        <w:pBdr>
          <w:bottom w:val="single" w:sz="6" w:space="8" w:color="B3CEE6"/>
        </w:pBdr>
        <w:shd w:val="clear" w:color="auto" w:fill="EBF4FC"/>
        <w:spacing w:after="150" w:line="390" w:lineRule="atLeast"/>
        <w:ind w:left="0"/>
        <w:textAlignment w:val="baseline"/>
        <w:rPr>
          <w:rFonts w:ascii="Roboto" w:eastAsia="Times New Roman" w:hAnsi="Roboto" w:cs="Times New Roman"/>
          <w:color w:val="1E3E5A"/>
          <w:sz w:val="24"/>
          <w:szCs w:val="24"/>
          <w:lang w:eastAsia="ru-RU"/>
        </w:rPr>
      </w:pPr>
      <w:r w:rsidRPr="00C071A9">
        <w:rPr>
          <w:rFonts w:ascii="Roboto" w:eastAsia="Times New Roman" w:hAnsi="Roboto" w:cs="Times New Roman"/>
          <w:color w:val="1E3E5A"/>
          <w:sz w:val="24"/>
          <w:szCs w:val="24"/>
          <w:lang w:eastAsia="ru-RU"/>
        </w:rPr>
        <w:t>назначению;</w:t>
      </w:r>
    </w:p>
    <w:p w:rsidR="00C071A9" w:rsidRPr="00C071A9" w:rsidRDefault="00C071A9" w:rsidP="00C071A9">
      <w:pPr>
        <w:numPr>
          <w:ilvl w:val="0"/>
          <w:numId w:val="10"/>
        </w:numPr>
        <w:pBdr>
          <w:bottom w:val="single" w:sz="6" w:space="8" w:color="B3CEE6"/>
        </w:pBdr>
        <w:shd w:val="clear" w:color="auto" w:fill="EBF4FC"/>
        <w:spacing w:after="150" w:line="390" w:lineRule="atLeast"/>
        <w:ind w:left="0"/>
        <w:textAlignment w:val="baseline"/>
        <w:rPr>
          <w:rFonts w:ascii="Roboto" w:eastAsia="Times New Roman" w:hAnsi="Roboto" w:cs="Times New Roman"/>
          <w:color w:val="1E3E5A"/>
          <w:sz w:val="24"/>
          <w:szCs w:val="24"/>
          <w:lang w:eastAsia="ru-RU"/>
        </w:rPr>
      </w:pPr>
      <w:r w:rsidRPr="00C071A9">
        <w:rPr>
          <w:rFonts w:ascii="Roboto" w:eastAsia="Times New Roman" w:hAnsi="Roboto" w:cs="Times New Roman"/>
          <w:color w:val="1E3E5A"/>
          <w:sz w:val="24"/>
          <w:szCs w:val="24"/>
          <w:lang w:eastAsia="ru-RU"/>
        </w:rPr>
        <w:t>своему химическому составу и прочим параметрам.</w:t>
      </w:r>
    </w:p>
    <w:p w:rsidR="00C071A9" w:rsidRPr="00C071A9" w:rsidRDefault="00C071A9" w:rsidP="00C071A9">
      <w:pPr>
        <w:spacing w:after="150" w:line="390" w:lineRule="atLeast"/>
        <w:textAlignment w:val="baseline"/>
        <w:rPr>
          <w:rFonts w:ascii="Roboto" w:eastAsia="Times New Roman" w:hAnsi="Roboto" w:cs="Times New Roman"/>
          <w:color w:val="000000"/>
          <w:sz w:val="24"/>
          <w:szCs w:val="24"/>
          <w:lang w:eastAsia="ru-RU"/>
        </w:rPr>
      </w:pPr>
      <w:r w:rsidRPr="00C071A9">
        <w:rPr>
          <w:rFonts w:ascii="Roboto" w:eastAsia="Times New Roman" w:hAnsi="Roboto" w:cs="Times New Roman"/>
          <w:noProof/>
          <w:color w:val="000000"/>
          <w:sz w:val="24"/>
          <w:szCs w:val="24"/>
          <w:lang w:eastAsia="ru-RU"/>
        </w:rPr>
        <w:drawing>
          <wp:inline distT="0" distB="0" distL="0" distR="0">
            <wp:extent cx="2857500" cy="2857500"/>
            <wp:effectExtent l="0" t="0" r="0" b="0"/>
            <wp:docPr id="6" name="Рисунок 6" descr="Порошок флюс для свар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орошок флюс для сварки"/>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r w:rsidRPr="00C071A9">
        <w:rPr>
          <w:rFonts w:ascii="Roboto" w:eastAsia="Times New Roman" w:hAnsi="Roboto" w:cs="Times New Roman"/>
          <w:color w:val="000000"/>
          <w:sz w:val="24"/>
          <w:szCs w:val="24"/>
          <w:lang w:eastAsia="ru-RU"/>
        </w:rPr>
        <w:t xml:space="preserve">Например, по способу производства они бывают плавлеными и </w:t>
      </w:r>
      <w:proofErr w:type="spellStart"/>
      <w:r w:rsidRPr="00C071A9">
        <w:rPr>
          <w:rFonts w:ascii="Roboto" w:eastAsia="Times New Roman" w:hAnsi="Roboto" w:cs="Times New Roman"/>
          <w:color w:val="000000"/>
          <w:sz w:val="24"/>
          <w:szCs w:val="24"/>
          <w:lang w:eastAsia="ru-RU"/>
        </w:rPr>
        <w:t>неплавлеными</w:t>
      </w:r>
      <w:proofErr w:type="spellEnd"/>
      <w:r w:rsidRPr="00C071A9">
        <w:rPr>
          <w:rFonts w:ascii="Roboto" w:eastAsia="Times New Roman" w:hAnsi="Roboto" w:cs="Times New Roman"/>
          <w:color w:val="000000"/>
          <w:sz w:val="24"/>
          <w:szCs w:val="24"/>
          <w:lang w:eastAsia="ru-RU"/>
        </w:rPr>
        <w:t xml:space="preserve">. Плавленые флюсы производятся посредством сплавления частей шихты в печах. А вот </w:t>
      </w:r>
      <w:proofErr w:type="spellStart"/>
      <w:r w:rsidRPr="00C071A9">
        <w:rPr>
          <w:rFonts w:ascii="Roboto" w:eastAsia="Times New Roman" w:hAnsi="Roboto" w:cs="Times New Roman"/>
          <w:color w:val="000000"/>
          <w:sz w:val="24"/>
          <w:szCs w:val="24"/>
          <w:lang w:eastAsia="ru-RU"/>
        </w:rPr>
        <w:t>неплавленые</w:t>
      </w:r>
      <w:proofErr w:type="spellEnd"/>
      <w:r w:rsidRPr="00C071A9">
        <w:rPr>
          <w:rFonts w:ascii="Roboto" w:eastAsia="Times New Roman" w:hAnsi="Roboto" w:cs="Times New Roman"/>
          <w:color w:val="000000"/>
          <w:sz w:val="24"/>
          <w:szCs w:val="24"/>
          <w:lang w:eastAsia="ru-RU"/>
        </w:rPr>
        <w:t xml:space="preserve"> части флюсовой шихты могут быть скреплены без сплавления.</w:t>
      </w:r>
    </w:p>
    <w:p w:rsidR="00C071A9" w:rsidRPr="00C071A9" w:rsidRDefault="00C071A9" w:rsidP="00C071A9">
      <w:pPr>
        <w:spacing w:after="0" w:line="390" w:lineRule="atLeast"/>
        <w:textAlignment w:val="baseline"/>
        <w:rPr>
          <w:rFonts w:ascii="Roboto" w:eastAsia="Times New Roman" w:hAnsi="Roboto" w:cs="Times New Roman"/>
          <w:color w:val="000000"/>
          <w:sz w:val="24"/>
          <w:szCs w:val="24"/>
          <w:lang w:eastAsia="ru-RU"/>
        </w:rPr>
      </w:pPr>
      <w:r w:rsidRPr="00C071A9">
        <w:rPr>
          <w:rFonts w:ascii="Roboto" w:eastAsia="Times New Roman" w:hAnsi="Roboto" w:cs="Times New Roman"/>
          <w:b/>
          <w:bCs/>
          <w:color w:val="000000"/>
          <w:sz w:val="24"/>
          <w:szCs w:val="24"/>
          <w:lang w:eastAsia="ru-RU"/>
        </w:rPr>
        <w:t>Флюс состоит из порошка или пасты</w:t>
      </w:r>
      <w:r w:rsidRPr="00C071A9">
        <w:rPr>
          <w:rFonts w:ascii="Roboto" w:eastAsia="Times New Roman" w:hAnsi="Roboto" w:cs="Times New Roman"/>
          <w:color w:val="000000"/>
          <w:sz w:val="24"/>
          <w:szCs w:val="24"/>
          <w:lang w:eastAsia="ru-RU"/>
        </w:rPr>
        <w:t> определенного состава, его производят на основе борной кислоты или же прокаленной буры. Флюсы не применяют для соединения легированных сталей.</w:t>
      </w:r>
    </w:p>
    <w:p w:rsidR="00C071A9" w:rsidRPr="00C071A9" w:rsidRDefault="00C071A9" w:rsidP="00C071A9">
      <w:pPr>
        <w:spacing w:after="150" w:line="390" w:lineRule="atLeast"/>
        <w:textAlignment w:val="baseline"/>
        <w:rPr>
          <w:rFonts w:ascii="Roboto" w:eastAsia="Times New Roman" w:hAnsi="Roboto" w:cs="Times New Roman"/>
          <w:color w:val="000000"/>
          <w:sz w:val="24"/>
          <w:szCs w:val="24"/>
          <w:lang w:eastAsia="ru-RU"/>
        </w:rPr>
      </w:pPr>
      <w:r w:rsidRPr="00C071A9">
        <w:rPr>
          <w:rFonts w:ascii="Roboto" w:eastAsia="Times New Roman" w:hAnsi="Roboto" w:cs="Times New Roman"/>
          <w:color w:val="000000"/>
          <w:sz w:val="24"/>
          <w:szCs w:val="24"/>
          <w:lang w:eastAsia="ru-RU"/>
        </w:rPr>
        <w:t>А другой вид материала для сварки, керамическая подкладка, применяется для того, чтобы создать качественный шов и сформировать обратный валик.</w:t>
      </w:r>
    </w:p>
    <w:p w:rsidR="00C071A9" w:rsidRPr="00C071A9" w:rsidRDefault="00C071A9" w:rsidP="00C071A9">
      <w:pPr>
        <w:spacing w:after="150" w:line="390" w:lineRule="atLeast"/>
        <w:textAlignment w:val="baseline"/>
        <w:rPr>
          <w:rFonts w:ascii="Roboto" w:eastAsia="Times New Roman" w:hAnsi="Roboto" w:cs="Times New Roman"/>
          <w:color w:val="000000"/>
          <w:sz w:val="24"/>
          <w:szCs w:val="24"/>
          <w:lang w:eastAsia="ru-RU"/>
        </w:rPr>
      </w:pPr>
      <w:r w:rsidRPr="00C071A9">
        <w:rPr>
          <w:rFonts w:ascii="Roboto" w:eastAsia="Times New Roman" w:hAnsi="Roboto" w:cs="Times New Roman"/>
          <w:color w:val="000000"/>
          <w:sz w:val="24"/>
          <w:szCs w:val="24"/>
          <w:lang w:eastAsia="ru-RU"/>
        </w:rPr>
        <w:t>Все перечисленные сварочные материалы еще могут подразделяться по типу свариваемых металлов и сталей. Например, одни предназначаются для соединения углеродистых сталей, другие — для нержавеющих или низколегированных либо чугуна, меди и прочих материалов.</w:t>
      </w:r>
    </w:p>
    <w:p w:rsidR="00C071A9" w:rsidRPr="00C071A9" w:rsidRDefault="00C071A9" w:rsidP="00C071A9">
      <w:pPr>
        <w:pBdr>
          <w:bottom w:val="single" w:sz="6" w:space="11" w:color="FF6138"/>
        </w:pBdr>
        <w:spacing w:before="300" w:after="300" w:line="360" w:lineRule="atLeast"/>
        <w:textAlignment w:val="baseline"/>
        <w:outlineLvl w:val="1"/>
        <w:rPr>
          <w:rFonts w:ascii="Roboto" w:eastAsia="Times New Roman" w:hAnsi="Roboto" w:cs="Times New Roman"/>
          <w:color w:val="000000"/>
          <w:spacing w:val="-10"/>
          <w:sz w:val="42"/>
          <w:szCs w:val="42"/>
          <w:lang w:eastAsia="ru-RU"/>
        </w:rPr>
      </w:pPr>
      <w:r w:rsidRPr="00C071A9">
        <w:rPr>
          <w:rFonts w:ascii="Roboto" w:eastAsia="Times New Roman" w:hAnsi="Roboto" w:cs="Times New Roman"/>
          <w:color w:val="000000"/>
          <w:spacing w:val="-10"/>
          <w:sz w:val="42"/>
          <w:szCs w:val="42"/>
          <w:lang w:eastAsia="ru-RU"/>
        </w:rPr>
        <w:t>Общие требования к сварочным материалам</w:t>
      </w:r>
    </w:p>
    <w:p w:rsidR="00C071A9" w:rsidRPr="00C071A9" w:rsidRDefault="00C071A9" w:rsidP="00C071A9">
      <w:pPr>
        <w:spacing w:after="0" w:line="390" w:lineRule="atLeast"/>
        <w:textAlignment w:val="baseline"/>
        <w:rPr>
          <w:rFonts w:ascii="Roboto" w:eastAsia="Times New Roman" w:hAnsi="Roboto" w:cs="Times New Roman"/>
          <w:color w:val="000000"/>
          <w:sz w:val="24"/>
          <w:szCs w:val="24"/>
          <w:lang w:eastAsia="ru-RU"/>
        </w:rPr>
      </w:pPr>
      <w:r w:rsidRPr="00C071A9">
        <w:rPr>
          <w:rFonts w:ascii="Roboto" w:eastAsia="Times New Roman" w:hAnsi="Roboto" w:cs="Times New Roman"/>
          <w:color w:val="000000"/>
          <w:sz w:val="24"/>
          <w:szCs w:val="24"/>
          <w:lang w:eastAsia="ru-RU"/>
        </w:rPr>
        <w:t>Независимо от того, какой используется тип сварки, следует применять материалы согласно существующим стандартам, где прописаны все требования к ним. Все заводские изделия должны иметь </w:t>
      </w:r>
      <w:r w:rsidRPr="00C071A9">
        <w:rPr>
          <w:rFonts w:ascii="Roboto" w:eastAsia="Times New Roman" w:hAnsi="Roboto" w:cs="Times New Roman"/>
          <w:b/>
          <w:bCs/>
          <w:color w:val="000000"/>
          <w:sz w:val="24"/>
          <w:szCs w:val="24"/>
          <w:lang w:eastAsia="ru-RU"/>
        </w:rPr>
        <w:t>сертификат с указанием технических характеристик:</w:t>
      </w:r>
    </w:p>
    <w:p w:rsidR="00C071A9" w:rsidRPr="00C071A9" w:rsidRDefault="00C071A9" w:rsidP="00C071A9">
      <w:pPr>
        <w:numPr>
          <w:ilvl w:val="0"/>
          <w:numId w:val="11"/>
        </w:numPr>
        <w:pBdr>
          <w:bottom w:val="single" w:sz="6" w:space="8" w:color="B3CEE6"/>
        </w:pBdr>
        <w:shd w:val="clear" w:color="auto" w:fill="EBF4FC"/>
        <w:spacing w:after="150" w:line="390" w:lineRule="atLeast"/>
        <w:ind w:left="0"/>
        <w:textAlignment w:val="baseline"/>
        <w:rPr>
          <w:rFonts w:ascii="Roboto" w:eastAsia="Times New Roman" w:hAnsi="Roboto" w:cs="Times New Roman"/>
          <w:color w:val="1E3E5A"/>
          <w:sz w:val="24"/>
          <w:szCs w:val="24"/>
          <w:lang w:eastAsia="ru-RU"/>
        </w:rPr>
      </w:pPr>
      <w:r w:rsidRPr="00C071A9">
        <w:rPr>
          <w:rFonts w:ascii="Roboto" w:eastAsia="Times New Roman" w:hAnsi="Roboto" w:cs="Times New Roman"/>
          <w:noProof/>
          <w:color w:val="1E3E5A"/>
          <w:sz w:val="24"/>
          <w:szCs w:val="24"/>
          <w:lang w:eastAsia="ru-RU"/>
        </w:rPr>
        <w:drawing>
          <wp:inline distT="0" distB="0" distL="0" distR="0">
            <wp:extent cx="2857500" cy="2562225"/>
            <wp:effectExtent l="0" t="0" r="0" b="9525"/>
            <wp:docPr id="5" name="Рисунок 5" descr="Технические характеристики сварочного материа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Технические характеристики сварочного материал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2562225"/>
                    </a:xfrm>
                    <a:prstGeom prst="rect">
                      <a:avLst/>
                    </a:prstGeom>
                    <a:noFill/>
                    <a:ln>
                      <a:noFill/>
                    </a:ln>
                  </pic:spPr>
                </pic:pic>
              </a:graphicData>
            </a:graphic>
          </wp:inline>
        </w:drawing>
      </w:r>
      <w:r w:rsidRPr="00C071A9">
        <w:rPr>
          <w:rFonts w:ascii="Roboto" w:eastAsia="Times New Roman" w:hAnsi="Roboto" w:cs="Times New Roman"/>
          <w:color w:val="1E3E5A"/>
          <w:sz w:val="24"/>
          <w:szCs w:val="24"/>
          <w:lang w:eastAsia="ru-RU"/>
        </w:rPr>
        <w:t>товарный знак производителя;</w:t>
      </w:r>
    </w:p>
    <w:p w:rsidR="00C071A9" w:rsidRPr="00C071A9" w:rsidRDefault="00C071A9" w:rsidP="00C071A9">
      <w:pPr>
        <w:numPr>
          <w:ilvl w:val="0"/>
          <w:numId w:val="11"/>
        </w:numPr>
        <w:pBdr>
          <w:bottom w:val="single" w:sz="6" w:space="8" w:color="B3CEE6"/>
        </w:pBdr>
        <w:shd w:val="clear" w:color="auto" w:fill="EBF4FC"/>
        <w:spacing w:after="150" w:line="390" w:lineRule="atLeast"/>
        <w:ind w:left="0"/>
        <w:textAlignment w:val="baseline"/>
        <w:rPr>
          <w:rFonts w:ascii="Roboto" w:eastAsia="Times New Roman" w:hAnsi="Roboto" w:cs="Times New Roman"/>
          <w:color w:val="1E3E5A"/>
          <w:sz w:val="24"/>
          <w:szCs w:val="24"/>
          <w:lang w:eastAsia="ru-RU"/>
        </w:rPr>
      </w:pPr>
      <w:r w:rsidRPr="00C071A9">
        <w:rPr>
          <w:rFonts w:ascii="Roboto" w:eastAsia="Times New Roman" w:hAnsi="Roboto" w:cs="Times New Roman"/>
          <w:color w:val="1E3E5A"/>
          <w:sz w:val="24"/>
          <w:szCs w:val="24"/>
          <w:lang w:eastAsia="ru-RU"/>
        </w:rPr>
        <w:t>буквенно-цифровые условные обозначения, указывающие на тип и марку изделия;</w:t>
      </w:r>
    </w:p>
    <w:p w:rsidR="00C071A9" w:rsidRPr="00C071A9" w:rsidRDefault="00C071A9" w:rsidP="00C071A9">
      <w:pPr>
        <w:numPr>
          <w:ilvl w:val="0"/>
          <w:numId w:val="11"/>
        </w:numPr>
        <w:pBdr>
          <w:bottom w:val="single" w:sz="6" w:space="8" w:color="B3CEE6"/>
        </w:pBdr>
        <w:shd w:val="clear" w:color="auto" w:fill="EBF4FC"/>
        <w:spacing w:after="150" w:line="390" w:lineRule="atLeast"/>
        <w:ind w:left="0"/>
        <w:textAlignment w:val="baseline"/>
        <w:rPr>
          <w:rFonts w:ascii="Roboto" w:eastAsia="Times New Roman" w:hAnsi="Roboto" w:cs="Times New Roman"/>
          <w:color w:val="1E3E5A"/>
          <w:sz w:val="24"/>
          <w:szCs w:val="24"/>
          <w:lang w:eastAsia="ru-RU"/>
        </w:rPr>
      </w:pPr>
      <w:r w:rsidRPr="00C071A9">
        <w:rPr>
          <w:rFonts w:ascii="Roboto" w:eastAsia="Times New Roman" w:hAnsi="Roboto" w:cs="Times New Roman"/>
          <w:color w:val="1E3E5A"/>
          <w:sz w:val="24"/>
          <w:szCs w:val="24"/>
          <w:lang w:eastAsia="ru-RU"/>
        </w:rPr>
        <w:t>заводской номер смены и партии плавки;</w:t>
      </w:r>
    </w:p>
    <w:p w:rsidR="00C071A9" w:rsidRPr="00C071A9" w:rsidRDefault="00C071A9" w:rsidP="00C071A9">
      <w:pPr>
        <w:numPr>
          <w:ilvl w:val="0"/>
          <w:numId w:val="11"/>
        </w:numPr>
        <w:pBdr>
          <w:bottom w:val="single" w:sz="6" w:space="8" w:color="B3CEE6"/>
        </w:pBdr>
        <w:shd w:val="clear" w:color="auto" w:fill="EBF4FC"/>
        <w:spacing w:after="150" w:line="390" w:lineRule="atLeast"/>
        <w:ind w:left="0"/>
        <w:textAlignment w:val="baseline"/>
        <w:rPr>
          <w:rFonts w:ascii="Roboto" w:eastAsia="Times New Roman" w:hAnsi="Roboto" w:cs="Times New Roman"/>
          <w:color w:val="1E3E5A"/>
          <w:sz w:val="24"/>
          <w:szCs w:val="24"/>
          <w:lang w:eastAsia="ru-RU"/>
        </w:rPr>
      </w:pPr>
      <w:r w:rsidRPr="00C071A9">
        <w:rPr>
          <w:rFonts w:ascii="Roboto" w:eastAsia="Times New Roman" w:hAnsi="Roboto" w:cs="Times New Roman"/>
          <w:color w:val="1E3E5A"/>
          <w:sz w:val="24"/>
          <w:szCs w:val="24"/>
          <w:lang w:eastAsia="ru-RU"/>
        </w:rPr>
        <w:t>показатель поверхностного состояния проволоки или электрода;</w:t>
      </w:r>
    </w:p>
    <w:p w:rsidR="00C071A9" w:rsidRPr="00C071A9" w:rsidRDefault="00C071A9" w:rsidP="00C071A9">
      <w:pPr>
        <w:numPr>
          <w:ilvl w:val="0"/>
          <w:numId w:val="11"/>
        </w:numPr>
        <w:pBdr>
          <w:bottom w:val="single" w:sz="6" w:space="8" w:color="B3CEE6"/>
        </w:pBdr>
        <w:shd w:val="clear" w:color="auto" w:fill="EBF4FC"/>
        <w:spacing w:after="150" w:line="390" w:lineRule="atLeast"/>
        <w:ind w:left="0"/>
        <w:textAlignment w:val="baseline"/>
        <w:rPr>
          <w:rFonts w:ascii="Roboto" w:eastAsia="Times New Roman" w:hAnsi="Roboto" w:cs="Times New Roman"/>
          <w:color w:val="1E3E5A"/>
          <w:sz w:val="24"/>
          <w:szCs w:val="24"/>
          <w:lang w:eastAsia="ru-RU"/>
        </w:rPr>
      </w:pPr>
      <w:r w:rsidRPr="00C071A9">
        <w:rPr>
          <w:rFonts w:ascii="Roboto" w:eastAsia="Times New Roman" w:hAnsi="Roboto" w:cs="Times New Roman"/>
          <w:color w:val="1E3E5A"/>
          <w:sz w:val="24"/>
          <w:szCs w:val="24"/>
          <w:lang w:eastAsia="ru-RU"/>
        </w:rPr>
        <w:t>химический состав материала и процентное соотношение его компонентов;</w:t>
      </w:r>
    </w:p>
    <w:p w:rsidR="00C071A9" w:rsidRPr="00C071A9" w:rsidRDefault="00C071A9" w:rsidP="00C071A9">
      <w:pPr>
        <w:numPr>
          <w:ilvl w:val="0"/>
          <w:numId w:val="11"/>
        </w:numPr>
        <w:pBdr>
          <w:bottom w:val="single" w:sz="6" w:space="8" w:color="B3CEE6"/>
        </w:pBdr>
        <w:shd w:val="clear" w:color="auto" w:fill="EBF4FC"/>
        <w:spacing w:after="150" w:line="390" w:lineRule="atLeast"/>
        <w:ind w:left="0"/>
        <w:textAlignment w:val="baseline"/>
        <w:rPr>
          <w:rFonts w:ascii="Roboto" w:eastAsia="Times New Roman" w:hAnsi="Roboto" w:cs="Times New Roman"/>
          <w:color w:val="1E3E5A"/>
          <w:sz w:val="24"/>
          <w:szCs w:val="24"/>
          <w:lang w:eastAsia="ru-RU"/>
        </w:rPr>
      </w:pPr>
      <w:r w:rsidRPr="00C071A9">
        <w:rPr>
          <w:rFonts w:ascii="Roboto" w:eastAsia="Times New Roman" w:hAnsi="Roboto" w:cs="Times New Roman"/>
          <w:color w:val="1E3E5A"/>
          <w:sz w:val="24"/>
          <w:szCs w:val="24"/>
          <w:lang w:eastAsia="ru-RU"/>
        </w:rPr>
        <w:t>механические особенности направленного шва;</w:t>
      </w:r>
    </w:p>
    <w:p w:rsidR="00C071A9" w:rsidRPr="00C071A9" w:rsidRDefault="00C071A9" w:rsidP="00C071A9">
      <w:pPr>
        <w:numPr>
          <w:ilvl w:val="0"/>
          <w:numId w:val="11"/>
        </w:numPr>
        <w:pBdr>
          <w:bottom w:val="single" w:sz="6" w:space="8" w:color="B3CEE6"/>
        </w:pBdr>
        <w:shd w:val="clear" w:color="auto" w:fill="EBF4FC"/>
        <w:spacing w:after="150" w:line="390" w:lineRule="atLeast"/>
        <w:ind w:left="0"/>
        <w:textAlignment w:val="baseline"/>
        <w:rPr>
          <w:rFonts w:ascii="Roboto" w:eastAsia="Times New Roman" w:hAnsi="Roboto" w:cs="Times New Roman"/>
          <w:color w:val="1E3E5A"/>
          <w:sz w:val="24"/>
          <w:szCs w:val="24"/>
          <w:lang w:eastAsia="ru-RU"/>
        </w:rPr>
      </w:pPr>
      <w:r w:rsidRPr="00C071A9">
        <w:rPr>
          <w:rFonts w:ascii="Roboto" w:eastAsia="Times New Roman" w:hAnsi="Roboto" w:cs="Times New Roman"/>
          <w:color w:val="1E3E5A"/>
          <w:sz w:val="24"/>
          <w:szCs w:val="24"/>
          <w:lang w:eastAsia="ru-RU"/>
        </w:rPr>
        <w:t>вес нетто.</w:t>
      </w:r>
    </w:p>
    <w:p w:rsidR="00C071A9" w:rsidRPr="00C071A9" w:rsidRDefault="00C071A9" w:rsidP="00C071A9">
      <w:pPr>
        <w:spacing w:after="150" w:line="390" w:lineRule="atLeast"/>
        <w:textAlignment w:val="baseline"/>
        <w:rPr>
          <w:rFonts w:ascii="Roboto" w:eastAsia="Times New Roman" w:hAnsi="Roboto" w:cs="Times New Roman"/>
          <w:color w:val="000000"/>
          <w:sz w:val="24"/>
          <w:szCs w:val="24"/>
          <w:lang w:eastAsia="ru-RU"/>
        </w:rPr>
      </w:pPr>
      <w:r w:rsidRPr="00C071A9">
        <w:rPr>
          <w:rFonts w:ascii="Roboto" w:eastAsia="Times New Roman" w:hAnsi="Roboto" w:cs="Times New Roman"/>
          <w:color w:val="000000"/>
          <w:sz w:val="24"/>
          <w:szCs w:val="24"/>
          <w:lang w:eastAsia="ru-RU"/>
        </w:rPr>
        <w:t>Для всех электродов важным требованием является хорошо сформированный шов и дуга со стабильным горением. Металл полученной направки обязан соответствовать заранее заданному химическому составу, во время работы должно происходить равномерное расплавление стержня, без брызг и выделения токсичных компонентов. Проволока позволяет осуществить качественную работу. Электроды могут очень долго сохранять свои технические параметры.</w:t>
      </w:r>
    </w:p>
    <w:p w:rsidR="00C071A9" w:rsidRPr="00C071A9" w:rsidRDefault="00C071A9" w:rsidP="00C071A9">
      <w:pPr>
        <w:spacing w:line="390" w:lineRule="atLeast"/>
        <w:textAlignment w:val="baseline"/>
        <w:rPr>
          <w:rFonts w:ascii="Roboto" w:eastAsia="Times New Roman" w:hAnsi="Roboto" w:cs="Times New Roman"/>
          <w:color w:val="000000"/>
          <w:sz w:val="24"/>
          <w:szCs w:val="24"/>
          <w:lang w:eastAsia="ru-RU"/>
        </w:rPr>
      </w:pPr>
      <w:r w:rsidRPr="00C071A9">
        <w:rPr>
          <w:rFonts w:ascii="Roboto" w:eastAsia="Times New Roman" w:hAnsi="Roboto" w:cs="Times New Roman"/>
          <w:b/>
          <w:bCs/>
          <w:color w:val="000000"/>
          <w:sz w:val="24"/>
          <w:szCs w:val="24"/>
          <w:lang w:eastAsia="ru-RU"/>
        </w:rPr>
        <w:t>Чтобы произвести качественную работу</w:t>
      </w:r>
      <w:r w:rsidRPr="00C071A9">
        <w:rPr>
          <w:rFonts w:ascii="Roboto" w:eastAsia="Times New Roman" w:hAnsi="Roboto" w:cs="Times New Roman"/>
          <w:color w:val="000000"/>
          <w:sz w:val="24"/>
          <w:szCs w:val="24"/>
          <w:lang w:eastAsia="ru-RU"/>
        </w:rPr>
        <w:t>, важно учитывать каждую деталь. Чтобы соединение было прочным и стойким, используйте только качественные материалы и делайте все согласно требованиям.</w:t>
      </w:r>
    </w:p>
    <w:sectPr w:rsidR="00C071A9" w:rsidRPr="00C071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B283E"/>
    <w:multiLevelType w:val="multilevel"/>
    <w:tmpl w:val="06400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103E08"/>
    <w:multiLevelType w:val="multilevel"/>
    <w:tmpl w:val="066EF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5425BD"/>
    <w:multiLevelType w:val="multilevel"/>
    <w:tmpl w:val="EFC29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020973"/>
    <w:multiLevelType w:val="multilevel"/>
    <w:tmpl w:val="53149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652790"/>
    <w:multiLevelType w:val="multilevel"/>
    <w:tmpl w:val="E20A4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447FEA"/>
    <w:multiLevelType w:val="hybridMultilevel"/>
    <w:tmpl w:val="345046C4"/>
    <w:lvl w:ilvl="0" w:tplc="E3F25F7A">
      <w:start w:val="1"/>
      <w:numFmt w:val="decimal"/>
      <w:lvlText w:val="%1."/>
      <w:lvlJc w:val="left"/>
      <w:pPr>
        <w:ind w:left="436" w:hanging="72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15:restartNumberingAfterBreak="0">
    <w:nsid w:val="4D4C117C"/>
    <w:multiLevelType w:val="multilevel"/>
    <w:tmpl w:val="E69A2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E80E2E"/>
    <w:multiLevelType w:val="multilevel"/>
    <w:tmpl w:val="3A485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3938E6"/>
    <w:multiLevelType w:val="multilevel"/>
    <w:tmpl w:val="355086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884C34"/>
    <w:multiLevelType w:val="multilevel"/>
    <w:tmpl w:val="7BD2B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FD02D8"/>
    <w:multiLevelType w:val="multilevel"/>
    <w:tmpl w:val="7922B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A77E87"/>
    <w:multiLevelType w:val="multilevel"/>
    <w:tmpl w:val="D0423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830831"/>
    <w:multiLevelType w:val="multilevel"/>
    <w:tmpl w:val="05B09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11"/>
  </w:num>
  <w:num w:numId="4">
    <w:abstractNumId w:val="0"/>
  </w:num>
  <w:num w:numId="5">
    <w:abstractNumId w:val="9"/>
  </w:num>
  <w:num w:numId="6">
    <w:abstractNumId w:val="6"/>
  </w:num>
  <w:num w:numId="7">
    <w:abstractNumId w:val="10"/>
  </w:num>
  <w:num w:numId="8">
    <w:abstractNumId w:val="2"/>
  </w:num>
  <w:num w:numId="9">
    <w:abstractNumId w:val="4"/>
  </w:num>
  <w:num w:numId="10">
    <w:abstractNumId w:val="1"/>
  </w:num>
  <w:num w:numId="11">
    <w:abstractNumId w:val="12"/>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1A9"/>
    <w:rsid w:val="00C071A9"/>
    <w:rsid w:val="00C727BF"/>
    <w:rsid w:val="00F67E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1120A4-A2CF-4898-858A-90D0D500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071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071A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071A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71A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071A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071A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071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071A9"/>
    <w:rPr>
      <w:color w:val="0000FF"/>
      <w:u w:val="single"/>
    </w:rPr>
  </w:style>
  <w:style w:type="character" w:styleId="a5">
    <w:name w:val="Strong"/>
    <w:basedOn w:val="a0"/>
    <w:uiPriority w:val="22"/>
    <w:qFormat/>
    <w:rsid w:val="00C071A9"/>
    <w:rPr>
      <w:b/>
      <w:bCs/>
    </w:rPr>
  </w:style>
  <w:style w:type="paragraph" w:styleId="a6">
    <w:name w:val="List Paragraph"/>
    <w:basedOn w:val="a"/>
    <w:uiPriority w:val="34"/>
    <w:qFormat/>
    <w:rsid w:val="00F67E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835299">
      <w:bodyDiv w:val="1"/>
      <w:marLeft w:val="0"/>
      <w:marRight w:val="0"/>
      <w:marTop w:val="0"/>
      <w:marBottom w:val="0"/>
      <w:divBdr>
        <w:top w:val="none" w:sz="0" w:space="0" w:color="auto"/>
        <w:left w:val="none" w:sz="0" w:space="0" w:color="auto"/>
        <w:bottom w:val="none" w:sz="0" w:space="0" w:color="auto"/>
        <w:right w:val="none" w:sz="0" w:space="0" w:color="auto"/>
      </w:divBdr>
      <w:divsChild>
        <w:div w:id="1828746052">
          <w:marLeft w:val="0"/>
          <w:marRight w:val="0"/>
          <w:marTop w:val="150"/>
          <w:marBottom w:val="300"/>
          <w:divBdr>
            <w:top w:val="none" w:sz="0" w:space="0" w:color="auto"/>
            <w:left w:val="none" w:sz="0" w:space="0" w:color="auto"/>
            <w:bottom w:val="none" w:sz="0" w:space="0" w:color="auto"/>
            <w:right w:val="none" w:sz="0" w:space="0" w:color="auto"/>
          </w:divBdr>
          <w:divsChild>
            <w:div w:id="2128502681">
              <w:marLeft w:val="-750"/>
              <w:marRight w:val="0"/>
              <w:marTop w:val="150"/>
              <w:marBottom w:val="150"/>
              <w:divBdr>
                <w:top w:val="none" w:sz="0" w:space="0" w:color="auto"/>
                <w:left w:val="none" w:sz="0" w:space="0" w:color="auto"/>
                <w:bottom w:val="none" w:sz="0" w:space="0" w:color="auto"/>
                <w:right w:val="none" w:sz="0" w:space="0" w:color="auto"/>
              </w:divBdr>
              <w:divsChild>
                <w:div w:id="1370914347">
                  <w:marLeft w:val="0"/>
                  <w:marRight w:val="-300"/>
                  <w:marTop w:val="0"/>
                  <w:marBottom w:val="75"/>
                  <w:divBdr>
                    <w:top w:val="none" w:sz="0" w:space="0" w:color="auto"/>
                    <w:left w:val="single" w:sz="36" w:space="31" w:color="6E6EDF"/>
                    <w:bottom w:val="none" w:sz="0" w:space="0" w:color="auto"/>
                    <w:right w:val="none" w:sz="0" w:space="0" w:color="auto"/>
                  </w:divBdr>
                </w:div>
              </w:divsChild>
            </w:div>
          </w:divsChild>
        </w:div>
        <w:div w:id="1660689052">
          <w:marLeft w:val="-750"/>
          <w:marRight w:val="0"/>
          <w:marTop w:val="450"/>
          <w:marBottom w:val="0"/>
          <w:divBdr>
            <w:top w:val="none" w:sz="0" w:space="0" w:color="auto"/>
            <w:left w:val="single" w:sz="36" w:space="31" w:color="E4E4EB"/>
            <w:bottom w:val="none" w:sz="0" w:space="0" w:color="auto"/>
            <w:right w:val="none" w:sz="0" w:space="0" w:color="auto"/>
          </w:divBdr>
          <w:divsChild>
            <w:div w:id="583875403">
              <w:marLeft w:val="0"/>
              <w:marRight w:val="0"/>
              <w:marTop w:val="0"/>
              <w:marBottom w:val="0"/>
              <w:divBdr>
                <w:top w:val="none" w:sz="0" w:space="0" w:color="auto"/>
                <w:left w:val="none" w:sz="0" w:space="0" w:color="auto"/>
                <w:bottom w:val="none" w:sz="0" w:space="0" w:color="auto"/>
                <w:right w:val="none" w:sz="0" w:space="0" w:color="auto"/>
              </w:divBdr>
            </w:div>
            <w:div w:id="651494667">
              <w:marLeft w:val="0"/>
              <w:marRight w:val="0"/>
              <w:marTop w:val="0"/>
              <w:marBottom w:val="0"/>
              <w:divBdr>
                <w:top w:val="none" w:sz="0" w:space="0" w:color="auto"/>
                <w:left w:val="none" w:sz="0" w:space="0" w:color="auto"/>
                <w:bottom w:val="none" w:sz="0" w:space="0" w:color="auto"/>
                <w:right w:val="none" w:sz="0" w:space="0" w:color="auto"/>
              </w:divBdr>
              <w:divsChild>
                <w:div w:id="1493446907">
                  <w:marLeft w:val="0"/>
                  <w:marRight w:val="0"/>
                  <w:marTop w:val="0"/>
                  <w:marBottom w:val="0"/>
                  <w:divBdr>
                    <w:top w:val="none" w:sz="0" w:space="0" w:color="auto"/>
                    <w:left w:val="none" w:sz="0" w:space="0" w:color="auto"/>
                    <w:bottom w:val="none" w:sz="0" w:space="0" w:color="auto"/>
                    <w:right w:val="none" w:sz="0" w:space="0" w:color="auto"/>
                  </w:divBdr>
                </w:div>
              </w:divsChild>
            </w:div>
            <w:div w:id="294334727">
              <w:marLeft w:val="0"/>
              <w:marRight w:val="0"/>
              <w:marTop w:val="0"/>
              <w:marBottom w:val="0"/>
              <w:divBdr>
                <w:top w:val="none" w:sz="0" w:space="0" w:color="auto"/>
                <w:left w:val="none" w:sz="0" w:space="0" w:color="auto"/>
                <w:bottom w:val="none" w:sz="0" w:space="0" w:color="auto"/>
                <w:right w:val="none" w:sz="0" w:space="0" w:color="auto"/>
              </w:divBdr>
              <w:divsChild>
                <w:div w:id="1924486446">
                  <w:marLeft w:val="0"/>
                  <w:marRight w:val="0"/>
                  <w:marTop w:val="0"/>
                  <w:marBottom w:val="0"/>
                  <w:divBdr>
                    <w:top w:val="none" w:sz="0" w:space="0" w:color="auto"/>
                    <w:left w:val="none" w:sz="0" w:space="0" w:color="auto"/>
                    <w:bottom w:val="none" w:sz="0" w:space="0" w:color="auto"/>
                    <w:right w:val="none" w:sz="0" w:space="0" w:color="auto"/>
                  </w:divBdr>
                </w:div>
                <w:div w:id="16052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472058">
          <w:marLeft w:val="0"/>
          <w:marRight w:val="0"/>
          <w:marTop w:val="450"/>
          <w:marBottom w:val="0"/>
          <w:divBdr>
            <w:top w:val="none" w:sz="0" w:space="0" w:color="auto"/>
            <w:left w:val="none" w:sz="0" w:space="0" w:color="auto"/>
            <w:bottom w:val="none" w:sz="0" w:space="0" w:color="auto"/>
            <w:right w:val="none" w:sz="0" w:space="0" w:color="auto"/>
          </w:divBdr>
          <w:divsChild>
            <w:div w:id="1756855910">
              <w:marLeft w:val="0"/>
              <w:marRight w:val="0"/>
              <w:marTop w:val="0"/>
              <w:marBottom w:val="300"/>
              <w:divBdr>
                <w:top w:val="none" w:sz="0" w:space="0" w:color="auto"/>
                <w:left w:val="none" w:sz="0" w:space="0" w:color="auto"/>
                <w:bottom w:val="none" w:sz="0" w:space="0" w:color="auto"/>
                <w:right w:val="none" w:sz="0" w:space="0" w:color="auto"/>
              </w:divBdr>
            </w:div>
            <w:div w:id="868763991">
              <w:marLeft w:val="0"/>
              <w:marRight w:val="255"/>
              <w:marTop w:val="0"/>
              <w:marBottom w:val="0"/>
              <w:divBdr>
                <w:top w:val="none" w:sz="0" w:space="0" w:color="auto"/>
                <w:left w:val="none" w:sz="0" w:space="0" w:color="auto"/>
                <w:bottom w:val="none" w:sz="0" w:space="0" w:color="auto"/>
                <w:right w:val="none" w:sz="0" w:space="0" w:color="auto"/>
              </w:divBdr>
              <w:divsChild>
                <w:div w:id="1337222733">
                  <w:marLeft w:val="0"/>
                  <w:marRight w:val="0"/>
                  <w:marTop w:val="0"/>
                  <w:marBottom w:val="0"/>
                  <w:divBdr>
                    <w:top w:val="none" w:sz="0" w:space="0" w:color="auto"/>
                    <w:left w:val="none" w:sz="0" w:space="0" w:color="auto"/>
                    <w:bottom w:val="single" w:sz="6" w:space="11" w:color="F0F2F5"/>
                    <w:right w:val="none" w:sz="0" w:space="0" w:color="auto"/>
                  </w:divBdr>
                </w:div>
              </w:divsChild>
            </w:div>
            <w:div w:id="1032268950">
              <w:marLeft w:val="0"/>
              <w:marRight w:val="255"/>
              <w:marTop w:val="0"/>
              <w:marBottom w:val="0"/>
              <w:divBdr>
                <w:top w:val="none" w:sz="0" w:space="0" w:color="auto"/>
                <w:left w:val="none" w:sz="0" w:space="0" w:color="auto"/>
                <w:bottom w:val="none" w:sz="0" w:space="0" w:color="auto"/>
                <w:right w:val="none" w:sz="0" w:space="0" w:color="auto"/>
              </w:divBdr>
              <w:divsChild>
                <w:div w:id="889804944">
                  <w:marLeft w:val="0"/>
                  <w:marRight w:val="0"/>
                  <w:marTop w:val="0"/>
                  <w:marBottom w:val="0"/>
                  <w:divBdr>
                    <w:top w:val="none" w:sz="0" w:space="0" w:color="auto"/>
                    <w:left w:val="none" w:sz="0" w:space="0" w:color="auto"/>
                    <w:bottom w:val="single" w:sz="6" w:space="11" w:color="F0F2F5"/>
                    <w:right w:val="none" w:sz="0" w:space="0" w:color="auto"/>
                  </w:divBdr>
                </w:div>
              </w:divsChild>
            </w:div>
            <w:div w:id="1786004542">
              <w:marLeft w:val="0"/>
              <w:marRight w:val="0"/>
              <w:marTop w:val="0"/>
              <w:marBottom w:val="0"/>
              <w:divBdr>
                <w:top w:val="none" w:sz="0" w:space="0" w:color="auto"/>
                <w:left w:val="none" w:sz="0" w:space="0" w:color="auto"/>
                <w:bottom w:val="none" w:sz="0" w:space="0" w:color="auto"/>
                <w:right w:val="none" w:sz="0" w:space="0" w:color="auto"/>
              </w:divBdr>
              <w:divsChild>
                <w:div w:id="2051605170">
                  <w:marLeft w:val="0"/>
                  <w:marRight w:val="0"/>
                  <w:marTop w:val="0"/>
                  <w:marBottom w:val="0"/>
                  <w:divBdr>
                    <w:top w:val="none" w:sz="0" w:space="0" w:color="auto"/>
                    <w:left w:val="none" w:sz="0" w:space="0" w:color="auto"/>
                    <w:bottom w:val="single" w:sz="6" w:space="11" w:color="F0F2F5"/>
                    <w:right w:val="none" w:sz="0" w:space="0" w:color="auto"/>
                  </w:divBdr>
                </w:div>
              </w:divsChild>
            </w:div>
          </w:divsChild>
        </w:div>
        <w:div w:id="1736048729">
          <w:marLeft w:val="0"/>
          <w:marRight w:val="0"/>
          <w:marTop w:val="450"/>
          <w:marBottom w:val="450"/>
          <w:divBdr>
            <w:top w:val="none" w:sz="0" w:space="0" w:color="auto"/>
            <w:left w:val="none" w:sz="0" w:space="0" w:color="auto"/>
            <w:bottom w:val="single" w:sz="6" w:space="15" w:color="E4E4E4"/>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1328</Words>
  <Characters>7576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PC-SP4</dc:creator>
  <cp:keywords/>
  <dc:description/>
  <cp:lastModifiedBy>мвидео</cp:lastModifiedBy>
  <cp:revision>2</cp:revision>
  <dcterms:created xsi:type="dcterms:W3CDTF">2022-02-06T11:13:00Z</dcterms:created>
  <dcterms:modified xsi:type="dcterms:W3CDTF">2022-02-06T11:13:00Z</dcterms:modified>
</cp:coreProperties>
</file>