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B0" w:rsidRPr="003055B0" w:rsidRDefault="00D85FAE" w:rsidP="00D85FAE">
      <w:pPr>
        <w:shd w:val="clear" w:color="auto" w:fill="FFFFFF"/>
        <w:spacing w:before="100" w:beforeAutospacing="1" w:after="365" w:line="240" w:lineRule="auto"/>
        <w:jc w:val="center"/>
        <w:rPr>
          <w:rFonts w:ascii="Times New Roman" w:eastAsia="Times New Roman" w:hAnsi="Times New Roman" w:cs="Times New Roman"/>
          <w:color w:val="1D1D1B"/>
          <w:sz w:val="28"/>
          <w:szCs w:val="24"/>
        </w:rPr>
      </w:pPr>
      <w:r w:rsidRPr="00D85FAE">
        <w:rPr>
          <w:rFonts w:ascii="Times New Roman" w:eastAsia="Times New Roman" w:hAnsi="Times New Roman" w:cs="Times New Roman"/>
          <w:b/>
          <w:bCs/>
          <w:color w:val="1D1D1B"/>
          <w:sz w:val="28"/>
          <w:szCs w:val="24"/>
          <w:u w:val="single"/>
        </w:rPr>
        <w:t>Урок №1</w:t>
      </w:r>
      <w:r>
        <w:rPr>
          <w:rFonts w:ascii="Times New Roman" w:eastAsia="Times New Roman" w:hAnsi="Times New Roman" w:cs="Times New Roman"/>
          <w:b/>
          <w:bCs/>
          <w:color w:val="1D1D1B"/>
          <w:sz w:val="28"/>
          <w:szCs w:val="24"/>
          <w:u w:val="single"/>
        </w:rPr>
        <w:t>, т</w:t>
      </w:r>
      <w:r w:rsidR="003055B0" w:rsidRPr="00D85FAE">
        <w:rPr>
          <w:rFonts w:ascii="Times New Roman" w:eastAsia="Times New Roman" w:hAnsi="Times New Roman" w:cs="Times New Roman"/>
          <w:b/>
          <w:bCs/>
          <w:color w:val="1D1D1B"/>
          <w:sz w:val="28"/>
          <w:szCs w:val="24"/>
          <w:u w:val="single"/>
        </w:rPr>
        <w:t>ема</w:t>
      </w:r>
      <w:r w:rsidR="003055B0" w:rsidRPr="00D85FAE">
        <w:rPr>
          <w:rFonts w:ascii="Times New Roman" w:eastAsia="Times New Roman" w:hAnsi="Times New Roman" w:cs="Times New Roman"/>
          <w:b/>
          <w:bCs/>
          <w:color w:val="1D1D1B"/>
          <w:sz w:val="28"/>
          <w:szCs w:val="24"/>
          <w:highlight w:val="cyan"/>
        </w:rPr>
        <w:t xml:space="preserve">: </w:t>
      </w:r>
      <w:r w:rsidR="003055B0" w:rsidRPr="003055B0">
        <w:rPr>
          <w:rFonts w:ascii="Times New Roman" w:eastAsia="Times New Roman" w:hAnsi="Times New Roman" w:cs="Times New Roman"/>
          <w:b/>
          <w:bCs/>
          <w:color w:val="1D1D1B"/>
          <w:sz w:val="28"/>
          <w:szCs w:val="24"/>
          <w:highlight w:val="cyan"/>
        </w:rPr>
        <w:t>Геополитическое положение России и внешняя политика в 90-е гг.</w:t>
      </w:r>
    </w:p>
    <w:p w:rsidR="003055B0" w:rsidRDefault="003055B0" w:rsidP="003055B0">
      <w:pPr>
        <w:shd w:val="clear" w:color="auto" w:fill="FFFFFF"/>
        <w:spacing w:before="100" w:beforeAutospacing="1" w:after="0" w:line="240" w:lineRule="auto"/>
        <w:rPr>
          <w:rFonts w:ascii="Times New Roman" w:eastAsia="Times New Roman" w:hAnsi="Times New Roman" w:cs="Times New Roman"/>
          <w:b/>
          <w:bCs/>
          <w:color w:val="1D1D1B"/>
          <w:sz w:val="28"/>
          <w:szCs w:val="24"/>
        </w:rPr>
      </w:pPr>
      <w:r>
        <w:rPr>
          <w:rFonts w:ascii="Times New Roman" w:eastAsia="Times New Roman" w:hAnsi="Times New Roman" w:cs="Times New Roman"/>
          <w:b/>
          <w:bCs/>
          <w:color w:val="1D1D1B"/>
          <w:sz w:val="28"/>
          <w:szCs w:val="24"/>
        </w:rPr>
        <w:t>План:</w:t>
      </w:r>
    </w:p>
    <w:p w:rsidR="003055B0" w:rsidRPr="003055B0" w:rsidRDefault="003055B0" w:rsidP="003055B0">
      <w:pPr>
        <w:pStyle w:val="a4"/>
        <w:numPr>
          <w:ilvl w:val="0"/>
          <w:numId w:val="2"/>
        </w:num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Новое место России в мире.</w:t>
      </w:r>
    </w:p>
    <w:p w:rsidR="003055B0" w:rsidRPr="003055B0" w:rsidRDefault="003055B0" w:rsidP="003055B0">
      <w:pPr>
        <w:pStyle w:val="a4"/>
        <w:numPr>
          <w:ilvl w:val="0"/>
          <w:numId w:val="2"/>
        </w:num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 xml:space="preserve">Взаимоотношения </w:t>
      </w:r>
      <w:r>
        <w:rPr>
          <w:rFonts w:ascii="Times New Roman" w:eastAsia="Times New Roman" w:hAnsi="Times New Roman" w:cs="Times New Roman"/>
          <w:color w:val="1D1D1B"/>
          <w:sz w:val="28"/>
          <w:szCs w:val="24"/>
        </w:rPr>
        <w:t xml:space="preserve">РФ </w:t>
      </w:r>
      <w:r w:rsidRPr="003055B0">
        <w:rPr>
          <w:rFonts w:ascii="Times New Roman" w:eastAsia="Times New Roman" w:hAnsi="Times New Roman" w:cs="Times New Roman"/>
          <w:color w:val="1D1D1B"/>
          <w:sz w:val="28"/>
          <w:szCs w:val="24"/>
        </w:rPr>
        <w:t>с США и странами Запада.</w:t>
      </w:r>
    </w:p>
    <w:p w:rsidR="003055B0" w:rsidRPr="003055B0" w:rsidRDefault="003055B0" w:rsidP="003055B0">
      <w:pPr>
        <w:pStyle w:val="a4"/>
        <w:numPr>
          <w:ilvl w:val="0"/>
          <w:numId w:val="2"/>
        </w:num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Агрессия НАТО в Югославии и изменение политика России в отношении Запада.</w:t>
      </w:r>
    </w:p>
    <w:p w:rsidR="003055B0" w:rsidRDefault="003055B0" w:rsidP="003055B0">
      <w:pPr>
        <w:pStyle w:val="a4"/>
        <w:numPr>
          <w:ilvl w:val="0"/>
          <w:numId w:val="2"/>
        </w:num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Восточный вектор внешней политики.</w:t>
      </w:r>
    </w:p>
    <w:p w:rsidR="00D85FAE" w:rsidRDefault="00D85FAE" w:rsidP="00D85FAE">
      <w:pPr>
        <w:shd w:val="clear" w:color="auto" w:fill="FFFFFF"/>
        <w:spacing w:after="0" w:line="240" w:lineRule="auto"/>
        <w:rPr>
          <w:rFonts w:ascii="Times New Roman" w:eastAsia="Times New Roman" w:hAnsi="Times New Roman" w:cs="Times New Roman"/>
          <w:color w:val="1D1D1B"/>
          <w:sz w:val="28"/>
          <w:szCs w:val="24"/>
        </w:rPr>
      </w:pPr>
    </w:p>
    <w:p w:rsidR="00D85FAE" w:rsidRDefault="00D85FAE" w:rsidP="00D85FAE">
      <w:pPr>
        <w:shd w:val="clear" w:color="auto" w:fill="FFFFFF"/>
        <w:spacing w:after="0" w:line="240" w:lineRule="auto"/>
        <w:rPr>
          <w:rFonts w:ascii="Times New Roman" w:eastAsia="Times New Roman" w:hAnsi="Times New Roman" w:cs="Times New Roman"/>
          <w:color w:val="1D1D1B"/>
          <w:sz w:val="28"/>
          <w:szCs w:val="24"/>
        </w:rPr>
      </w:pPr>
    </w:p>
    <w:p w:rsidR="00D85FAE" w:rsidRPr="00D85FAE" w:rsidRDefault="00D85FAE" w:rsidP="00D85FAE">
      <w:pPr>
        <w:shd w:val="clear" w:color="auto" w:fill="FFFFFF"/>
        <w:spacing w:after="0" w:line="0" w:lineRule="auto"/>
        <w:textAlignment w:val="baseline"/>
        <w:rPr>
          <w:rFonts w:ascii="ff3" w:eastAsia="Times New Roman" w:hAnsi="ff3" w:cs="Times New Roman"/>
          <w:color w:val="000000"/>
          <w:sz w:val="88"/>
          <w:szCs w:val="88"/>
        </w:rPr>
      </w:pPr>
      <w:r w:rsidRPr="00D85FAE">
        <w:rPr>
          <w:rFonts w:ascii="inherit" w:eastAsia="Times New Roman" w:hAnsi="inherit" w:cs="Times New Roman"/>
          <w:color w:val="000000"/>
          <w:spacing w:val="-15"/>
          <w:sz w:val="75"/>
        </w:rPr>
        <w:t>уч</w:t>
      </w:r>
      <w:r w:rsidRPr="00D85FAE">
        <w:rPr>
          <w:rFonts w:ascii="inherit" w:eastAsia="Times New Roman" w:hAnsi="inherit" w:cs="Times New Roman"/>
          <w:color w:val="000000"/>
          <w:sz w:val="75"/>
        </w:rPr>
        <w:t xml:space="preserve">ащиеся должны усвоить знания по современной истории России,   </w:t>
      </w:r>
      <w:r w:rsidRPr="00D85FAE">
        <w:rPr>
          <w:rFonts w:ascii="ff4" w:eastAsia="Times New Roman" w:hAnsi="ff4" w:cs="Times New Roman"/>
          <w:color w:val="000000"/>
          <w:sz w:val="75"/>
        </w:rPr>
        <w:t xml:space="preserve"> </w:t>
      </w:r>
    </w:p>
    <w:p w:rsidR="00D85FAE" w:rsidRPr="00D85FAE" w:rsidRDefault="00D85FAE" w:rsidP="00D85FAE">
      <w:pPr>
        <w:shd w:val="clear" w:color="auto" w:fill="FFFFFF"/>
        <w:spacing w:after="0" w:line="240" w:lineRule="auto"/>
        <w:textAlignment w:val="baseline"/>
        <w:rPr>
          <w:rFonts w:ascii="ff4" w:eastAsia="Times New Roman" w:hAnsi="ff4" w:cs="Times New Roman"/>
          <w:b/>
          <w:color w:val="000000"/>
          <w:sz w:val="28"/>
          <w:szCs w:val="28"/>
          <w:highlight w:val="yellow"/>
        </w:rPr>
      </w:pPr>
      <w:r w:rsidRPr="00D85FAE">
        <w:rPr>
          <w:rFonts w:ascii="ff4" w:eastAsia="Times New Roman" w:hAnsi="ff4" w:cs="Times New Roman"/>
          <w:b/>
          <w:color w:val="000000"/>
          <w:sz w:val="28"/>
          <w:szCs w:val="28"/>
        </w:rPr>
        <w:t xml:space="preserve">  </w:t>
      </w:r>
      <w:r w:rsidRPr="00D85FAE">
        <w:rPr>
          <w:rFonts w:ascii="ff4" w:eastAsia="Times New Roman" w:hAnsi="ff4" w:cs="Times New Roman"/>
          <w:b/>
          <w:color w:val="000000"/>
          <w:sz w:val="28"/>
          <w:szCs w:val="28"/>
          <w:highlight w:val="yellow"/>
        </w:rPr>
        <w:t>Вы должны знать</w:t>
      </w:r>
      <w:r w:rsidRPr="00D85FAE">
        <w:rPr>
          <w:rFonts w:ascii="ff3" w:eastAsia="Times New Roman" w:hAnsi="ff3" w:cs="Times New Roman"/>
          <w:b/>
          <w:color w:val="000000"/>
          <w:sz w:val="28"/>
          <w:szCs w:val="28"/>
          <w:highlight w:val="yellow"/>
        </w:rPr>
        <w:t xml:space="preserve"> современных политиков,  персоналии современной </w:t>
      </w:r>
      <w:r w:rsidRPr="00D85FAE">
        <w:rPr>
          <w:rFonts w:ascii="ff3" w:eastAsia="Times New Roman" w:hAnsi="ff3" w:cs="Times New Roman"/>
          <w:b/>
          <w:color w:val="000000"/>
          <w:sz w:val="28"/>
          <w:szCs w:val="28"/>
        </w:rPr>
        <w:t xml:space="preserve"> эпохи</w:t>
      </w:r>
      <w:r w:rsidRPr="00D85FAE">
        <w:rPr>
          <w:rFonts w:ascii="ff3" w:eastAsia="Times New Roman" w:hAnsi="ff3" w:cs="Times New Roman"/>
          <w:b/>
          <w:color w:val="000000"/>
          <w:sz w:val="28"/>
          <w:szCs w:val="28"/>
          <w:highlight w:val="yellow"/>
        </w:rPr>
        <w:t>, которые влияют на весь ход  мирового развития</w:t>
      </w:r>
    </w:p>
    <w:p w:rsidR="00D85FAE" w:rsidRPr="00D85FAE" w:rsidRDefault="00D85FAE" w:rsidP="00D85FAE">
      <w:pPr>
        <w:shd w:val="clear" w:color="auto" w:fill="FFFFFF"/>
        <w:spacing w:after="0" w:line="240" w:lineRule="auto"/>
        <w:textAlignment w:val="baseline"/>
        <w:rPr>
          <w:rFonts w:ascii="ff4" w:eastAsia="Times New Roman" w:hAnsi="ff4" w:cs="Times New Roman"/>
          <w:b/>
          <w:color w:val="000000"/>
          <w:sz w:val="28"/>
          <w:szCs w:val="28"/>
          <w:highlight w:val="yellow"/>
        </w:rPr>
      </w:pPr>
      <w:r w:rsidRPr="00D85FAE">
        <w:rPr>
          <w:rFonts w:ascii="ff4" w:eastAsia="Times New Roman" w:hAnsi="ff4" w:cs="Times New Roman"/>
          <w:b/>
          <w:color w:val="000000"/>
          <w:sz w:val="28"/>
          <w:szCs w:val="28"/>
          <w:highlight w:val="yellow"/>
        </w:rPr>
        <w:t xml:space="preserve">               - </w:t>
      </w:r>
      <w:r w:rsidRPr="00D85FAE">
        <w:rPr>
          <w:rFonts w:ascii="ff3" w:eastAsia="Times New Roman" w:hAnsi="ff3" w:cs="Times New Roman"/>
          <w:b/>
          <w:color w:val="000000"/>
          <w:sz w:val="28"/>
          <w:szCs w:val="28"/>
        </w:rPr>
        <w:t>развивать и</w:t>
      </w:r>
      <w:r w:rsidRPr="00D85FAE">
        <w:rPr>
          <w:rFonts w:ascii="ff3" w:eastAsia="Times New Roman" w:hAnsi="ff3" w:cs="Times New Roman"/>
          <w:b/>
          <w:color w:val="000000"/>
          <w:sz w:val="28"/>
          <w:szCs w:val="28"/>
          <w:highlight w:val="yellow"/>
        </w:rPr>
        <w:t xml:space="preserve">сследовательские </w:t>
      </w:r>
      <w:r w:rsidRPr="00D85FAE">
        <w:rPr>
          <w:rFonts w:ascii="ff3" w:eastAsia="Times New Roman" w:hAnsi="ff3" w:cs="Times New Roman"/>
          <w:b/>
          <w:color w:val="000000"/>
          <w:sz w:val="28"/>
          <w:szCs w:val="28"/>
        </w:rPr>
        <w:t xml:space="preserve"> навыки</w:t>
      </w:r>
      <w:r w:rsidRPr="00D85FAE">
        <w:rPr>
          <w:rFonts w:ascii="ff3" w:eastAsia="Times New Roman" w:hAnsi="ff3" w:cs="Times New Roman"/>
          <w:b/>
          <w:color w:val="000000"/>
          <w:sz w:val="28"/>
          <w:szCs w:val="28"/>
          <w:highlight w:val="yellow"/>
        </w:rPr>
        <w:t xml:space="preserve"> </w:t>
      </w:r>
      <w:r w:rsidRPr="00D85FAE">
        <w:rPr>
          <w:rFonts w:ascii="ff3" w:eastAsia="Times New Roman" w:hAnsi="ff3" w:cs="Times New Roman"/>
          <w:b/>
          <w:color w:val="000000"/>
          <w:sz w:val="28"/>
          <w:szCs w:val="28"/>
        </w:rPr>
        <w:t xml:space="preserve"> </w:t>
      </w:r>
      <w:r w:rsidRPr="00D85FAE">
        <w:rPr>
          <w:rFonts w:ascii="ff4" w:eastAsia="Times New Roman" w:hAnsi="ff4" w:cs="Times New Roman"/>
          <w:b/>
          <w:color w:val="000000"/>
          <w:sz w:val="28"/>
          <w:szCs w:val="28"/>
        </w:rPr>
        <w:t xml:space="preserve"> </w:t>
      </w:r>
      <w:r w:rsidRPr="00D85FAE">
        <w:rPr>
          <w:rFonts w:ascii="ff4" w:eastAsia="Times New Roman" w:hAnsi="ff4" w:cs="Times New Roman"/>
          <w:b/>
          <w:color w:val="000000"/>
          <w:sz w:val="28"/>
          <w:szCs w:val="28"/>
          <w:highlight w:val="yellow"/>
        </w:rPr>
        <w:t>учебной р</w:t>
      </w:r>
      <w:r w:rsidRPr="00D85FAE">
        <w:rPr>
          <w:rFonts w:ascii="ff3" w:eastAsia="Times New Roman" w:hAnsi="ff3" w:cs="Times New Roman"/>
          <w:b/>
          <w:color w:val="000000"/>
          <w:sz w:val="28"/>
          <w:szCs w:val="28"/>
          <w:highlight w:val="yellow"/>
        </w:rPr>
        <w:t>аботы, нааходить нужную литературу по темам</w:t>
      </w:r>
      <w:r w:rsidRPr="00D85FAE">
        <w:rPr>
          <w:rFonts w:ascii="ff3" w:eastAsia="Times New Roman" w:hAnsi="ff3" w:cs="Times New Roman"/>
          <w:b/>
          <w:color w:val="000000"/>
          <w:sz w:val="28"/>
          <w:szCs w:val="28"/>
        </w:rPr>
        <w:t>;</w:t>
      </w:r>
      <w:r w:rsidRPr="00D85FAE">
        <w:rPr>
          <w:rFonts w:ascii="ff4" w:eastAsia="Times New Roman" w:hAnsi="ff4" w:cs="Times New Roman"/>
          <w:b/>
          <w:color w:val="000000"/>
          <w:sz w:val="28"/>
          <w:szCs w:val="28"/>
          <w:highlight w:val="yellow"/>
        </w:rPr>
        <w:t xml:space="preserve"> </w:t>
      </w:r>
    </w:p>
    <w:p w:rsidR="00D85FAE" w:rsidRPr="00D85FAE" w:rsidRDefault="00D85FAE" w:rsidP="00D85FAE">
      <w:pPr>
        <w:shd w:val="clear" w:color="auto" w:fill="FFFFFF"/>
        <w:spacing w:after="0" w:line="240" w:lineRule="auto"/>
        <w:textAlignment w:val="baseline"/>
        <w:rPr>
          <w:rFonts w:ascii="ff4" w:eastAsia="Times New Roman" w:hAnsi="ff4" w:cs="Times New Roman"/>
          <w:b/>
          <w:color w:val="000000"/>
          <w:sz w:val="28"/>
          <w:szCs w:val="28"/>
          <w:highlight w:val="yellow"/>
        </w:rPr>
      </w:pPr>
      <w:r w:rsidRPr="00D85FAE">
        <w:rPr>
          <w:rFonts w:ascii="ff4" w:eastAsia="Times New Roman" w:hAnsi="ff4" w:cs="Times New Roman"/>
          <w:b/>
          <w:color w:val="000000"/>
          <w:sz w:val="28"/>
          <w:szCs w:val="28"/>
          <w:highlight w:val="yellow"/>
        </w:rPr>
        <w:t xml:space="preserve">               - </w:t>
      </w:r>
      <w:r w:rsidRPr="00D85FAE">
        <w:rPr>
          <w:rFonts w:ascii="ff3" w:eastAsia="Times New Roman" w:hAnsi="ff3" w:cs="Times New Roman"/>
          <w:b/>
          <w:color w:val="000000"/>
          <w:sz w:val="28"/>
          <w:szCs w:val="28"/>
        </w:rPr>
        <w:t>развивать умение формулировать и отстаивать свою позицию;</w:t>
      </w:r>
      <w:r w:rsidRPr="00D85FAE">
        <w:rPr>
          <w:rFonts w:ascii="ff4" w:eastAsia="Times New Roman" w:hAnsi="ff4" w:cs="Times New Roman"/>
          <w:b/>
          <w:color w:val="000000"/>
          <w:sz w:val="28"/>
          <w:szCs w:val="28"/>
          <w:highlight w:val="yellow"/>
        </w:rPr>
        <w:t xml:space="preserve"> </w:t>
      </w:r>
    </w:p>
    <w:p w:rsidR="00D85FAE" w:rsidRPr="00D85FAE" w:rsidRDefault="00D85FAE" w:rsidP="00D85FAE">
      <w:pPr>
        <w:shd w:val="clear" w:color="auto" w:fill="FFFFFF"/>
        <w:spacing w:after="0" w:line="240" w:lineRule="auto"/>
        <w:textAlignment w:val="baseline"/>
        <w:rPr>
          <w:rFonts w:ascii="ff4" w:eastAsia="Times New Roman" w:hAnsi="ff4" w:cs="Times New Roman"/>
          <w:b/>
          <w:color w:val="000000"/>
          <w:sz w:val="28"/>
          <w:szCs w:val="28"/>
          <w:highlight w:val="yellow"/>
        </w:rPr>
      </w:pPr>
      <w:r w:rsidRPr="00D85FAE">
        <w:rPr>
          <w:rFonts w:ascii="ff4" w:eastAsia="Times New Roman" w:hAnsi="ff4" w:cs="Times New Roman"/>
          <w:b/>
          <w:color w:val="000000"/>
          <w:sz w:val="28"/>
          <w:szCs w:val="28"/>
          <w:highlight w:val="yellow"/>
        </w:rPr>
        <w:t xml:space="preserve">               - </w:t>
      </w:r>
      <w:r w:rsidRPr="00D85FAE">
        <w:rPr>
          <w:rFonts w:ascii="ff3" w:eastAsia="Times New Roman" w:hAnsi="ff3" w:cs="Times New Roman"/>
          <w:b/>
          <w:color w:val="000000"/>
          <w:sz w:val="28"/>
          <w:szCs w:val="28"/>
        </w:rPr>
        <w:t xml:space="preserve">воспитывать стремление к самообразованию, к саморазвитию, активной </w:t>
      </w:r>
      <w:r w:rsidRPr="00D85FAE">
        <w:rPr>
          <w:rFonts w:ascii="ff4" w:eastAsia="Times New Roman" w:hAnsi="ff4" w:cs="Times New Roman"/>
          <w:b/>
          <w:color w:val="000000"/>
          <w:sz w:val="28"/>
          <w:szCs w:val="28"/>
        </w:rPr>
        <w:t xml:space="preserve"> </w:t>
      </w:r>
      <w:r w:rsidRPr="00D85FAE">
        <w:rPr>
          <w:rFonts w:ascii="ff4" w:eastAsia="Times New Roman" w:hAnsi="ff4" w:cs="Times New Roman"/>
          <w:b/>
          <w:color w:val="000000"/>
          <w:sz w:val="28"/>
          <w:szCs w:val="28"/>
          <w:highlight w:val="yellow"/>
        </w:rPr>
        <w:t>г</w:t>
      </w:r>
      <w:r w:rsidRPr="00D85FAE">
        <w:rPr>
          <w:rFonts w:ascii="ff3" w:eastAsia="Times New Roman" w:hAnsi="ff3" w:cs="Times New Roman"/>
          <w:b/>
          <w:color w:val="000000"/>
          <w:sz w:val="28"/>
          <w:szCs w:val="28"/>
        </w:rPr>
        <w:t>ражданской позиции</w:t>
      </w:r>
      <w:r w:rsidRPr="00D85FAE">
        <w:rPr>
          <w:rFonts w:ascii="ff4" w:eastAsia="Times New Roman" w:hAnsi="ff4" w:cs="Times New Roman"/>
          <w:b/>
          <w:color w:val="000000"/>
          <w:sz w:val="28"/>
          <w:szCs w:val="28"/>
          <w:highlight w:val="yellow"/>
        </w:rPr>
        <w:t xml:space="preserve">; </w:t>
      </w:r>
    </w:p>
    <w:p w:rsidR="00D85FAE" w:rsidRPr="00D85FAE" w:rsidRDefault="00D85FAE" w:rsidP="00D85FAE">
      <w:pPr>
        <w:shd w:val="clear" w:color="auto" w:fill="FFFFFF"/>
        <w:spacing w:after="0" w:line="240" w:lineRule="auto"/>
        <w:textAlignment w:val="baseline"/>
        <w:rPr>
          <w:rFonts w:ascii="ff4" w:eastAsia="Times New Roman" w:hAnsi="ff4" w:cs="Times New Roman"/>
          <w:b/>
          <w:color w:val="000000"/>
          <w:sz w:val="28"/>
          <w:szCs w:val="28"/>
        </w:rPr>
      </w:pPr>
      <w:r w:rsidRPr="00D85FAE">
        <w:rPr>
          <w:rFonts w:ascii="ff4" w:eastAsia="Times New Roman" w:hAnsi="ff4" w:cs="Times New Roman"/>
          <w:b/>
          <w:color w:val="000000"/>
          <w:sz w:val="28"/>
          <w:szCs w:val="28"/>
          <w:highlight w:val="yellow"/>
        </w:rPr>
        <w:t xml:space="preserve">               - </w:t>
      </w:r>
      <w:r w:rsidRPr="00D85FAE">
        <w:rPr>
          <w:rFonts w:ascii="ff3" w:eastAsia="Times New Roman" w:hAnsi="ff3" w:cs="Times New Roman"/>
          <w:b/>
          <w:color w:val="000000"/>
          <w:sz w:val="28"/>
          <w:szCs w:val="28"/>
        </w:rPr>
        <w:t>применять имеющиеся знания к конкретным ситуациям</w:t>
      </w:r>
    </w:p>
    <w:p w:rsidR="00D85FAE" w:rsidRPr="00D85FAE" w:rsidRDefault="00D85FAE" w:rsidP="00D85FAE">
      <w:pPr>
        <w:shd w:val="clear" w:color="auto" w:fill="FFFFFF"/>
        <w:spacing w:after="0" w:line="240" w:lineRule="auto"/>
        <w:rPr>
          <w:rFonts w:ascii="Times New Roman" w:eastAsia="Times New Roman" w:hAnsi="Times New Roman" w:cs="Times New Roman"/>
          <w:b/>
          <w:color w:val="1D1D1B"/>
          <w:sz w:val="28"/>
          <w:szCs w:val="28"/>
        </w:rPr>
      </w:pPr>
    </w:p>
    <w:p w:rsidR="003055B0" w:rsidRPr="003055B0" w:rsidRDefault="003055B0" w:rsidP="00D85FAE">
      <w:pPr>
        <w:pStyle w:val="a4"/>
        <w:shd w:val="clear" w:color="auto" w:fill="FFFFFF"/>
        <w:spacing w:after="0" w:line="240" w:lineRule="auto"/>
        <w:rPr>
          <w:rFonts w:ascii="Times New Roman" w:eastAsia="Times New Roman" w:hAnsi="Times New Roman" w:cs="Times New Roman"/>
          <w:color w:val="1D1D1B"/>
          <w:sz w:val="28"/>
          <w:szCs w:val="24"/>
        </w:rPr>
      </w:pPr>
    </w:p>
    <w:p w:rsidR="003055B0" w:rsidRDefault="003055B0" w:rsidP="003055B0">
      <w:pPr>
        <w:shd w:val="clear" w:color="auto" w:fill="FFFFFF"/>
        <w:spacing w:after="0" w:line="240" w:lineRule="auto"/>
        <w:rPr>
          <w:rFonts w:ascii="Times New Roman" w:eastAsia="Times New Roman" w:hAnsi="Times New Roman" w:cs="Times New Roman"/>
          <w:b/>
          <w:bCs/>
          <w:color w:val="1D1D1B"/>
          <w:sz w:val="28"/>
          <w:szCs w:val="24"/>
        </w:rPr>
      </w:pPr>
      <w:r>
        <w:rPr>
          <w:rFonts w:ascii="Times New Roman" w:eastAsia="Times New Roman" w:hAnsi="Times New Roman" w:cs="Times New Roman"/>
          <w:b/>
          <w:bCs/>
          <w:color w:val="1D1D1B"/>
          <w:sz w:val="28"/>
          <w:szCs w:val="24"/>
        </w:rPr>
        <w:t>Основные понятия (т</w:t>
      </w:r>
      <w:r w:rsidRPr="003055B0">
        <w:rPr>
          <w:rFonts w:ascii="Times New Roman" w:eastAsia="Times New Roman" w:hAnsi="Times New Roman" w:cs="Times New Roman"/>
          <w:b/>
          <w:bCs/>
          <w:color w:val="1D1D1B"/>
          <w:sz w:val="28"/>
          <w:szCs w:val="24"/>
        </w:rPr>
        <w:t>езаурус</w:t>
      </w:r>
      <w:r>
        <w:rPr>
          <w:rFonts w:ascii="Times New Roman" w:eastAsia="Times New Roman" w:hAnsi="Times New Roman" w:cs="Times New Roman"/>
          <w:b/>
          <w:bCs/>
          <w:color w:val="1D1D1B"/>
          <w:sz w:val="28"/>
          <w:szCs w:val="24"/>
        </w:rPr>
        <w:t>)</w:t>
      </w:r>
      <w:r w:rsidRPr="003055B0">
        <w:rPr>
          <w:rFonts w:ascii="Times New Roman" w:eastAsia="Times New Roman" w:hAnsi="Times New Roman" w:cs="Times New Roman"/>
          <w:b/>
          <w:bCs/>
          <w:color w:val="1D1D1B"/>
          <w:sz w:val="28"/>
          <w:szCs w:val="24"/>
        </w:rPr>
        <w:t>:</w:t>
      </w:r>
    </w:p>
    <w:p w:rsidR="003055B0" w:rsidRPr="003055B0" w:rsidRDefault="003055B0" w:rsidP="003055B0">
      <w:pPr>
        <w:shd w:val="clear" w:color="auto" w:fill="FFFFFF"/>
        <w:spacing w:after="0" w:line="240" w:lineRule="auto"/>
        <w:rPr>
          <w:rFonts w:ascii="Times New Roman" w:eastAsia="Times New Roman" w:hAnsi="Times New Roman" w:cs="Times New Roman"/>
          <w:color w:val="1D1D1B"/>
          <w:sz w:val="28"/>
          <w:szCs w:val="24"/>
        </w:rPr>
      </w:pPr>
    </w:p>
    <w:p w:rsidR="003055B0" w:rsidRPr="003055B0" w:rsidRDefault="003055B0" w:rsidP="003055B0">
      <w:pPr>
        <w:pStyle w:val="a4"/>
        <w:numPr>
          <w:ilvl w:val="0"/>
          <w:numId w:val="3"/>
        </w:num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Геополитика</w:t>
      </w:r>
      <w:r w:rsidRPr="003055B0">
        <w:rPr>
          <w:rFonts w:ascii="Times New Roman" w:eastAsia="Times New Roman" w:hAnsi="Times New Roman" w:cs="Times New Roman"/>
          <w:color w:val="1D1D1B"/>
          <w:sz w:val="28"/>
          <w:szCs w:val="24"/>
        </w:rPr>
        <w:t> – это концепция, которая провозглашает зависимость внешней политики страны от её географических факторов (положение страны, природные ресурсы, климат и др.)</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АТЭС</w:t>
      </w:r>
      <w:r w:rsidRPr="003055B0">
        <w:rPr>
          <w:rFonts w:ascii="Times New Roman" w:eastAsia="Times New Roman" w:hAnsi="Times New Roman" w:cs="Times New Roman"/>
          <w:color w:val="1D1D1B"/>
          <w:sz w:val="28"/>
          <w:szCs w:val="24"/>
        </w:rPr>
        <w:t> - Азиатское Тихоокеанское экономическое сотрудничество. Целью АТЭС является повышение экономического роста, процветания в регионе и укрепление азиатско-тихоокеанского сообщества.</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ГУУАМ </w:t>
      </w:r>
      <w:r w:rsidRPr="003055B0">
        <w:rPr>
          <w:rFonts w:ascii="Times New Roman" w:eastAsia="Times New Roman" w:hAnsi="Times New Roman" w:cs="Times New Roman"/>
          <w:color w:val="1D1D1B"/>
          <w:sz w:val="28"/>
          <w:szCs w:val="24"/>
        </w:rPr>
        <w:t>- Грузия Украина Узбекистан Азербайджан Молдова. Это региональная организация (образованная в 1997 году) в каком-то роде альтернатива, а точнее противоположник СНГ.</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Концепция внешней политики</w:t>
      </w:r>
      <w:r w:rsidRPr="003055B0">
        <w:rPr>
          <w:rFonts w:ascii="Times New Roman" w:eastAsia="Times New Roman" w:hAnsi="Times New Roman" w:cs="Times New Roman"/>
          <w:color w:val="1D1D1B"/>
          <w:sz w:val="28"/>
          <w:szCs w:val="24"/>
        </w:rPr>
        <w:t> — система взглядов на место и роль страны в мире и вытекающие из этого задачи на международной арене.</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НАТО</w:t>
      </w:r>
      <w:r w:rsidRPr="003055B0">
        <w:rPr>
          <w:rFonts w:ascii="Times New Roman" w:eastAsia="Times New Roman" w:hAnsi="Times New Roman" w:cs="Times New Roman"/>
          <w:color w:val="1D1D1B"/>
          <w:sz w:val="28"/>
          <w:szCs w:val="24"/>
        </w:rPr>
        <w:t> – Организа́ция Североатланти́ческого догово́ра, Североатлантический Альянс</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ОБСЕ</w:t>
      </w:r>
      <w:r w:rsidRPr="003055B0">
        <w:rPr>
          <w:rFonts w:ascii="Times New Roman" w:eastAsia="Times New Roman" w:hAnsi="Times New Roman" w:cs="Times New Roman"/>
          <w:color w:val="1D1D1B"/>
          <w:sz w:val="28"/>
          <w:szCs w:val="24"/>
        </w:rPr>
        <w:t> — Организация по безопасности и сотрудничеству в Европе, крупнейшая в мире региональная организация, занимающаяся вопросами безопасности.</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СНГ</w:t>
      </w:r>
      <w:r w:rsidRPr="003055B0">
        <w:rPr>
          <w:rFonts w:ascii="Times New Roman" w:eastAsia="Times New Roman" w:hAnsi="Times New Roman" w:cs="Times New Roman"/>
          <w:color w:val="1D1D1B"/>
          <w:sz w:val="28"/>
          <w:szCs w:val="24"/>
        </w:rPr>
        <w:t> – содружество независимых государств</w:t>
      </w:r>
    </w:p>
    <w:p w:rsidR="003055B0" w:rsidRPr="003055B0" w:rsidRDefault="003055B0" w:rsidP="003055B0">
      <w:pPr>
        <w:pStyle w:val="a4"/>
        <w:numPr>
          <w:ilvl w:val="0"/>
          <w:numId w:val="3"/>
        </w:num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rPr>
        <w:t>Ключевые слова</w:t>
      </w:r>
      <w:r w:rsidRPr="003055B0">
        <w:rPr>
          <w:rFonts w:ascii="Times New Roman" w:eastAsia="Times New Roman" w:hAnsi="Times New Roman" w:cs="Times New Roman"/>
          <w:color w:val="1D1D1B"/>
          <w:sz w:val="28"/>
          <w:szCs w:val="24"/>
        </w:rPr>
        <w:t xml:space="preserve"> : внешнеполитическая конференция; расширение </w:t>
      </w:r>
      <w:r w:rsidRPr="003055B0">
        <w:rPr>
          <w:rFonts w:ascii="Times New Roman" w:eastAsia="Times New Roman" w:hAnsi="Times New Roman" w:cs="Times New Roman"/>
          <w:b/>
          <w:color w:val="1D1D1B"/>
          <w:sz w:val="28"/>
          <w:szCs w:val="24"/>
        </w:rPr>
        <w:t>НАТО</w:t>
      </w:r>
      <w:r w:rsidRPr="003055B0">
        <w:rPr>
          <w:rFonts w:ascii="Times New Roman" w:eastAsia="Times New Roman" w:hAnsi="Times New Roman" w:cs="Times New Roman"/>
          <w:color w:val="1D1D1B"/>
          <w:sz w:val="28"/>
          <w:szCs w:val="24"/>
        </w:rPr>
        <w:t xml:space="preserve"> на Восток; </w:t>
      </w:r>
      <w:r w:rsidRPr="003055B0">
        <w:rPr>
          <w:rFonts w:ascii="Times New Roman" w:eastAsia="Times New Roman" w:hAnsi="Times New Roman" w:cs="Times New Roman"/>
          <w:b/>
          <w:color w:val="1D1D1B"/>
          <w:sz w:val="28"/>
          <w:szCs w:val="24"/>
        </w:rPr>
        <w:t>НАТО, СНГ, ГУУАМ, АТЭС, ОБСЕ</w:t>
      </w:r>
      <w:r w:rsidRPr="003055B0">
        <w:rPr>
          <w:rFonts w:ascii="Times New Roman" w:eastAsia="Times New Roman" w:hAnsi="Times New Roman" w:cs="Times New Roman"/>
          <w:color w:val="1D1D1B"/>
          <w:sz w:val="28"/>
          <w:szCs w:val="24"/>
        </w:rPr>
        <w:t>, геополитика</w:t>
      </w:r>
    </w:p>
    <w:p w:rsidR="003055B0" w:rsidRPr="003055B0" w:rsidRDefault="003055B0" w:rsidP="003055B0">
      <w:pPr>
        <w:shd w:val="clear" w:color="auto" w:fill="FFFFFF"/>
        <w:spacing w:before="100" w:beforeAutospacing="1" w:after="365" w:line="240" w:lineRule="auto"/>
        <w:rPr>
          <w:rFonts w:ascii="Times New Roman" w:eastAsia="Times New Roman" w:hAnsi="Times New Roman" w:cs="Times New Roman"/>
          <w:b/>
          <w:bCs/>
          <w:color w:val="1D1D1B"/>
          <w:sz w:val="28"/>
          <w:szCs w:val="24"/>
        </w:rPr>
      </w:pPr>
      <w:r>
        <w:rPr>
          <w:rFonts w:ascii="Times New Roman" w:eastAsia="Times New Roman" w:hAnsi="Times New Roman" w:cs="Times New Roman"/>
          <w:b/>
          <w:bCs/>
          <w:color w:val="1D1D1B"/>
          <w:sz w:val="28"/>
          <w:szCs w:val="24"/>
        </w:rPr>
        <w:t>Л</w:t>
      </w:r>
      <w:r w:rsidRPr="003055B0">
        <w:rPr>
          <w:rFonts w:ascii="Times New Roman" w:eastAsia="Times New Roman" w:hAnsi="Times New Roman" w:cs="Times New Roman"/>
          <w:b/>
          <w:bCs/>
          <w:color w:val="1D1D1B"/>
          <w:sz w:val="28"/>
          <w:szCs w:val="24"/>
        </w:rPr>
        <w:t>итература</w:t>
      </w:r>
      <w:r>
        <w:rPr>
          <w:rFonts w:ascii="Times New Roman" w:eastAsia="Times New Roman" w:hAnsi="Times New Roman" w:cs="Times New Roman"/>
          <w:b/>
          <w:bCs/>
          <w:color w:val="1D1D1B"/>
          <w:sz w:val="28"/>
          <w:szCs w:val="24"/>
        </w:rPr>
        <w:t>:</w:t>
      </w:r>
    </w:p>
    <w:p w:rsidR="003055B0" w:rsidRPr="003055B0" w:rsidRDefault="003055B0" w:rsidP="003055B0">
      <w:pPr>
        <w:pStyle w:val="a4"/>
        <w:numPr>
          <w:ilvl w:val="0"/>
          <w:numId w:val="4"/>
        </w:numPr>
        <w:shd w:val="clear" w:color="auto" w:fill="FFFFFF"/>
        <w:spacing w:before="100" w:beforeAutospacing="1" w:after="365" w:line="240" w:lineRule="auto"/>
        <w:rPr>
          <w:rFonts w:ascii="Times New Roman" w:eastAsia="Times New Roman" w:hAnsi="Times New Roman" w:cs="Times New Roman"/>
          <w:color w:val="1D1D1B"/>
          <w:sz w:val="24"/>
          <w:szCs w:val="24"/>
        </w:rPr>
      </w:pPr>
      <w:r w:rsidRPr="003055B0">
        <w:rPr>
          <w:rFonts w:ascii="Times New Roman" w:hAnsi="Times New Roman" w:cs="Times New Roman"/>
          <w:sz w:val="24"/>
          <w:szCs w:val="24"/>
        </w:rPr>
        <w:lastRenderedPageBreak/>
        <w:t>В.В. Артёмов, Ю.Н. Лубченков</w:t>
      </w:r>
      <w:r>
        <w:rPr>
          <w:rFonts w:ascii="Times New Roman" w:hAnsi="Times New Roman" w:cs="Times New Roman"/>
          <w:sz w:val="24"/>
          <w:szCs w:val="24"/>
        </w:rPr>
        <w:t xml:space="preserve"> «История России»</w:t>
      </w:r>
      <w:r w:rsidR="00D85FAE">
        <w:rPr>
          <w:rFonts w:ascii="Times New Roman" w:hAnsi="Times New Roman" w:cs="Times New Roman"/>
          <w:sz w:val="24"/>
          <w:szCs w:val="24"/>
        </w:rPr>
        <w:t>,</w:t>
      </w:r>
      <w:r>
        <w:rPr>
          <w:rFonts w:ascii="Times New Roman" w:hAnsi="Times New Roman" w:cs="Times New Roman"/>
          <w:sz w:val="24"/>
          <w:szCs w:val="24"/>
        </w:rPr>
        <w:t xml:space="preserve"> </w:t>
      </w:r>
      <w:r w:rsidR="00D85FAE" w:rsidRPr="00D85FAE">
        <w:rPr>
          <w:rFonts w:ascii="Times New Roman" w:hAnsi="Times New Roman" w:cs="Times New Roman"/>
          <w:sz w:val="24"/>
          <w:szCs w:val="24"/>
        </w:rPr>
        <w:t>&amp;104</w:t>
      </w:r>
      <w:r w:rsidR="00D85FAE">
        <w:rPr>
          <w:rFonts w:ascii="Times New Roman" w:hAnsi="Times New Roman" w:cs="Times New Roman"/>
          <w:sz w:val="24"/>
          <w:szCs w:val="24"/>
        </w:rPr>
        <w:t xml:space="preserve">  </w:t>
      </w:r>
      <w:r>
        <w:rPr>
          <w:rFonts w:ascii="Times New Roman" w:hAnsi="Times New Roman" w:cs="Times New Roman"/>
          <w:sz w:val="24"/>
          <w:szCs w:val="24"/>
        </w:rPr>
        <w:t>М, «Просвещение», 2017</w:t>
      </w:r>
    </w:p>
    <w:p w:rsidR="003055B0" w:rsidRPr="003055B0" w:rsidRDefault="003055B0" w:rsidP="003055B0">
      <w:pPr>
        <w:pStyle w:val="a4"/>
        <w:numPr>
          <w:ilvl w:val="0"/>
          <w:numId w:val="4"/>
        </w:numPr>
        <w:shd w:val="clear" w:color="auto" w:fill="FFFFFF"/>
        <w:spacing w:before="100" w:beforeAutospacing="1" w:after="365" w:line="240" w:lineRule="auto"/>
        <w:rPr>
          <w:rFonts w:ascii="Times New Roman" w:eastAsia="Times New Roman" w:hAnsi="Times New Roman" w:cs="Times New Roman"/>
          <w:color w:val="1D1D1B"/>
          <w:sz w:val="24"/>
          <w:szCs w:val="24"/>
        </w:rPr>
      </w:pPr>
      <w:r w:rsidRPr="003055B0">
        <w:rPr>
          <w:rFonts w:ascii="Times New Roman" w:eastAsia="Times New Roman" w:hAnsi="Times New Roman" w:cs="Times New Roman"/>
          <w:color w:val="1D1D1B"/>
          <w:sz w:val="24"/>
          <w:szCs w:val="24"/>
        </w:rPr>
        <w:t>Колосов В.А, Туровский Р.Ф. Геополитическое положение России на пороге XXI века: реалии и перспективы</w:t>
      </w:r>
    </w:p>
    <w:p w:rsidR="003055B0" w:rsidRPr="003055B0" w:rsidRDefault="003055B0" w:rsidP="003055B0">
      <w:pPr>
        <w:pStyle w:val="a4"/>
        <w:numPr>
          <w:ilvl w:val="0"/>
          <w:numId w:val="4"/>
        </w:numPr>
        <w:shd w:val="clear" w:color="auto" w:fill="FFFFFF"/>
        <w:spacing w:before="100" w:beforeAutospacing="1" w:after="365" w:line="240" w:lineRule="auto"/>
        <w:rPr>
          <w:rFonts w:ascii="Times New Roman" w:eastAsia="Times New Roman" w:hAnsi="Times New Roman" w:cs="Times New Roman"/>
          <w:color w:val="1D1D1B"/>
          <w:sz w:val="24"/>
          <w:szCs w:val="24"/>
        </w:rPr>
      </w:pPr>
      <w:r w:rsidRPr="003055B0">
        <w:rPr>
          <w:rFonts w:ascii="Times New Roman" w:eastAsia="Times New Roman" w:hAnsi="Times New Roman" w:cs="Times New Roman"/>
          <w:color w:val="1D1D1B"/>
          <w:sz w:val="24"/>
          <w:szCs w:val="24"/>
        </w:rPr>
        <w:t>Ресурсы  ИНТЕРЕТА</w:t>
      </w:r>
    </w:p>
    <w:p w:rsidR="003055B0" w:rsidRPr="003055B0" w:rsidRDefault="003055B0" w:rsidP="003055B0">
      <w:pPr>
        <w:pStyle w:val="a4"/>
        <w:numPr>
          <w:ilvl w:val="0"/>
          <w:numId w:val="4"/>
        </w:numPr>
        <w:shd w:val="clear" w:color="auto" w:fill="FFFFFF"/>
        <w:spacing w:before="100" w:beforeAutospacing="1" w:after="365" w:line="240" w:lineRule="auto"/>
        <w:rPr>
          <w:rFonts w:ascii="Times New Roman" w:eastAsia="Times New Roman" w:hAnsi="Times New Roman" w:cs="Times New Roman"/>
          <w:color w:val="1D1D1B"/>
          <w:sz w:val="24"/>
          <w:szCs w:val="24"/>
        </w:rPr>
      </w:pPr>
      <w:r w:rsidRPr="003055B0">
        <w:rPr>
          <w:rFonts w:ascii="Times New Roman" w:eastAsia="Times New Roman" w:hAnsi="Times New Roman" w:cs="Times New Roman"/>
          <w:color w:val="1D1D1B"/>
          <w:sz w:val="24"/>
          <w:szCs w:val="24"/>
        </w:rPr>
        <w:t>История России.10 класс. Учебник для общеобразовательных организаций. В 3 ч. Ч.1. /М.М. Горинов, А.А.Данилов и др./; под ред. А.В. Торкунова.-М.; Просвещение, 2016.</w:t>
      </w:r>
    </w:p>
    <w:p w:rsidR="003055B0" w:rsidRPr="003055B0" w:rsidRDefault="00D85FAE" w:rsidP="003055B0">
      <w:p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D85FAE">
        <w:rPr>
          <w:rFonts w:ascii="Times New Roman" w:eastAsia="Times New Roman" w:hAnsi="Times New Roman" w:cs="Times New Roman"/>
          <w:b/>
          <w:bCs/>
          <w:color w:val="1D1D1B"/>
          <w:sz w:val="24"/>
          <w:szCs w:val="24"/>
          <w:highlight w:val="cyan"/>
        </w:rPr>
        <w:t>ТЕКСТ, (т</w:t>
      </w:r>
      <w:r w:rsidR="003055B0" w:rsidRPr="003055B0">
        <w:rPr>
          <w:rFonts w:ascii="Times New Roman" w:eastAsia="Times New Roman" w:hAnsi="Times New Roman" w:cs="Times New Roman"/>
          <w:b/>
          <w:bCs/>
          <w:color w:val="1D1D1B"/>
          <w:sz w:val="24"/>
          <w:szCs w:val="24"/>
          <w:highlight w:val="cyan"/>
        </w:rPr>
        <w:t>еоретический материал</w:t>
      </w:r>
      <w:r w:rsidRPr="00D85FAE">
        <w:rPr>
          <w:rFonts w:ascii="Times New Roman" w:eastAsia="Times New Roman" w:hAnsi="Times New Roman" w:cs="Times New Roman"/>
          <w:b/>
          <w:bCs/>
          <w:color w:val="1D1D1B"/>
          <w:sz w:val="28"/>
          <w:szCs w:val="24"/>
          <w:highlight w:val="cyan"/>
        </w:rPr>
        <w:t>)</w:t>
      </w:r>
      <w:r w:rsidR="003055B0" w:rsidRPr="003055B0">
        <w:rPr>
          <w:rFonts w:ascii="Times New Roman" w:eastAsia="Times New Roman" w:hAnsi="Times New Roman" w:cs="Times New Roman"/>
          <w:b/>
          <w:bCs/>
          <w:color w:val="1D1D1B"/>
          <w:sz w:val="28"/>
          <w:szCs w:val="24"/>
          <w:highlight w:val="cyan"/>
        </w:rPr>
        <w:t xml:space="preserve"> для самостоятельного изучения</w:t>
      </w:r>
      <w:r w:rsidRPr="00D85FAE">
        <w:rPr>
          <w:rFonts w:ascii="Times New Roman" w:eastAsia="Times New Roman" w:hAnsi="Times New Roman" w:cs="Times New Roman"/>
          <w:b/>
          <w:bCs/>
          <w:color w:val="1D1D1B"/>
          <w:sz w:val="28"/>
          <w:szCs w:val="24"/>
          <w:highlight w:val="cyan"/>
        </w:rPr>
        <w:t>:</w:t>
      </w:r>
    </w:p>
    <w:p w:rsidR="003055B0" w:rsidRPr="003055B0" w:rsidRDefault="003055B0" w:rsidP="004A409D">
      <w:pPr>
        <w:shd w:val="clear" w:color="auto" w:fill="FFFFFF"/>
        <w:spacing w:after="0" w:line="240" w:lineRule="auto"/>
        <w:jc w:val="both"/>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Распад СССР изменил положение России на международной арене, ее политические и экономические связи с внешним миром. Внешнеполитическая концепция Российской Федерации выдвигала приоритетными задачами сохранение территориальной целостности и независимости, обеспечение благоприятных условий для развития рыночной экономики и включения в мировое сообщество. Предстояло добиться признания России в качестве правопреемницы бывшего Советского Союза в ООН, а также помощи западных стран в проведении курса реформ. Важная роль отводилась внешней торговле России с зарубежными странами. Внешнеэкономические связи рассматривались как одно из средств преодоления хозяйственного кризиса в стране.</w:t>
      </w:r>
    </w:p>
    <w:p w:rsidR="004A409D" w:rsidRPr="004A409D" w:rsidRDefault="003055B0" w:rsidP="004A409D">
      <w:pPr>
        <w:shd w:val="clear" w:color="auto" w:fill="FFFFFF"/>
        <w:spacing w:after="0" w:line="240" w:lineRule="auto"/>
        <w:jc w:val="both"/>
        <w:rPr>
          <w:rFonts w:ascii="Times New Roman" w:eastAsia="Times New Roman" w:hAnsi="Times New Roman" w:cs="Times New Roman"/>
          <w:b/>
          <w:color w:val="1D1D1B"/>
          <w:sz w:val="28"/>
          <w:szCs w:val="24"/>
        </w:rPr>
      </w:pPr>
      <w:r w:rsidRPr="003055B0">
        <w:rPr>
          <w:rFonts w:ascii="Times New Roman" w:eastAsia="Times New Roman" w:hAnsi="Times New Roman" w:cs="Times New Roman"/>
          <w:b/>
          <w:color w:val="1D1D1B"/>
          <w:sz w:val="28"/>
          <w:szCs w:val="24"/>
        </w:rPr>
        <w:t>После августовских событий 1991 г. началось дипломатическое признание России.</w:t>
      </w:r>
    </w:p>
    <w:p w:rsidR="004A409D" w:rsidRPr="004A409D" w:rsidRDefault="003055B0" w:rsidP="004A409D">
      <w:pPr>
        <w:shd w:val="clear" w:color="auto" w:fill="FFFFFF"/>
        <w:spacing w:after="0" w:line="240" w:lineRule="auto"/>
        <w:jc w:val="both"/>
        <w:rPr>
          <w:rFonts w:ascii="Times New Roman" w:eastAsia="Times New Roman" w:hAnsi="Times New Roman" w:cs="Times New Roman"/>
          <w:b/>
          <w:color w:val="1D1D1B"/>
          <w:sz w:val="28"/>
          <w:szCs w:val="24"/>
        </w:rPr>
      </w:pPr>
      <w:r w:rsidRPr="003055B0">
        <w:rPr>
          <w:rFonts w:ascii="Times New Roman" w:eastAsia="Times New Roman" w:hAnsi="Times New Roman" w:cs="Times New Roman"/>
          <w:b/>
          <w:color w:val="1D1D1B"/>
          <w:sz w:val="28"/>
          <w:szCs w:val="24"/>
        </w:rPr>
        <w:t>Для переговоров с российским президентом прибыл глава Болгарии Ж. Желев.</w:t>
      </w:r>
    </w:p>
    <w:p w:rsidR="003055B0" w:rsidRPr="003055B0" w:rsidRDefault="003055B0" w:rsidP="004A409D">
      <w:pPr>
        <w:shd w:val="clear" w:color="auto" w:fill="FFFFFF"/>
        <w:spacing w:after="0" w:line="240" w:lineRule="auto"/>
        <w:jc w:val="both"/>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 xml:space="preserve">В конце того же года состоялся первый официальный визит </w:t>
      </w:r>
      <w:r w:rsidRPr="003055B0">
        <w:rPr>
          <w:rFonts w:ascii="Times New Roman" w:eastAsia="Times New Roman" w:hAnsi="Times New Roman" w:cs="Times New Roman"/>
          <w:b/>
          <w:i/>
          <w:color w:val="1D1D1B"/>
          <w:sz w:val="28"/>
          <w:szCs w:val="24"/>
        </w:rPr>
        <w:t>Б. Н. Ельцина</w:t>
      </w:r>
      <w:r w:rsidRPr="003055B0">
        <w:rPr>
          <w:rFonts w:ascii="Times New Roman" w:eastAsia="Times New Roman" w:hAnsi="Times New Roman" w:cs="Times New Roman"/>
          <w:color w:val="1D1D1B"/>
          <w:sz w:val="28"/>
          <w:szCs w:val="24"/>
        </w:rPr>
        <w:t xml:space="preserve"> за рубеж — в ФРГ. </w:t>
      </w:r>
      <w:r w:rsidRPr="003055B0">
        <w:rPr>
          <w:rFonts w:ascii="Times New Roman" w:eastAsia="Times New Roman" w:hAnsi="Times New Roman" w:cs="Times New Roman"/>
          <w:b/>
          <w:i/>
          <w:color w:val="1D1D1B"/>
          <w:sz w:val="28"/>
          <w:szCs w:val="24"/>
        </w:rPr>
        <w:t>О признании суверенности России, о переходе к ней прав и обязанностей бывшего СССР заявил</w:t>
      </w:r>
      <w:r w:rsidR="00D85FAE">
        <w:rPr>
          <w:rFonts w:ascii="Times New Roman" w:eastAsia="Times New Roman" w:hAnsi="Times New Roman" w:cs="Times New Roman"/>
          <w:b/>
          <w:i/>
          <w:color w:val="1D1D1B"/>
          <w:sz w:val="28"/>
          <w:szCs w:val="24"/>
        </w:rPr>
        <w:t>и</w:t>
      </w:r>
      <w:r w:rsidRPr="003055B0">
        <w:rPr>
          <w:rFonts w:ascii="Times New Roman" w:eastAsia="Times New Roman" w:hAnsi="Times New Roman" w:cs="Times New Roman"/>
          <w:b/>
          <w:i/>
          <w:color w:val="1D1D1B"/>
          <w:sz w:val="28"/>
          <w:szCs w:val="24"/>
        </w:rPr>
        <w:t xml:space="preserve"> страны </w:t>
      </w:r>
      <w:r w:rsidR="00D85FAE">
        <w:rPr>
          <w:rFonts w:ascii="Times New Roman" w:eastAsia="Times New Roman" w:hAnsi="Times New Roman" w:cs="Times New Roman"/>
          <w:b/>
          <w:i/>
          <w:color w:val="1D1D1B"/>
          <w:sz w:val="28"/>
          <w:szCs w:val="24"/>
        </w:rPr>
        <w:t>ЕС (е</w:t>
      </w:r>
      <w:r w:rsidRPr="003055B0">
        <w:rPr>
          <w:rFonts w:ascii="Times New Roman" w:eastAsia="Times New Roman" w:hAnsi="Times New Roman" w:cs="Times New Roman"/>
          <w:b/>
          <w:i/>
          <w:color w:val="1D1D1B"/>
          <w:sz w:val="28"/>
          <w:szCs w:val="24"/>
        </w:rPr>
        <w:t>вропейского сообщества</w:t>
      </w:r>
      <w:r w:rsidR="00D85FAE">
        <w:rPr>
          <w:rFonts w:ascii="Times New Roman" w:eastAsia="Times New Roman" w:hAnsi="Times New Roman" w:cs="Times New Roman"/>
          <w:b/>
          <w:i/>
          <w:color w:val="1D1D1B"/>
          <w:sz w:val="28"/>
          <w:szCs w:val="24"/>
        </w:rPr>
        <w:t>)</w:t>
      </w:r>
      <w:r w:rsidRPr="003055B0">
        <w:rPr>
          <w:rFonts w:ascii="Times New Roman" w:eastAsia="Times New Roman" w:hAnsi="Times New Roman" w:cs="Times New Roman"/>
          <w:b/>
          <w:i/>
          <w:color w:val="1D1D1B"/>
          <w:sz w:val="28"/>
          <w:szCs w:val="24"/>
        </w:rPr>
        <w:t>.</w:t>
      </w:r>
      <w:r w:rsidRPr="003055B0">
        <w:rPr>
          <w:rFonts w:ascii="Times New Roman" w:eastAsia="Times New Roman" w:hAnsi="Times New Roman" w:cs="Times New Roman"/>
          <w:color w:val="1D1D1B"/>
          <w:sz w:val="28"/>
          <w:szCs w:val="24"/>
        </w:rPr>
        <w:t xml:space="preserve"> В 1993—1994 гг. были заключены соглашения о партнерстве и сотрудничестве между государствами ЕС и Российской Федерацией. Правительство России присоединилось к предложенной</w:t>
      </w:r>
      <w:r w:rsidRPr="003055B0">
        <w:rPr>
          <w:rFonts w:ascii="Times New Roman" w:eastAsia="Times New Roman" w:hAnsi="Times New Roman" w:cs="Times New Roman"/>
          <w:b/>
          <w:color w:val="1D1D1B"/>
          <w:sz w:val="28"/>
          <w:szCs w:val="24"/>
        </w:rPr>
        <w:t xml:space="preserve"> НАТО</w:t>
      </w:r>
      <w:r w:rsidRPr="003055B0">
        <w:rPr>
          <w:rFonts w:ascii="Times New Roman" w:eastAsia="Times New Roman" w:hAnsi="Times New Roman" w:cs="Times New Roman"/>
          <w:color w:val="1D1D1B"/>
          <w:sz w:val="28"/>
          <w:szCs w:val="24"/>
        </w:rPr>
        <w:t xml:space="preserve"> программе </w:t>
      </w:r>
      <w:r w:rsidRPr="003055B0">
        <w:rPr>
          <w:rFonts w:ascii="Times New Roman" w:eastAsia="Times New Roman" w:hAnsi="Times New Roman" w:cs="Times New Roman"/>
          <w:b/>
          <w:color w:val="1D1D1B"/>
          <w:sz w:val="28"/>
          <w:szCs w:val="24"/>
        </w:rPr>
        <w:t>«Партнерство во имя мира».</w:t>
      </w:r>
      <w:r w:rsidRPr="003055B0">
        <w:rPr>
          <w:rFonts w:ascii="Times New Roman" w:eastAsia="Times New Roman" w:hAnsi="Times New Roman" w:cs="Times New Roman"/>
          <w:color w:val="1D1D1B"/>
          <w:sz w:val="28"/>
          <w:szCs w:val="24"/>
        </w:rPr>
        <w:t xml:space="preserve"> Страна была включена в состав </w:t>
      </w:r>
      <w:r w:rsidR="00D85FAE" w:rsidRPr="00D85FAE">
        <w:rPr>
          <w:rFonts w:ascii="Times New Roman" w:eastAsia="Times New Roman" w:hAnsi="Times New Roman" w:cs="Times New Roman"/>
          <w:b/>
          <w:color w:val="1D1D1B"/>
          <w:sz w:val="28"/>
          <w:szCs w:val="24"/>
        </w:rPr>
        <w:t xml:space="preserve">МВФ </w:t>
      </w:r>
      <w:r w:rsidR="00D85FAE">
        <w:rPr>
          <w:rFonts w:ascii="Times New Roman" w:eastAsia="Times New Roman" w:hAnsi="Times New Roman" w:cs="Times New Roman"/>
          <w:color w:val="1D1D1B"/>
          <w:sz w:val="28"/>
          <w:szCs w:val="24"/>
        </w:rPr>
        <w:t>(</w:t>
      </w:r>
      <w:r w:rsidRPr="003055B0">
        <w:rPr>
          <w:rFonts w:ascii="Times New Roman" w:eastAsia="Times New Roman" w:hAnsi="Times New Roman" w:cs="Times New Roman"/>
          <w:b/>
          <w:i/>
          <w:color w:val="1D1D1B"/>
          <w:sz w:val="28"/>
          <w:szCs w:val="24"/>
        </w:rPr>
        <w:t>Международного валютного фонда</w:t>
      </w:r>
      <w:r w:rsidR="00D85FAE">
        <w:rPr>
          <w:rFonts w:ascii="Times New Roman" w:eastAsia="Times New Roman" w:hAnsi="Times New Roman" w:cs="Times New Roman"/>
          <w:color w:val="1D1D1B"/>
          <w:sz w:val="28"/>
          <w:szCs w:val="24"/>
        </w:rPr>
        <w:t>)</w:t>
      </w:r>
      <w:r w:rsidRPr="003055B0">
        <w:rPr>
          <w:rFonts w:ascii="Times New Roman" w:eastAsia="Times New Roman" w:hAnsi="Times New Roman" w:cs="Times New Roman"/>
          <w:color w:val="1D1D1B"/>
          <w:sz w:val="28"/>
          <w:szCs w:val="24"/>
        </w:rPr>
        <w:t xml:space="preserve">. Ей удалось договориться с крупнейшими банками Запада об отсрочке платежей за долги бывшего СССР. </w:t>
      </w:r>
      <w:r w:rsidRPr="003055B0">
        <w:rPr>
          <w:rFonts w:ascii="Times New Roman" w:eastAsia="Times New Roman" w:hAnsi="Times New Roman" w:cs="Times New Roman"/>
          <w:b/>
          <w:color w:val="1D1D1B"/>
          <w:sz w:val="28"/>
          <w:szCs w:val="24"/>
        </w:rPr>
        <w:t>В 1996 г.</w:t>
      </w:r>
      <w:r w:rsidRPr="003055B0">
        <w:rPr>
          <w:rFonts w:ascii="Times New Roman" w:eastAsia="Times New Roman" w:hAnsi="Times New Roman" w:cs="Times New Roman"/>
          <w:color w:val="1D1D1B"/>
          <w:sz w:val="28"/>
          <w:szCs w:val="24"/>
        </w:rPr>
        <w:t xml:space="preserve"> Россия вступила в Совет Европы, в компетенции которого находились вопросы культуры, прав человека, защиты окружающей среды. Европейские государства поддерживали действия России, направленные на ее интеграцию в мировую экономику. Россия активно включалась в решение важнейших международных вопросов. В октябре </w:t>
      </w:r>
      <w:r w:rsidRPr="003055B0">
        <w:rPr>
          <w:rFonts w:ascii="Times New Roman" w:eastAsia="Times New Roman" w:hAnsi="Times New Roman" w:cs="Times New Roman"/>
          <w:b/>
          <w:color w:val="1D1D1B"/>
          <w:sz w:val="28"/>
          <w:szCs w:val="24"/>
        </w:rPr>
        <w:t>1997 г.</w:t>
      </w:r>
      <w:r w:rsidRPr="003055B0">
        <w:rPr>
          <w:rFonts w:ascii="Times New Roman" w:eastAsia="Times New Roman" w:hAnsi="Times New Roman" w:cs="Times New Roman"/>
          <w:color w:val="1D1D1B"/>
          <w:sz w:val="28"/>
          <w:szCs w:val="24"/>
        </w:rPr>
        <w:t xml:space="preserve"> Государственная Дума ратифицировала Женевскую конвенцию о запрещении разработки, производства и применения химического оружия.</w:t>
      </w:r>
    </w:p>
    <w:p w:rsidR="003055B0" w:rsidRPr="003055B0" w:rsidRDefault="003055B0" w:rsidP="004A409D">
      <w:pPr>
        <w:shd w:val="clear" w:color="auto" w:fill="FFFFFF"/>
        <w:spacing w:before="100" w:beforeAutospacing="1" w:after="365" w:line="240" w:lineRule="auto"/>
        <w:jc w:val="both"/>
        <w:rPr>
          <w:rFonts w:ascii="Times New Roman" w:eastAsia="Times New Roman" w:hAnsi="Times New Roman" w:cs="Times New Roman"/>
          <w:b/>
          <w:i/>
          <w:color w:val="1D1D1B"/>
          <w:sz w:val="28"/>
          <w:szCs w:val="24"/>
        </w:rPr>
      </w:pPr>
      <w:r w:rsidRPr="003055B0">
        <w:rPr>
          <w:rFonts w:ascii="Times New Roman" w:eastAsia="Times New Roman" w:hAnsi="Times New Roman" w:cs="Times New Roman"/>
          <w:color w:val="1D1D1B"/>
          <w:sz w:val="28"/>
          <w:szCs w:val="24"/>
        </w:rPr>
        <w:t xml:space="preserve">В мае </w:t>
      </w:r>
      <w:r w:rsidRPr="003055B0">
        <w:rPr>
          <w:rFonts w:ascii="Times New Roman" w:eastAsia="Times New Roman" w:hAnsi="Times New Roman" w:cs="Times New Roman"/>
          <w:b/>
          <w:color w:val="1D1D1B"/>
          <w:sz w:val="28"/>
          <w:szCs w:val="24"/>
        </w:rPr>
        <w:t>1997 г.</w:t>
      </w:r>
      <w:r w:rsidRPr="003055B0">
        <w:rPr>
          <w:rFonts w:ascii="Times New Roman" w:eastAsia="Times New Roman" w:hAnsi="Times New Roman" w:cs="Times New Roman"/>
          <w:color w:val="1D1D1B"/>
          <w:sz w:val="28"/>
          <w:szCs w:val="24"/>
        </w:rPr>
        <w:t xml:space="preserve"> в Париже было подписано соглашение о взаимоотношениях между РФ и странами НАТО. Документ зафиксировал обязательства сторон об отказе от применения силы в отношениях друг с другом. Предусматривалось предотвращение конфликтов и урегулирование </w:t>
      </w:r>
      <w:r w:rsidRPr="003055B0">
        <w:rPr>
          <w:rFonts w:ascii="Times New Roman" w:eastAsia="Times New Roman" w:hAnsi="Times New Roman" w:cs="Times New Roman"/>
          <w:color w:val="1D1D1B"/>
          <w:sz w:val="28"/>
          <w:szCs w:val="24"/>
        </w:rPr>
        <w:lastRenderedPageBreak/>
        <w:t xml:space="preserve">возможных споров исключительно мирными средствами. Однако очень скоро руководство стран </w:t>
      </w:r>
      <w:r w:rsidRPr="003055B0">
        <w:rPr>
          <w:rFonts w:ascii="Times New Roman" w:eastAsia="Times New Roman" w:hAnsi="Times New Roman" w:cs="Times New Roman"/>
          <w:b/>
          <w:color w:val="1D1D1B"/>
          <w:sz w:val="28"/>
          <w:szCs w:val="24"/>
        </w:rPr>
        <w:t>НАТО</w:t>
      </w:r>
      <w:r w:rsidRPr="003055B0">
        <w:rPr>
          <w:rFonts w:ascii="Times New Roman" w:eastAsia="Times New Roman" w:hAnsi="Times New Roman" w:cs="Times New Roman"/>
          <w:color w:val="1D1D1B"/>
          <w:sz w:val="28"/>
          <w:szCs w:val="24"/>
        </w:rPr>
        <w:t xml:space="preserve"> нарушило взятые обязательства. Прием в состав НАТО </w:t>
      </w:r>
      <w:r w:rsidRPr="003055B0">
        <w:rPr>
          <w:rFonts w:ascii="Times New Roman" w:eastAsia="Times New Roman" w:hAnsi="Times New Roman" w:cs="Times New Roman"/>
          <w:b/>
          <w:color w:val="1D1D1B"/>
          <w:sz w:val="28"/>
          <w:szCs w:val="24"/>
          <w:highlight w:val="yellow"/>
        </w:rPr>
        <w:t>Венгрии, Польши, Чехии, а также стран Балтии</w:t>
      </w:r>
      <w:r w:rsidRPr="003055B0">
        <w:rPr>
          <w:rFonts w:ascii="Times New Roman" w:eastAsia="Times New Roman" w:hAnsi="Times New Roman" w:cs="Times New Roman"/>
          <w:color w:val="1D1D1B"/>
          <w:sz w:val="28"/>
          <w:szCs w:val="24"/>
        </w:rPr>
        <w:t xml:space="preserve"> свидетельствовал о стремлении этой организации расширить свое влияние на Восток. Заметно повысилась роль внешней торговли в развитии экономики России. </w:t>
      </w:r>
      <w:r w:rsidRPr="003055B0">
        <w:rPr>
          <w:rFonts w:ascii="Times New Roman" w:eastAsia="Times New Roman" w:hAnsi="Times New Roman" w:cs="Times New Roman"/>
          <w:b/>
          <w:i/>
          <w:color w:val="1D1D1B"/>
          <w:sz w:val="28"/>
          <w:szCs w:val="24"/>
        </w:rPr>
        <w:t>Разрушение народнохозяйственных связей между республиками бывшего СССР и распад Совета Экономической Взаимопомощи вызвали переориентацию внешнеэкономических связей</w:t>
      </w:r>
      <w:r w:rsidRPr="003055B0">
        <w:rPr>
          <w:rFonts w:ascii="Times New Roman" w:eastAsia="Times New Roman" w:hAnsi="Times New Roman" w:cs="Times New Roman"/>
          <w:color w:val="1D1D1B"/>
          <w:sz w:val="28"/>
          <w:szCs w:val="24"/>
        </w:rPr>
        <w:t xml:space="preserve">. После долгого перерыва России был предоставлен режим наибольшего благоприятствования в торговле с США. </w:t>
      </w:r>
      <w:r w:rsidRPr="003055B0">
        <w:rPr>
          <w:rFonts w:ascii="Times New Roman" w:eastAsia="Times New Roman" w:hAnsi="Times New Roman" w:cs="Times New Roman"/>
          <w:b/>
          <w:i/>
          <w:color w:val="1D1D1B"/>
          <w:sz w:val="28"/>
          <w:szCs w:val="24"/>
        </w:rPr>
        <w:t>Постоянными экономическими партнерами</w:t>
      </w:r>
      <w:r w:rsidRPr="003055B0">
        <w:rPr>
          <w:rFonts w:ascii="Times New Roman" w:eastAsia="Times New Roman" w:hAnsi="Times New Roman" w:cs="Times New Roman"/>
          <w:color w:val="1D1D1B"/>
          <w:sz w:val="28"/>
          <w:szCs w:val="24"/>
        </w:rPr>
        <w:t xml:space="preserve"> являлись государства Ближнего Востока и Латинской Америки. Как и в предшествующие годы, в развивающихся странах при участии России строились тепло- и гидроэлектростанции (например, в Афганистане и Вьетнаме). В Пакистане, Египте и Сирии возводились металлургические предприятия и сельскохозяйственные объекты. Сохранились торговые контакты между Россией и странами бывшего СЭВ, по территории которых пролегали газо и нефтепроводы в Западную Европу. Экспортируемые по ним энергоносители продавались и этим государствам. Ответными предметами торговли выступали медикаменты, продовольственные и химические товары. </w:t>
      </w:r>
      <w:r w:rsidRPr="003055B0">
        <w:rPr>
          <w:rFonts w:ascii="Times New Roman" w:eastAsia="Times New Roman" w:hAnsi="Times New Roman" w:cs="Times New Roman"/>
          <w:b/>
          <w:i/>
          <w:color w:val="1D1D1B"/>
          <w:sz w:val="28"/>
          <w:szCs w:val="24"/>
        </w:rPr>
        <w:t>Доля стран Восточной Европы в общем объеме российской торговли сократилась к 1994 г. до 10%.</w:t>
      </w:r>
    </w:p>
    <w:p w:rsidR="00D85FAE" w:rsidRDefault="00D85FAE" w:rsidP="00D85FAE">
      <w:pPr>
        <w:shd w:val="clear" w:color="auto" w:fill="FFFFFF"/>
        <w:spacing w:after="0" w:line="240" w:lineRule="auto"/>
        <w:rPr>
          <w:rFonts w:ascii="Times New Roman" w:eastAsia="Times New Roman" w:hAnsi="Times New Roman" w:cs="Times New Roman"/>
          <w:b/>
          <w:bCs/>
          <w:color w:val="1D1D1B"/>
          <w:sz w:val="28"/>
          <w:szCs w:val="24"/>
        </w:rPr>
      </w:pPr>
      <w:r w:rsidRPr="00D85FAE">
        <w:rPr>
          <w:rFonts w:ascii="Times New Roman" w:eastAsia="Times New Roman" w:hAnsi="Times New Roman" w:cs="Times New Roman"/>
          <w:b/>
          <w:bCs/>
          <w:color w:val="1D1D1B"/>
          <w:sz w:val="28"/>
          <w:szCs w:val="24"/>
          <w:highlight w:val="yellow"/>
        </w:rPr>
        <w:t>Выполните задания:</w:t>
      </w:r>
    </w:p>
    <w:p w:rsidR="003055B0" w:rsidRPr="003055B0" w:rsidRDefault="00D85FAE" w:rsidP="00D85FAE">
      <w:pPr>
        <w:shd w:val="clear" w:color="auto" w:fill="FFFFFF"/>
        <w:spacing w:after="0" w:line="240" w:lineRule="auto"/>
        <w:rPr>
          <w:rFonts w:ascii="Times New Roman" w:eastAsia="Times New Roman" w:hAnsi="Times New Roman" w:cs="Times New Roman"/>
          <w:color w:val="1D1D1B"/>
          <w:sz w:val="28"/>
          <w:szCs w:val="24"/>
        </w:rPr>
      </w:pPr>
      <w:r w:rsidRPr="00D85FAE">
        <w:rPr>
          <w:rFonts w:ascii="Times New Roman" w:eastAsia="Times New Roman" w:hAnsi="Times New Roman" w:cs="Times New Roman"/>
          <w:color w:val="1D1D1B"/>
          <w:sz w:val="28"/>
          <w:szCs w:val="24"/>
          <w:highlight w:val="yellow"/>
        </w:rPr>
        <w:t xml:space="preserve">1. </w:t>
      </w:r>
      <w:r w:rsidR="003055B0" w:rsidRPr="003055B0">
        <w:rPr>
          <w:rFonts w:ascii="Times New Roman" w:eastAsia="Times New Roman" w:hAnsi="Times New Roman" w:cs="Times New Roman"/>
          <w:color w:val="1D1D1B"/>
          <w:sz w:val="28"/>
          <w:szCs w:val="24"/>
          <w:highlight w:val="yellow"/>
        </w:rPr>
        <w:t>В какие годы было отмечено падение товарооборота с государствами</w:t>
      </w:r>
      <w:r w:rsidR="003055B0" w:rsidRPr="003055B0">
        <w:rPr>
          <w:rFonts w:ascii="Times New Roman" w:eastAsia="Times New Roman" w:hAnsi="Times New Roman" w:cs="Times New Roman"/>
          <w:color w:val="1D1D1B"/>
          <w:sz w:val="28"/>
          <w:szCs w:val="24"/>
        </w:rPr>
        <w:t xml:space="preserve"> СНГ? </w:t>
      </w:r>
    </w:p>
    <w:p w:rsidR="003055B0" w:rsidRPr="003055B0" w:rsidRDefault="003055B0" w:rsidP="00D85FAE">
      <w:p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1. 1990-1996</w:t>
      </w:r>
    </w:p>
    <w:p w:rsidR="003055B0" w:rsidRPr="003055B0" w:rsidRDefault="003055B0" w:rsidP="00D85FAE">
      <w:p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2. 1992-1995</w:t>
      </w:r>
    </w:p>
    <w:p w:rsidR="003055B0" w:rsidRPr="003055B0" w:rsidRDefault="003055B0" w:rsidP="00D85FAE">
      <w:p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3. 1991-1997</w:t>
      </w:r>
    </w:p>
    <w:p w:rsidR="003055B0" w:rsidRPr="003055B0" w:rsidRDefault="003055B0" w:rsidP="00D85FAE">
      <w:pPr>
        <w:shd w:val="clear" w:color="auto" w:fill="FFFFFF"/>
        <w:spacing w:after="0"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4. 1990-1995</w:t>
      </w:r>
    </w:p>
    <w:p w:rsidR="003055B0" w:rsidRPr="003055B0" w:rsidRDefault="003055B0" w:rsidP="003055B0">
      <w:p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b/>
          <w:bCs/>
          <w:color w:val="1D1D1B"/>
          <w:sz w:val="28"/>
          <w:szCs w:val="24"/>
          <w:highlight w:val="yellow"/>
        </w:rPr>
        <w:t>2.</w:t>
      </w:r>
      <w:r w:rsidR="00D85FAE" w:rsidRPr="00D85FAE">
        <w:rPr>
          <w:rFonts w:ascii="Times New Roman" w:eastAsia="Times New Roman" w:hAnsi="Times New Roman" w:cs="Times New Roman"/>
          <w:b/>
          <w:bCs/>
          <w:color w:val="1D1D1B"/>
          <w:sz w:val="28"/>
          <w:szCs w:val="24"/>
          <w:highlight w:val="yellow"/>
        </w:rPr>
        <w:t xml:space="preserve"> </w:t>
      </w:r>
      <w:r w:rsidRPr="003055B0">
        <w:rPr>
          <w:rFonts w:ascii="Times New Roman" w:eastAsia="Times New Roman" w:hAnsi="Times New Roman" w:cs="Times New Roman"/>
          <w:b/>
          <w:bCs/>
          <w:color w:val="1D1D1B"/>
          <w:sz w:val="28"/>
          <w:szCs w:val="24"/>
          <w:highlight w:val="yellow"/>
        </w:rPr>
        <w:t>Вставьте пропущенные слова в предложениях:</w:t>
      </w:r>
    </w:p>
    <w:p w:rsidR="003055B0" w:rsidRPr="003055B0" w:rsidRDefault="003055B0" w:rsidP="003055B0">
      <w:p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________________ это концепция, которая провозглашает зависимость внешней политики страны от её географических факторов (положение страны, природные ресурсы, климат и др.)</w:t>
      </w:r>
    </w:p>
    <w:p w:rsidR="003055B0" w:rsidRPr="003055B0" w:rsidRDefault="003055B0" w:rsidP="003055B0">
      <w:p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______________– Организа́ция Североатланти́ческого догово́ра, Североатлантический Альянс.</w:t>
      </w:r>
    </w:p>
    <w:p w:rsidR="004A409D" w:rsidRDefault="003055B0" w:rsidP="003055B0">
      <w:pPr>
        <w:shd w:val="clear" w:color="auto" w:fill="FFFFFF"/>
        <w:spacing w:before="100" w:beforeAutospacing="1" w:after="365" w:line="240" w:lineRule="auto"/>
        <w:rPr>
          <w:rFonts w:ascii="Times New Roman" w:eastAsia="Times New Roman" w:hAnsi="Times New Roman" w:cs="Times New Roman"/>
          <w:color w:val="1D1D1B"/>
          <w:sz w:val="28"/>
          <w:szCs w:val="24"/>
        </w:rPr>
      </w:pPr>
      <w:r w:rsidRPr="003055B0">
        <w:rPr>
          <w:rFonts w:ascii="Times New Roman" w:eastAsia="Times New Roman" w:hAnsi="Times New Roman" w:cs="Times New Roman"/>
          <w:color w:val="1D1D1B"/>
          <w:sz w:val="28"/>
          <w:szCs w:val="24"/>
        </w:rPr>
        <w:t xml:space="preserve">_____________ содружество независимых государств. </w:t>
      </w:r>
    </w:p>
    <w:p w:rsidR="00D85FAE" w:rsidRDefault="00D85FAE" w:rsidP="00D85FAE">
      <w:pPr>
        <w:shd w:val="clear" w:color="auto" w:fill="FFFFFF"/>
        <w:spacing w:after="0" w:line="240" w:lineRule="auto"/>
        <w:jc w:val="center"/>
        <w:rPr>
          <w:rFonts w:ascii="Times New Roman" w:eastAsia="Times New Roman" w:hAnsi="Times New Roman" w:cs="Times New Roman"/>
          <w:color w:val="1D1D1B"/>
          <w:sz w:val="28"/>
          <w:szCs w:val="24"/>
        </w:rPr>
      </w:pPr>
    </w:p>
    <w:p w:rsidR="00D85FAE" w:rsidRDefault="00D85FAE" w:rsidP="00D85FAE">
      <w:pPr>
        <w:shd w:val="clear" w:color="auto" w:fill="FFFFFF"/>
        <w:spacing w:after="0" w:line="240" w:lineRule="auto"/>
        <w:jc w:val="center"/>
        <w:rPr>
          <w:rFonts w:ascii="Times New Roman" w:eastAsia="Times New Roman" w:hAnsi="Times New Roman" w:cs="Times New Roman"/>
          <w:color w:val="1D1D1B"/>
          <w:sz w:val="28"/>
          <w:szCs w:val="24"/>
        </w:rPr>
      </w:pPr>
    </w:p>
    <w:p w:rsidR="00D85FAE" w:rsidRDefault="00D85FAE" w:rsidP="00D85FAE">
      <w:pPr>
        <w:shd w:val="clear" w:color="auto" w:fill="FFFFFF"/>
        <w:spacing w:after="0" w:line="240" w:lineRule="auto"/>
        <w:jc w:val="center"/>
        <w:rPr>
          <w:rFonts w:ascii="Times New Roman" w:eastAsia="Times New Roman" w:hAnsi="Times New Roman" w:cs="Times New Roman"/>
          <w:color w:val="1D1D1B"/>
          <w:sz w:val="28"/>
          <w:szCs w:val="24"/>
        </w:rPr>
      </w:pPr>
    </w:p>
    <w:p w:rsidR="00D85FAE" w:rsidRPr="00D85FAE" w:rsidRDefault="00D85FAE" w:rsidP="00D85FAE">
      <w:pPr>
        <w:shd w:val="clear" w:color="auto" w:fill="FFFFFF"/>
        <w:spacing w:after="0" w:line="240" w:lineRule="auto"/>
        <w:jc w:val="center"/>
        <w:rPr>
          <w:rFonts w:ascii="Arial" w:eastAsia="Times New Roman" w:hAnsi="Arial" w:cs="Arial"/>
          <w:color w:val="181818"/>
          <w:highlight w:val="cyan"/>
        </w:rPr>
      </w:pPr>
      <w:r w:rsidRPr="00D85FAE">
        <w:rPr>
          <w:rFonts w:ascii="Times New Roman" w:eastAsia="Times New Roman" w:hAnsi="Times New Roman" w:cs="Times New Roman"/>
          <w:color w:val="1D1D1B"/>
          <w:sz w:val="28"/>
          <w:szCs w:val="24"/>
          <w:highlight w:val="cyan"/>
        </w:rPr>
        <w:lastRenderedPageBreak/>
        <w:t>Урок № 2, т</w:t>
      </w:r>
      <w:r w:rsidRPr="00D85FAE">
        <w:rPr>
          <w:rFonts w:ascii="Times New Roman" w:eastAsia="Times New Roman" w:hAnsi="Times New Roman" w:cs="Times New Roman"/>
          <w:b/>
          <w:bCs/>
          <w:color w:val="181818"/>
          <w:sz w:val="27"/>
          <w:szCs w:val="27"/>
          <w:highlight w:val="cyan"/>
        </w:rPr>
        <w:t>ема урока:</w:t>
      </w:r>
    </w:p>
    <w:p w:rsidR="00D85FAE" w:rsidRPr="00D85FAE" w:rsidRDefault="00D85FAE" w:rsidP="00D85FAE">
      <w:pPr>
        <w:shd w:val="clear" w:color="auto" w:fill="FFFFFF"/>
        <w:spacing w:after="0" w:line="240" w:lineRule="auto"/>
        <w:jc w:val="center"/>
        <w:rPr>
          <w:rFonts w:ascii="Arial" w:eastAsia="Times New Roman" w:hAnsi="Arial" w:cs="Arial"/>
          <w:color w:val="181818"/>
        </w:rPr>
      </w:pPr>
      <w:r w:rsidRPr="00D85FAE">
        <w:rPr>
          <w:rFonts w:ascii="Times New Roman" w:eastAsia="Times New Roman" w:hAnsi="Times New Roman" w:cs="Times New Roman"/>
          <w:b/>
          <w:bCs/>
          <w:color w:val="181818"/>
          <w:sz w:val="27"/>
          <w:szCs w:val="27"/>
          <w:highlight w:val="cyan"/>
        </w:rPr>
        <w:t>«Перспективные направления и основные проблемы развития РФ на современном этапе.»</w:t>
      </w:r>
    </w:p>
    <w:p w:rsidR="00D85FAE" w:rsidRPr="00D85FAE" w:rsidRDefault="00D85FAE" w:rsidP="00D85FAE">
      <w:pPr>
        <w:shd w:val="clear" w:color="auto" w:fill="FFFFFF"/>
        <w:spacing w:after="0" w:line="240" w:lineRule="auto"/>
        <w:rPr>
          <w:rFonts w:ascii="Arial" w:eastAsia="Times New Roman" w:hAnsi="Arial" w:cs="Arial"/>
          <w:color w:val="181818"/>
        </w:rPr>
      </w:pPr>
      <w:r>
        <w:rPr>
          <w:rFonts w:ascii="Times New Roman" w:eastAsia="Times New Roman" w:hAnsi="Times New Roman" w:cs="Times New Roman"/>
          <w:color w:val="181818"/>
          <w:sz w:val="27"/>
          <w:szCs w:val="27"/>
        </w:rPr>
        <w:t>Ц</w:t>
      </w:r>
      <w:r w:rsidRPr="00D85FAE">
        <w:rPr>
          <w:rFonts w:ascii="Times New Roman" w:eastAsia="Times New Roman" w:hAnsi="Times New Roman" w:cs="Times New Roman"/>
          <w:b/>
          <w:bCs/>
          <w:color w:val="181818"/>
          <w:sz w:val="27"/>
          <w:szCs w:val="27"/>
        </w:rPr>
        <w:t>ель</w:t>
      </w:r>
      <w:r>
        <w:rPr>
          <w:rFonts w:ascii="Times New Roman" w:eastAsia="Times New Roman" w:hAnsi="Times New Roman" w:cs="Times New Roman"/>
          <w:b/>
          <w:bCs/>
          <w:color w:val="181818"/>
          <w:sz w:val="27"/>
          <w:szCs w:val="27"/>
        </w:rPr>
        <w:t>: знать</w:t>
      </w:r>
      <w:r>
        <w:rPr>
          <w:rFonts w:ascii="Times New Roman" w:eastAsia="Times New Roman" w:hAnsi="Times New Roman" w:cs="Times New Roman"/>
          <w:color w:val="181818"/>
          <w:sz w:val="27"/>
          <w:szCs w:val="27"/>
        </w:rPr>
        <w:t> перспективнные направления и основные проблемы</w:t>
      </w:r>
      <w:r w:rsidRPr="00D85FAE">
        <w:rPr>
          <w:rFonts w:ascii="Times New Roman" w:eastAsia="Times New Roman" w:hAnsi="Times New Roman" w:cs="Times New Roman"/>
          <w:color w:val="181818"/>
          <w:sz w:val="27"/>
          <w:szCs w:val="27"/>
        </w:rPr>
        <w:t xml:space="preserve"> развития РФ на современном этапе</w:t>
      </w:r>
    </w:p>
    <w:p w:rsidR="00D85FAE" w:rsidRPr="00D85FAE" w:rsidRDefault="00D85FAE" w:rsidP="00D85FAE">
      <w:pPr>
        <w:shd w:val="clear" w:color="auto" w:fill="FFFFFF"/>
        <w:spacing w:after="0" w:line="240" w:lineRule="auto"/>
        <w:rPr>
          <w:rFonts w:ascii="Arial" w:eastAsia="Times New Roman" w:hAnsi="Arial" w:cs="Arial"/>
          <w:b/>
          <w:color w:val="181818"/>
        </w:rPr>
      </w:pPr>
      <w:r w:rsidRPr="00D85FAE">
        <w:rPr>
          <w:rFonts w:ascii="Arial" w:eastAsia="Times New Roman" w:hAnsi="Arial" w:cs="Arial"/>
          <w:b/>
          <w:color w:val="181818"/>
        </w:rPr>
        <w:br/>
      </w:r>
      <w:r w:rsidRPr="00D85FAE">
        <w:rPr>
          <w:rFonts w:ascii="Times New Roman" w:eastAsia="Times New Roman" w:hAnsi="Times New Roman" w:cs="Times New Roman"/>
          <w:b/>
          <w:i/>
          <w:iCs/>
          <w:color w:val="181818"/>
          <w:sz w:val="27"/>
          <w:szCs w:val="27"/>
        </w:rPr>
        <w:t>Введение</w:t>
      </w:r>
    </w:p>
    <w:p w:rsidR="00D85FAE" w:rsidRPr="00D85FAE" w:rsidRDefault="00D85FAE" w:rsidP="00D85FAE">
      <w:pPr>
        <w:shd w:val="clear" w:color="auto" w:fill="FFFFFF"/>
        <w:spacing w:after="0" w:line="240" w:lineRule="auto"/>
        <w:rPr>
          <w:rFonts w:ascii="Arial" w:eastAsia="Times New Roman" w:hAnsi="Arial" w:cs="Arial"/>
          <w:color w:val="181818"/>
        </w:rPr>
      </w:pPr>
      <w:r w:rsidRPr="00D85FAE">
        <w:rPr>
          <w:rFonts w:ascii="Times New Roman" w:eastAsia="Times New Roman" w:hAnsi="Times New Roman" w:cs="Times New Roman"/>
          <w:color w:val="181818"/>
          <w:sz w:val="27"/>
          <w:szCs w:val="27"/>
        </w:rPr>
        <w:t>Произошедшие после распада СССР перемены в мире существенно отразились на внутреннем положении России. В условиях новой геополитической ситуации перед Россией возникли новые проблемы, связанные с необходимостью решить множество актуальных и неотложных задач, имеющих геополитический, геостратегический и геоэкономический характер.</w:t>
      </w:r>
    </w:p>
    <w:p w:rsidR="00D85FAE" w:rsidRPr="00D85FAE" w:rsidRDefault="00D85FAE" w:rsidP="00D85FAE">
      <w:pPr>
        <w:shd w:val="clear" w:color="auto" w:fill="FFFFFF"/>
        <w:spacing w:after="0" w:line="219" w:lineRule="atLeast"/>
        <w:rPr>
          <w:rFonts w:ascii="Arial" w:eastAsia="Times New Roman" w:hAnsi="Arial" w:cs="Arial"/>
          <w:color w:val="181818"/>
        </w:rPr>
      </w:pPr>
      <w:r w:rsidRPr="00D85FAE">
        <w:rPr>
          <w:rFonts w:ascii="Times New Roman" w:eastAsia="Times New Roman" w:hAnsi="Times New Roman" w:cs="Times New Roman"/>
          <w:color w:val="181818"/>
          <w:sz w:val="27"/>
          <w:szCs w:val="27"/>
        </w:rPr>
        <w:t xml:space="preserve">На современную внешнеполитическую ситуацию оказывают сильное влияние не только «достижения» дипломатов и политиков на ниве международных отношений, но </w:t>
      </w:r>
      <w:r>
        <w:rPr>
          <w:rFonts w:ascii="Times New Roman" w:eastAsia="Times New Roman" w:hAnsi="Times New Roman" w:cs="Times New Roman"/>
          <w:color w:val="181818"/>
          <w:sz w:val="27"/>
          <w:szCs w:val="27"/>
        </w:rPr>
        <w:t xml:space="preserve">и </w:t>
      </w:r>
      <w:r w:rsidRPr="00D85FAE">
        <w:rPr>
          <w:rFonts w:ascii="Times New Roman" w:eastAsia="Times New Roman" w:hAnsi="Times New Roman" w:cs="Times New Roman"/>
          <w:color w:val="181818"/>
          <w:sz w:val="27"/>
          <w:szCs w:val="27"/>
        </w:rPr>
        <w:t>внутриполитическая и экономическая обстановка в нашей стране. В первую очередь, ослабление национальной безопасности и международных связей делает Россию весьма уязвимой для самых разнообразных угроз как внешнего, так и внутреннего характера. Среди наиболее серьезных угроз национальной безопасности, отмечаются как внешние (международный терроризм, экспансия исламского фундаментализма, попытка диктата со стороны США), так и внутренние (научно-техническое и экономическое отставание, угроза распада России). Угрозы национальной безопасности России, в %:</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- 61,0% – Международный терроризм, экспансия исламского фундаментализма и его распространение на территорию России,</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- 52,9% – Дальнейшее расширение НАТО на Восток и включение в этот блок бывших республик СССР (страны Балтии, Украина, Грузия и т. п.),</w:t>
      </w:r>
    </w:p>
    <w:p w:rsidR="00D85FAE" w:rsidRPr="00D85FAE" w:rsidRDefault="00D85FAE" w:rsidP="00D85FAE">
      <w:pPr>
        <w:shd w:val="clear" w:color="auto" w:fill="FFFFFF"/>
        <w:spacing w:after="0" w:line="219" w:lineRule="atLeast"/>
        <w:rPr>
          <w:rFonts w:ascii="Arial" w:eastAsia="Times New Roman" w:hAnsi="Arial" w:cs="Arial"/>
          <w:b/>
          <w:color w:val="181818"/>
        </w:rPr>
      </w:pPr>
      <w:r>
        <w:rPr>
          <w:rFonts w:ascii="Times New Roman" w:eastAsia="Times New Roman" w:hAnsi="Times New Roman" w:cs="Times New Roman"/>
          <w:b/>
          <w:i/>
          <w:iCs/>
          <w:color w:val="000000"/>
          <w:sz w:val="27"/>
          <w:szCs w:val="27"/>
        </w:rPr>
        <w:t>- 51,4% – Стремление установить мировое господство</w:t>
      </w:r>
      <w:r w:rsidRPr="00D85FAE">
        <w:rPr>
          <w:rFonts w:ascii="Times New Roman" w:eastAsia="Times New Roman" w:hAnsi="Times New Roman" w:cs="Times New Roman"/>
          <w:b/>
          <w:i/>
          <w:iCs/>
          <w:color w:val="000000"/>
          <w:sz w:val="27"/>
          <w:szCs w:val="27"/>
        </w:rPr>
        <w:t xml:space="preserve"> США и их ближайших союзников,</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- 51,0% – Давление на Россию со стороны международных экономических и финансовых институтов с целью устранения России как экономического конкурента,</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- 26,2% – Угроза Распада России,</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- 18,6% – Информационные войны, информационно-психологическое воздействие на Россию,</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- 16,7% – Ослабление позиций ООН и разрушение мировой системы коллективной безопасности,</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- 15,7% – Крупномасштабные техногенные катастрофы,</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- 11,9% – Несанкционированное распространение ядерного оружия,</w:t>
      </w:r>
    </w:p>
    <w:p w:rsidR="00D85FAE" w:rsidRPr="00D85FAE" w:rsidRDefault="00D85FAE" w:rsidP="00D85FAE">
      <w:pPr>
        <w:shd w:val="clear" w:color="auto" w:fill="FFFFFF"/>
        <w:spacing w:after="0" w:line="219" w:lineRule="atLeast"/>
        <w:rPr>
          <w:rFonts w:ascii="Arial" w:eastAsia="Times New Roman" w:hAnsi="Arial" w:cs="Arial"/>
          <w:b/>
          <w:color w:val="181818"/>
        </w:rPr>
      </w:pPr>
      <w:r w:rsidRPr="00D85FAE">
        <w:rPr>
          <w:rFonts w:ascii="Times New Roman" w:eastAsia="Times New Roman" w:hAnsi="Times New Roman" w:cs="Times New Roman"/>
          <w:b/>
          <w:i/>
          <w:iCs/>
          <w:color w:val="000000"/>
          <w:sz w:val="27"/>
          <w:szCs w:val="27"/>
        </w:rPr>
        <w:t>- 10,0% – Глобальные угрозы (потепление климата, разрушение озонового слоя, СПИД, истощение природных ресурсов и т. п.),</w:t>
      </w:r>
    </w:p>
    <w:p w:rsidR="00D85FAE" w:rsidRDefault="00D85FAE" w:rsidP="00D85FAE">
      <w:pPr>
        <w:shd w:val="clear" w:color="auto" w:fill="FFFFFF"/>
        <w:spacing w:after="0" w:line="219" w:lineRule="atLeast"/>
        <w:rPr>
          <w:rFonts w:ascii="Times New Roman" w:eastAsia="Times New Roman" w:hAnsi="Times New Roman" w:cs="Times New Roman"/>
          <w:b/>
          <w:i/>
          <w:iCs/>
          <w:color w:val="000000"/>
          <w:sz w:val="27"/>
          <w:szCs w:val="27"/>
        </w:rPr>
      </w:pPr>
      <w:r w:rsidRPr="00D85FAE">
        <w:rPr>
          <w:rFonts w:ascii="Times New Roman" w:eastAsia="Times New Roman" w:hAnsi="Times New Roman" w:cs="Times New Roman"/>
          <w:b/>
          <w:i/>
          <w:iCs/>
          <w:color w:val="000000"/>
          <w:sz w:val="27"/>
          <w:szCs w:val="27"/>
        </w:rPr>
        <w:t>- 7,1% – Территориальные претензии к России со стороны сопредельных государств,</w:t>
      </w:r>
    </w:p>
    <w:p w:rsidR="00D85FAE" w:rsidRPr="00D85FAE" w:rsidRDefault="00D85FAE" w:rsidP="00D85FAE">
      <w:pPr>
        <w:shd w:val="clear" w:color="auto" w:fill="FFFFFF"/>
        <w:spacing w:after="0" w:line="219" w:lineRule="atLeast"/>
        <w:rPr>
          <w:rFonts w:ascii="Arial" w:eastAsia="Times New Roman" w:hAnsi="Arial" w:cs="Arial"/>
          <w:b/>
          <w:color w:val="181818"/>
        </w:rPr>
      </w:pPr>
      <w:r>
        <w:rPr>
          <w:rFonts w:ascii="Times New Roman" w:eastAsia="Times New Roman" w:hAnsi="Times New Roman" w:cs="Times New Roman"/>
          <w:b/>
          <w:i/>
          <w:iCs/>
          <w:color w:val="000000"/>
          <w:sz w:val="27"/>
          <w:szCs w:val="27"/>
        </w:rPr>
        <w:t>– также ещё сохраняется н</w:t>
      </w:r>
      <w:r w:rsidRPr="00D85FAE">
        <w:rPr>
          <w:rFonts w:ascii="Times New Roman" w:eastAsia="Times New Roman" w:hAnsi="Times New Roman" w:cs="Times New Roman"/>
          <w:b/>
          <w:i/>
          <w:iCs/>
          <w:color w:val="000000"/>
          <w:sz w:val="27"/>
          <w:szCs w:val="27"/>
        </w:rPr>
        <w:t>изкая конкурентоспособность России в экономической сфере</w:t>
      </w:r>
      <w:r>
        <w:rPr>
          <w:rFonts w:ascii="Arial" w:eastAsia="Times New Roman" w:hAnsi="Arial" w:cs="Arial"/>
          <w:b/>
          <w:color w:val="181818"/>
        </w:rPr>
        <w:t xml:space="preserve">  </w:t>
      </w:r>
      <w:r w:rsidRPr="00D85FAE">
        <w:rPr>
          <w:rFonts w:ascii="Arial" w:eastAsia="Times New Roman" w:hAnsi="Arial" w:cs="Arial"/>
          <w:b/>
          <w:i/>
          <w:color w:val="181818"/>
        </w:rPr>
        <w:t>и</w:t>
      </w:r>
      <w:r>
        <w:rPr>
          <w:rFonts w:ascii="Arial" w:eastAsia="Times New Roman" w:hAnsi="Arial" w:cs="Arial"/>
          <w:b/>
          <w:color w:val="181818"/>
        </w:rPr>
        <w:t xml:space="preserve"> </w:t>
      </w:r>
      <w:r w:rsidRPr="00D85FAE">
        <w:rPr>
          <w:rFonts w:ascii="Times New Roman" w:eastAsia="Times New Roman" w:hAnsi="Times New Roman" w:cs="Times New Roman"/>
          <w:b/>
          <w:i/>
          <w:iCs/>
          <w:color w:val="000000"/>
          <w:sz w:val="27"/>
          <w:szCs w:val="27"/>
        </w:rPr>
        <w:t>отставание России по уровню научно-технического потенциала от США и других стран Запада,</w:t>
      </w:r>
    </w:p>
    <w:p w:rsidR="00D85FAE" w:rsidRPr="00D85FAE" w:rsidRDefault="00D85FAE" w:rsidP="00D85FAE">
      <w:pPr>
        <w:shd w:val="clear" w:color="auto" w:fill="FFFFFF"/>
        <w:spacing w:after="0" w:line="219" w:lineRule="atLeast"/>
        <w:rPr>
          <w:rFonts w:ascii="Arial" w:eastAsia="Times New Roman" w:hAnsi="Arial" w:cs="Arial"/>
          <w:color w:val="181818"/>
        </w:rPr>
      </w:pPr>
      <w:r w:rsidRPr="00D85FAE">
        <w:rPr>
          <w:rFonts w:ascii="Times New Roman" w:eastAsia="Times New Roman" w:hAnsi="Times New Roman" w:cs="Times New Roman"/>
          <w:b/>
          <w:i/>
          <w:iCs/>
          <w:color w:val="000000"/>
          <w:sz w:val="27"/>
          <w:szCs w:val="27"/>
        </w:rPr>
        <w:lastRenderedPageBreak/>
        <w:t>- 3,3% – Никакой реальной существенной угрозы национальной безопасности</w:t>
      </w:r>
      <w:r w:rsidRPr="00D85FAE">
        <w:rPr>
          <w:rFonts w:ascii="Times New Roman" w:eastAsia="Times New Roman" w:hAnsi="Times New Roman" w:cs="Times New Roman"/>
          <w:i/>
          <w:iCs/>
          <w:color w:val="000000"/>
          <w:sz w:val="27"/>
          <w:szCs w:val="27"/>
        </w:rPr>
        <w:t xml:space="preserve"> </w:t>
      </w:r>
      <w:r w:rsidRPr="00D85FAE">
        <w:rPr>
          <w:rFonts w:ascii="Times New Roman" w:eastAsia="Times New Roman" w:hAnsi="Times New Roman" w:cs="Times New Roman"/>
          <w:b/>
          <w:i/>
          <w:iCs/>
          <w:color w:val="000000"/>
          <w:sz w:val="27"/>
          <w:szCs w:val="27"/>
        </w:rPr>
        <w:t xml:space="preserve">России </w:t>
      </w:r>
    </w:p>
    <w:p w:rsidR="00D85FAE" w:rsidRPr="00D85FAE" w:rsidRDefault="00D85FAE" w:rsidP="00D85FAE">
      <w:pPr>
        <w:shd w:val="clear" w:color="auto" w:fill="FFFFFF"/>
        <w:spacing w:after="0" w:line="219" w:lineRule="atLeast"/>
        <w:rPr>
          <w:rFonts w:ascii="Arial" w:eastAsia="Times New Roman" w:hAnsi="Arial" w:cs="Arial"/>
          <w:color w:val="181818"/>
        </w:rPr>
      </w:pPr>
      <w:r w:rsidRPr="00D85FAE">
        <w:rPr>
          <w:rFonts w:ascii="Times New Roman" w:eastAsia="Times New Roman" w:hAnsi="Times New Roman" w:cs="Times New Roman"/>
          <w:i/>
          <w:iCs/>
          <w:color w:val="000000"/>
          <w:sz w:val="27"/>
          <w:szCs w:val="27"/>
        </w:rPr>
        <w:t>Представляется, что это во многом связано с тем, что Россия в целом, и эксперты в данном случае не являются исключением, уже давно живет, что называется «сегодняшним днем». Несмотря на то, что среди угроз национальной безопасности в первую очередь выделяется возрастание напряженности в отношениях с США и западным сообществом, тем не менее возможность возвращения к состоянию холодной войны в основном представляется не слишком вероятной. Дело в том, что при всех сложностях взаимных отношений между Россией и Западом, особенно с США, уже пройден большой путь не только политического, но и культурного взаимодействия: западная массовая культура стала обыденной в России, многократно возросли образовательные, туристические контакты и т.д. В настоящее время большинство россиян, не верят в вероятность жесткого противостояния России и США.</w:t>
      </w:r>
    </w:p>
    <w:p w:rsidR="00D85FAE" w:rsidRPr="00D85FAE" w:rsidRDefault="00D85FAE" w:rsidP="00D85FAE">
      <w:pPr>
        <w:shd w:val="clear" w:color="auto" w:fill="FFFFFF"/>
        <w:spacing w:after="0" w:line="219" w:lineRule="atLeast"/>
        <w:rPr>
          <w:rFonts w:ascii="Arial" w:eastAsia="Times New Roman" w:hAnsi="Arial" w:cs="Arial"/>
          <w:color w:val="181818"/>
        </w:rPr>
      </w:pPr>
      <w:r w:rsidRPr="00D85FAE">
        <w:rPr>
          <w:rFonts w:ascii="Times New Roman" w:eastAsia="Times New Roman" w:hAnsi="Times New Roman" w:cs="Times New Roman"/>
          <w:i/>
          <w:iCs/>
          <w:color w:val="000000"/>
          <w:sz w:val="27"/>
          <w:szCs w:val="27"/>
        </w:rPr>
        <w:t>Но все же главными угрозами не только основам национальной безопасности страны, но и ее авторитету на международной арене, продолжают оставаться такие внутренние проблемы страны, как ее экономическая слабость, коррупция и преступность.</w:t>
      </w:r>
    </w:p>
    <w:p w:rsidR="00D85FAE" w:rsidRPr="00D85FAE" w:rsidRDefault="00D85FAE" w:rsidP="00D85FAE">
      <w:pPr>
        <w:pStyle w:val="a3"/>
        <w:spacing w:before="157" w:beforeAutospacing="0" w:after="157" w:afterAutospacing="0"/>
        <w:ind w:left="720" w:right="157"/>
        <w:jc w:val="both"/>
        <w:rPr>
          <w:b/>
          <w:color w:val="424242"/>
        </w:rPr>
      </w:pPr>
      <w:r w:rsidRPr="00D85FAE">
        <w:rPr>
          <w:b/>
          <w:i/>
          <w:iCs/>
          <w:color w:val="000000"/>
          <w:highlight w:val="yellow"/>
        </w:rPr>
        <w:t>О</w:t>
      </w:r>
      <w:r w:rsidRPr="00D85FAE">
        <w:rPr>
          <w:b/>
          <w:color w:val="424242"/>
          <w:highlight w:val="yellow"/>
        </w:rPr>
        <w:t>сновными «болевыми точками» РФ являются следующие:</w:t>
      </w:r>
    </w:p>
    <w:p w:rsidR="00D85FAE" w:rsidRPr="00D85FAE" w:rsidRDefault="00D85FAE" w:rsidP="00D85FAE">
      <w:pPr>
        <w:shd w:val="clear" w:color="auto" w:fill="FFFFFF"/>
        <w:spacing w:after="0" w:line="219" w:lineRule="atLeast"/>
        <w:jc w:val="both"/>
        <w:rPr>
          <w:rFonts w:ascii="Times New Roman" w:eastAsia="Times New Roman" w:hAnsi="Times New Roman" w:cs="Times New Roman"/>
          <w:b/>
          <w:i/>
          <w:iCs/>
          <w:color w:val="000000"/>
          <w:sz w:val="24"/>
          <w:szCs w:val="24"/>
        </w:rPr>
      </w:pP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 xml:space="preserve">1. Демографическая ситуация </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2. Здоровье нации</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3. Старение населения</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4. Качество жизни населения</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 xml:space="preserve">5. Иммиграция </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6. Социально-экономическое неравенство и бедность</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7. «Провалы» рынка труда и промышленной политики. 8.Территориальные диспропорции в социально-экономическом развитии</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9. Экология, природные катаклизмы</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10. Финансово-экономические кризисы</w:t>
      </w:r>
    </w:p>
    <w:p w:rsidR="00D85FAE" w:rsidRPr="00D85FAE" w:rsidRDefault="00D85FAE" w:rsidP="00D85FAE">
      <w:pPr>
        <w:shd w:val="clear" w:color="auto" w:fill="FFFFFF"/>
        <w:spacing w:after="0" w:line="219" w:lineRule="atLeast"/>
        <w:jc w:val="both"/>
        <w:rPr>
          <w:rFonts w:ascii="Times New Roman" w:hAnsi="Times New Roman" w:cs="Times New Roman"/>
          <w:b/>
          <w:color w:val="424242"/>
          <w:sz w:val="24"/>
          <w:szCs w:val="24"/>
        </w:rPr>
      </w:pPr>
      <w:r w:rsidRPr="00D85FAE">
        <w:rPr>
          <w:rFonts w:ascii="Times New Roman" w:hAnsi="Times New Roman" w:cs="Times New Roman"/>
          <w:b/>
          <w:color w:val="424242"/>
          <w:sz w:val="24"/>
          <w:szCs w:val="24"/>
        </w:rPr>
        <w:t>11. Низкий общий уровень культуры в обществе, культурная «маргинализация» и «примитивизация» значительной части населения.</w:t>
      </w:r>
    </w:p>
    <w:p w:rsidR="00D85FAE" w:rsidRPr="00D85FAE" w:rsidRDefault="00D85FAE" w:rsidP="00D85FAE">
      <w:pPr>
        <w:pStyle w:val="a3"/>
        <w:spacing w:before="157" w:beforeAutospacing="0" w:after="157" w:afterAutospacing="0"/>
        <w:ind w:left="157" w:right="157"/>
        <w:jc w:val="both"/>
      </w:pPr>
      <w:r w:rsidRPr="00D85FAE">
        <w:rPr>
          <w:rStyle w:val="a5"/>
        </w:rPr>
        <w:t>Демографическая проблема</w:t>
      </w:r>
      <w:r w:rsidRPr="00D85FAE">
        <w:t> среди перечисленных выше является, пожалуй, самой сложной и «тянет» за собой многие другие. Она проявляется прежде всего в снижении численности и старении коренного населения, его низкой рождаемости и высокой смертности.За последние два десятилетия наблюдается снижение демографического</w:t>
      </w:r>
    </w:p>
    <w:p w:rsidR="00D85FAE" w:rsidRPr="00D85FAE" w:rsidRDefault="00D85FAE" w:rsidP="00D85FAE">
      <w:pPr>
        <w:pStyle w:val="a3"/>
        <w:spacing w:before="157" w:beforeAutospacing="0" w:after="157" w:afterAutospacing="0"/>
        <w:ind w:left="157" w:right="157"/>
        <w:jc w:val="both"/>
      </w:pPr>
      <w:r w:rsidRPr="00D85FAE">
        <w:t xml:space="preserve">потенциала страны не только в количественном выражении (абсолютное снижение численности женщин в репродуктивном возрасте, коэффициент суммарной рождаемости не обеспечивает даже простого воспроизводства населения), но и в качественном – снижение численности здоровых женщин в репродуктивном возрасте и здоровых мужчин, способных к производству потомства. В 2010 г. коэффициент суммарной рождаемости (число рождений на 1 женщину) составил 1,59 (10,7) (это самый лучший показатель за последние почти 20 лет), в то время как для обеспечения простого воспроизводства населения (простого замещения поко-лений) он должен быть не менее 2,15. Резкий спад рождаемости начался на рубеже 1990-х гг. и продолжался все последующее десятилетие. Коэффициент рождаемости и в настоящее время заметно ниже коэффициента смертности.Пока же среднесрочный и долгосрочный </w:t>
      </w:r>
      <w:r w:rsidRPr="00D85FAE">
        <w:lastRenderedPageBreak/>
        <w:t>демографические прогнозы ООН в отношении нашей страны далеки от оптимизма: по среднему варианту среднесрочного прогноза ее население в 2020 г. составит 135,4 млн человек (2,192), по долгосрочному прогнозу в 2050 г. – 116,1 млн человек (7,101) (на 1 января 2009 г.было 141,9 млн человек (26)). И хотя численность населения (с учетом иммиграции) за 2009 г. (впервые за последние почти 20 лет) в России хоть немного, но выросла (примерно на 20 тыс. человек) (4,69), еще преждевременно говорить о начале долгосрочной тенденции. Низкая ожидаемая продолжительность жизни, особенно у мужчин, и их высокая смертность в трудоспособном возрасте – также одна из острейших проблем современной демографической ситуации. Согласно данным Минздравсоц развития России, из мужчин, которым в настоящее время 20 лет, до 60 лет дожи- вут лишь 60% (умрут 40%), а в течение последующих 5 лет из оставшихся 60-летних мужчин умрут еще 20% (6,19–20). Отдельной и все более острой проблемой становится снижение репродуктивных возможностей молодых людей, особенно мужчин, вследствие вредных привычек (чрезмерное употребление алкоголя, табакокурение), неправильного образа жизни (сидячий образ жизни, отсутствие достаточной двигательной активности), некачественного питания и все ухудшающейся экологии.</w:t>
      </w:r>
    </w:p>
    <w:p w:rsidR="00D85FAE" w:rsidRPr="00D85FAE" w:rsidRDefault="00D85FAE" w:rsidP="00D85FAE">
      <w:pPr>
        <w:pStyle w:val="a3"/>
        <w:spacing w:before="157" w:beforeAutospacing="0" w:after="157" w:afterAutospacing="0"/>
        <w:ind w:left="157" w:right="157"/>
        <w:jc w:val="both"/>
      </w:pPr>
      <w:r w:rsidRPr="00D85FAE">
        <w:t>По данным НИИ акушерства и гинекологии РАН, в настоящее время 18% женщин репродуктивного возраста (семь миллионов) и четыре миллиона мужчин страдают бесплодием.</w:t>
      </w:r>
    </w:p>
    <w:p w:rsidR="00D85FAE" w:rsidRPr="00D85FAE" w:rsidRDefault="00D85FAE" w:rsidP="00D85FAE">
      <w:pPr>
        <w:pStyle w:val="a3"/>
        <w:spacing w:before="157" w:beforeAutospacing="0" w:after="157" w:afterAutospacing="0"/>
        <w:ind w:left="157" w:right="157"/>
        <w:jc w:val="both"/>
      </w:pPr>
      <w:r w:rsidRPr="00D85FAE">
        <w:t>Данные демографические барьеры (изменения) могут привести к замедлению социально-экономического развития страны (сокращению занятости и производства, замедлению темпов экономического роста и др.), а также возникновению внутренних и внешних угроз для существования государства.</w:t>
      </w:r>
    </w:p>
    <w:p w:rsidR="00D85FAE" w:rsidRPr="00D85FAE" w:rsidRDefault="00D85FAE" w:rsidP="00D85FAE">
      <w:pPr>
        <w:pStyle w:val="a3"/>
        <w:spacing w:before="157" w:beforeAutospacing="0" w:after="157" w:afterAutospacing="0"/>
        <w:ind w:left="157" w:right="157"/>
        <w:jc w:val="both"/>
      </w:pPr>
      <w:r w:rsidRPr="00D85FAE">
        <w:t>Какова же реакция российских властей на эти демографические вызовы?</w:t>
      </w:r>
    </w:p>
    <w:p w:rsidR="00D85FAE" w:rsidRPr="00D85FAE" w:rsidRDefault="00D85FAE" w:rsidP="00D85FAE">
      <w:pPr>
        <w:pStyle w:val="a3"/>
        <w:spacing w:before="157" w:beforeAutospacing="0" w:after="157" w:afterAutospacing="0"/>
        <w:ind w:left="157" w:right="157"/>
        <w:jc w:val="both"/>
      </w:pPr>
      <w:r w:rsidRPr="00D85FAE">
        <w:t>Первоочередные задачи демографической политики были, как известно, сформулированы в Президентском послании Федеральному Собранию Российской Федерации 10 мая 2006 г.: снижение смертности, эффективная миграционная политика, повышение рождаемости. Их с полным основанием можно назвать демографической платформой развития России, которая органично вписалась в приоритетные национальные проекты «Образование», «Здоровье», «Доступное и комфортное жилье». В развитие этой платформы были разработаны, как уже сказано, Концепция демографической политики Российской Федерации на период до 2025 г. (2007 г.) и План мероприятий по реализации в 2008–2010 гг. этой Концепции (2008 г.).</w:t>
      </w:r>
    </w:p>
    <w:p w:rsidR="00D85FAE" w:rsidRPr="00D85FAE" w:rsidRDefault="00D85FAE" w:rsidP="00D85FAE">
      <w:pPr>
        <w:pStyle w:val="a3"/>
        <w:spacing w:before="157" w:beforeAutospacing="0" w:after="157" w:afterAutospacing="0"/>
        <w:ind w:left="157" w:right="157"/>
        <w:jc w:val="both"/>
      </w:pPr>
      <w:r w:rsidRPr="00D85FAE">
        <w:t xml:space="preserve">Практическая реализация новой демографической политики началась с введения в 2006–2008 гг. ряда новых, беспрецедентных до этого времени социальных гарантий (денежных пособий) по широкомасштабной государственной поддержке семей с детьми, направленных на рост рождаемости, особенно на рождение вторых и последующих детей как основы преодоления демографического кризиса. Это государственный сертификат на материнский (семейный) капитал; родовой сертификат; единовременное пособие беременной жене военнослужащего, проходящего военную службу по призыву; ежемесячное пособие на ребенка военнослужащего, проходящего военную службу по призыву; единовременное пособие при передаче ребенка на воспитание в семью; ежемесячные выплаты на содержание ребенка в семье опекуна. Существенно (в разы) увеличены такие виды пособий на детей как ежемесячное пособие при рождении ребенка и ежемесячное пособие на период отпуска по уходу за ребенком до достижения им возраста полутора лет (как за первым ребенком, так и за вторым и последующими детьми). Введен такой новый тип </w:t>
      </w:r>
      <w:r w:rsidRPr="00D85FAE">
        <w:lastRenderedPageBreak/>
        <w:t>оплаты труда как оплата труда приемных родителей. Большая часть этих гарантий ежегодно индексируется.</w:t>
      </w:r>
    </w:p>
    <w:p w:rsidR="00D85FAE" w:rsidRPr="00D85FAE" w:rsidRDefault="00D85FAE" w:rsidP="00D85FAE">
      <w:pPr>
        <w:pStyle w:val="a3"/>
        <w:spacing w:before="157" w:beforeAutospacing="0" w:after="157" w:afterAutospacing="0"/>
        <w:ind w:left="157" w:right="157"/>
        <w:jc w:val="both"/>
      </w:pPr>
      <w:r w:rsidRPr="00D85FAE">
        <w:t xml:space="preserve">Вместе с тем, как показывают исследования, для повышения рождаемости и усиления мотивация к рождению второго и последующего детей важны не только денежные (материальные) стимулы. Не менее значимую роль имеют немонетарные стимулы и факторы, такие, например, как исторические, социокультурные традиции и менталитет к созданию многодетной семьи, а уровень благосостояния (величина душевого денежного дохода в сравнении и прожиточным минимумом и жилищные условия) при этом ставится на второе место. </w:t>
      </w:r>
    </w:p>
    <w:p w:rsidR="00D85FAE" w:rsidRPr="00D85FAE" w:rsidRDefault="00D85FAE" w:rsidP="00D85FAE">
      <w:pPr>
        <w:pStyle w:val="a3"/>
        <w:spacing w:before="157" w:beforeAutospacing="0" w:after="157" w:afterAutospacing="0"/>
        <w:ind w:left="157" w:right="157"/>
        <w:jc w:val="both"/>
      </w:pPr>
      <w:r w:rsidRPr="00D85FAE">
        <w:t>Известные российские демографы отмечают: опыт всех стран свидетельствует, что, улучшая социальный климат в обществе, семейные пособия в различных формах и увеличивающихся размерах нигде не вызывали кардинальных изменений в уровне итоговой рождаемости поколений. Судя по всему, уровень рождаемости в современном мире слабо связан (если связан вообще) с экономическим богатством общества и с перераспределением этого богатства в пользу семей с детьми.</w:t>
      </w:r>
    </w:p>
    <w:p w:rsidR="00D85FAE" w:rsidRPr="00D85FAE" w:rsidRDefault="00D85FAE" w:rsidP="00D85FAE">
      <w:pPr>
        <w:pStyle w:val="a3"/>
        <w:spacing w:before="157" w:beforeAutospacing="0" w:after="157" w:afterAutospacing="0"/>
        <w:ind w:left="157" w:right="157"/>
        <w:jc w:val="both"/>
      </w:pPr>
      <w:r w:rsidRPr="00D85FAE">
        <w:t>В этом контексте очень важное значение имеет позитивная мотивация,пропаганда в российских СМИ ценности многодетной семьи и тех родителей, которые хотят и в состоянии родить второго, третьего и последующих детей независимо от типов и форм супружеских (брачных) союзов, а тем более имеют возможность их обеспечить материально.</w:t>
      </w:r>
    </w:p>
    <w:p w:rsidR="00D85FAE" w:rsidRPr="00D85FAE" w:rsidRDefault="00D85FAE" w:rsidP="00D85FAE">
      <w:pPr>
        <w:pStyle w:val="a3"/>
        <w:spacing w:before="157" w:beforeAutospacing="0" w:after="157" w:afterAutospacing="0"/>
        <w:ind w:left="157" w:right="157"/>
        <w:jc w:val="both"/>
      </w:pPr>
      <w:r w:rsidRPr="00D85FAE">
        <w:rPr>
          <w:rStyle w:val="a5"/>
        </w:rPr>
        <w:t xml:space="preserve"> Здоровье нации</w:t>
      </w:r>
      <w:r w:rsidRPr="00D85FAE">
        <w:t> определяется уровнем и структурой заболеваемости различными болезнями, ведущими к смерти. Их ранжирование (по мере убывания) по «вкладу» в средний возраст смерти населения России таково: внешние причины смерти – ДТП, аварии и несчастные случаи на производстве с летальным исходом, убийства, террористические акты и др. (наибольший «вклад»); инфекционные и паразитарные болезни; болезни органов пищеварения; болезни органов дыхания; новообразования; болезни системы кровообращения (наименьший «вклад»)</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Старение населения</w:t>
      </w:r>
      <w:r w:rsidRPr="00D85FAE">
        <w:t> следует рассматривать не только как важную компоненту демографической ситуации, но и как самостоятельную крупную социально-экономическую проблему для современной и будущей России. Последствия старения российского населения для экономики страны состоят в росте иждивен-</w:t>
      </w:r>
    </w:p>
    <w:p w:rsidR="00D85FAE" w:rsidRPr="00D85FAE" w:rsidRDefault="00D85FAE" w:rsidP="00D85FAE">
      <w:pPr>
        <w:pStyle w:val="a3"/>
        <w:spacing w:before="157" w:beforeAutospacing="0" w:after="157" w:afterAutospacing="0"/>
        <w:ind w:left="157" w:right="157"/>
        <w:jc w:val="both"/>
      </w:pPr>
      <w:r w:rsidRPr="00D85FAE">
        <w:t>ческой (демографической) нагрузки на работающее население ; снижении коэффициента замещения пенсией заработной платы и необходимости изменения пенсионной формулы; растущихрасходах на выплату пенсий, социальное обслуживание, медицинское и  лекарственное обеспечение пожилых. Данные последствия необходимо учитывать не только в политике занятости и миграции, но и политике доходов, региональной оциально-экономической политике, при формировании расходной части государственного бюджета.</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 xml:space="preserve"> Качество жизни населения</w:t>
      </w:r>
      <w:r w:rsidRPr="00D85FAE">
        <w:t> в самом широком смысле измеряется прежде всего, как в развитых странах, продолжительностью предстоящей жизни, а для условий России также такими индикаторами как достойный уровень доходов и потребления; доступность всех слоев населения к общественным благам – государственным социальным услугам образования, здравоохранения, культуры необходимого качества; личная безопасность человека, правовая защита его гражданских прав и свобод; состояние окружающей природной среды.</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Миграция</w:t>
      </w:r>
      <w:r w:rsidRPr="00D85FAE">
        <w:t>, в том числе трудовая, оказывает все более сильное влияние</w:t>
      </w:r>
    </w:p>
    <w:p w:rsidR="00D85FAE" w:rsidRPr="00D85FAE" w:rsidRDefault="00D85FAE" w:rsidP="00D85FAE">
      <w:pPr>
        <w:pStyle w:val="a3"/>
        <w:spacing w:before="157" w:beforeAutospacing="0" w:after="157" w:afterAutospacing="0"/>
        <w:ind w:left="157" w:right="157"/>
        <w:jc w:val="both"/>
      </w:pPr>
      <w:r w:rsidRPr="00D85FAE">
        <w:lastRenderedPageBreak/>
        <w:t>на уровень и динамику социально-экономического развития большинства европейских стран, затрагивая не только экономику, отношения на рынке труда, но и демографические процессы, а также социально-культурное и ментальное развитие. Растущая миграция в Россию со всеми ее положительными и отрицательными последствиями также может рассматриваться с двух сторон – и как следствиедепопуляции населения, и как самостоятельная социально-экономическая проблема дополнительного «насыщения» российского рынка труда рабочей силой и ускорения экономического роста.</w:t>
      </w:r>
    </w:p>
    <w:p w:rsidR="00D85FAE" w:rsidRPr="00D85FAE" w:rsidRDefault="00D85FAE" w:rsidP="00D85FAE">
      <w:pPr>
        <w:pStyle w:val="a3"/>
        <w:spacing w:before="157" w:beforeAutospacing="0" w:after="157" w:afterAutospacing="0"/>
        <w:ind w:left="157" w:right="157"/>
        <w:jc w:val="both"/>
        <w:rPr>
          <w:b/>
          <w:bCs/>
        </w:rPr>
      </w:pPr>
      <w:r w:rsidRPr="00D85FAE">
        <w:t> </w:t>
      </w:r>
      <w:r w:rsidRPr="00D85FAE">
        <w:rPr>
          <w:rStyle w:val="a5"/>
        </w:rPr>
        <w:t>Растущая социально-экономическая поляризация общества</w:t>
      </w:r>
      <w:r w:rsidRPr="00D85FAE">
        <w:t>, сохранение бедности и маргинализация значительной части населения.</w:t>
      </w:r>
    </w:p>
    <w:p w:rsidR="00D85FAE" w:rsidRPr="00D85FAE" w:rsidRDefault="00D85FAE" w:rsidP="00D85FAE">
      <w:pPr>
        <w:pStyle w:val="a3"/>
        <w:spacing w:before="157" w:beforeAutospacing="0" w:after="157" w:afterAutospacing="0"/>
        <w:ind w:left="157" w:right="157"/>
        <w:jc w:val="both"/>
      </w:pPr>
      <w:r w:rsidRPr="00D85FAE">
        <w:t>Основными факторами усиления неравенства в доходах в России являютсяизменение структуры денежных доходов населения, а именно существенный роств их составе доходов от предпринимательской деятельности и особенно от собственности, получателями которых являются в основном высокодоходные группы населения; высокий уровень внутрифирменной (наемные работники – управленцы высокого уровня и собственники) и межотраслевой (сельское хозяйство, текстильное и швейное производство, отрасли бюджетной сферы, с одной стороны, и нефтегазовый комплекс, финансовая деятельность, с другой) оплаты труда; неформальная занятость; гендерные разрывы в заработной плате; межрегиональные экономические различия; усиливающаяся миграция.</w:t>
      </w:r>
    </w:p>
    <w:p w:rsidR="00D85FAE" w:rsidRPr="00D85FAE" w:rsidRDefault="00D85FAE" w:rsidP="00D85FAE">
      <w:pPr>
        <w:pStyle w:val="a3"/>
        <w:spacing w:before="157" w:beforeAutospacing="0" w:after="157" w:afterAutospacing="0"/>
        <w:ind w:left="157" w:right="157"/>
        <w:jc w:val="both"/>
      </w:pPr>
      <w:r w:rsidRPr="00D85FAE">
        <w:t>С одной стороны, образовались и «самовоспроизводятся» устойчивые группы населения с низким уровнем жизни – получатели социальных выплат, многодетные семьи, пенсионеры с низкими пенсиями, часть работников бюджетной сферы, наемные работники с низкими заработными платами, лица без определенного места жительства и занятий и др.</w:t>
      </w:r>
    </w:p>
    <w:p w:rsidR="00D85FAE" w:rsidRPr="00D85FAE" w:rsidRDefault="00D85FAE" w:rsidP="00D85FAE">
      <w:pPr>
        <w:pStyle w:val="a3"/>
        <w:spacing w:before="157" w:beforeAutospacing="0" w:after="157" w:afterAutospacing="0"/>
        <w:ind w:left="157" w:right="157"/>
        <w:jc w:val="both"/>
      </w:pPr>
      <w:r w:rsidRPr="00D85FAE">
        <w:t>С другой стороны, доходы, ресурсы, имущество продолжают концентрироваться в руках высокодоходных слоев населения. Не просто продолжается процесс расслоения общества по уровню материального достатка при сохранении низкого уровня «базовых доходов» - основных социальных гарантий, но характерной особенностью процессов социального расслоения являются u1080 их быстрота и биполярная направленность.</w:t>
      </w:r>
    </w:p>
    <w:p w:rsidR="00D85FAE" w:rsidRPr="00D85FAE" w:rsidRDefault="00D85FAE" w:rsidP="00D85FAE">
      <w:pPr>
        <w:pStyle w:val="a3"/>
        <w:spacing w:before="157" w:beforeAutospacing="0" w:after="157" w:afterAutospacing="0"/>
        <w:ind w:left="157" w:right="157"/>
        <w:jc w:val="both"/>
      </w:pPr>
      <w:r w:rsidRPr="00D85FAE">
        <w:t>Основными причинами бедности, которые нередко пересекаются, усиливают и дополняют друг друга, являются:</w:t>
      </w:r>
    </w:p>
    <w:p w:rsidR="00D85FAE" w:rsidRPr="00D85FAE" w:rsidRDefault="00D85FAE" w:rsidP="00D85FAE">
      <w:pPr>
        <w:pStyle w:val="a3"/>
        <w:spacing w:before="157" w:beforeAutospacing="0" w:after="157" w:afterAutospacing="0"/>
        <w:ind w:left="157" w:right="157"/>
        <w:jc w:val="both"/>
      </w:pPr>
      <w:r w:rsidRPr="00D85FAE">
        <w:t>-экономические (низкая производительность труда, низкая заработная платы и высокая ее дифференциация, безработица, неконкурентоспособность ряда отраслей, существование низкооплачиваемых рабочих мест, неквалифицированного или малоквалифицированного труда, сохранение убыточных предприятий);</w:t>
      </w:r>
    </w:p>
    <w:p w:rsidR="00D85FAE" w:rsidRPr="00D85FAE" w:rsidRDefault="00D85FAE" w:rsidP="00D85FAE">
      <w:pPr>
        <w:pStyle w:val="a3"/>
        <w:spacing w:before="157" w:beforeAutospacing="0" w:after="157" w:afterAutospacing="0"/>
        <w:ind w:left="157" w:right="157"/>
        <w:jc w:val="both"/>
      </w:pPr>
      <w:r w:rsidRPr="00D85FAE">
        <w:t>-социально-медицинские (инвалидность, старость, плохое здоровье, высокий уровень заболеваемости, маргинализация, а также детская безнадзорность и беспризорность, которые могут быть отнесены к проявлениям бедности);</w:t>
      </w:r>
    </w:p>
    <w:p w:rsidR="00D85FAE" w:rsidRPr="00D85FAE" w:rsidRDefault="00D85FAE" w:rsidP="00D85FAE">
      <w:pPr>
        <w:pStyle w:val="a3"/>
        <w:spacing w:before="157" w:beforeAutospacing="0" w:after="157" w:afterAutospacing="0"/>
        <w:ind w:left="157" w:right="157"/>
        <w:jc w:val="both"/>
      </w:pPr>
      <w:r w:rsidRPr="00D85FAE">
        <w:t>-демографические (неполные и многодетные семьи, семьи с высокой иждивенческой нагрузкой);</w:t>
      </w:r>
    </w:p>
    <w:p w:rsidR="00D85FAE" w:rsidRPr="00D85FAE" w:rsidRDefault="00D85FAE" w:rsidP="00D85FAE">
      <w:pPr>
        <w:pStyle w:val="a3"/>
        <w:spacing w:before="157" w:beforeAutospacing="0" w:after="157" w:afterAutospacing="0"/>
        <w:ind w:left="157" w:right="157"/>
        <w:jc w:val="both"/>
      </w:pPr>
      <w:r w:rsidRPr="00D85FAE">
        <w:t>-социально-экономические (низкий уровень социальных гарантий и соотношения минимальных социальных выплат с прожиточным минимумом);</w:t>
      </w:r>
    </w:p>
    <w:p w:rsidR="00D85FAE" w:rsidRPr="00D85FAE" w:rsidRDefault="00D85FAE" w:rsidP="00D85FAE">
      <w:pPr>
        <w:pStyle w:val="a3"/>
        <w:spacing w:before="157" w:beforeAutospacing="0" w:after="157" w:afterAutospacing="0"/>
        <w:ind w:left="157" w:right="157"/>
        <w:jc w:val="both"/>
      </w:pPr>
      <w:r w:rsidRPr="00D85FAE">
        <w:t>-образовательно-квалификационные (низкий уровень образования, недостаточный уровень профессиональной подготовки, ситуация «невостребованности» предлагаемых образования и квалификации спросу на региональном рынке труда);</w:t>
      </w:r>
    </w:p>
    <w:p w:rsidR="00D85FAE" w:rsidRPr="00D85FAE" w:rsidRDefault="00D85FAE" w:rsidP="00D85FAE">
      <w:pPr>
        <w:pStyle w:val="a3"/>
        <w:spacing w:before="157" w:beforeAutospacing="0" w:after="157" w:afterAutospacing="0"/>
        <w:ind w:left="157" w:right="157"/>
        <w:jc w:val="both"/>
      </w:pPr>
      <w:r w:rsidRPr="00D85FAE">
        <w:lastRenderedPageBreak/>
        <w:t>-политические (разрыв сложившихся межрегиональных связей, военные конфликты, вынужденная миграция);</w:t>
      </w:r>
    </w:p>
    <w:p w:rsidR="00D85FAE" w:rsidRPr="00D85FAE" w:rsidRDefault="00D85FAE" w:rsidP="00D85FAE">
      <w:pPr>
        <w:pStyle w:val="a3"/>
        <w:spacing w:before="157" w:beforeAutospacing="0" w:after="157" w:afterAutospacing="0"/>
        <w:ind w:left="157" w:right="157"/>
        <w:jc w:val="both"/>
      </w:pPr>
      <w:r w:rsidRPr="00D85FAE">
        <w:t>-регионально-географические (неравномерное развитие производительных сил, большие различия в экономическом потенциале регионов, приведшие к наличию депрессивных моноэкономических территорий, дотационных регионов с низким экономическим потенциалом, северные регионы, зависимые от централизованных поставок продовольствия и ресурсов).</w:t>
      </w:r>
    </w:p>
    <w:p w:rsidR="00D85FAE" w:rsidRPr="00D85FAE" w:rsidRDefault="00D85FAE" w:rsidP="00D85FAE">
      <w:pPr>
        <w:pStyle w:val="a3"/>
        <w:spacing w:before="157" w:beforeAutospacing="0" w:after="157" w:afterAutospacing="0"/>
        <w:ind w:left="157" w:right="157"/>
        <w:jc w:val="both"/>
      </w:pPr>
      <w:r w:rsidRPr="00D85FAE">
        <w:t> Устойчивый экономический рост является необходимой предпосылкой для снижения бедности и социального неравенства.</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«Провалы» рынка труда и промышленной политики,</w:t>
      </w:r>
      <w:r w:rsidRPr="00D85FAE">
        <w:t> которые заключаются в неконкурентоспособности и низком уровне производительности труда в большинстве отраслей экономики, сохранении значительного количества маргинальных, низкооплачиваемых рабочих мест, работников с низкой заработной платой.</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Территориальные (региональные) диспропорции в социально - экономическом развитии</w:t>
      </w:r>
      <w:r w:rsidRPr="00D85FAE">
        <w:t>, которые в России огромны, определяются экономическим потенциалом регионов, уровнем развития производительных сил, развитостью отраслей социальной сферы, природно-климатическими условиями проживания, другими факторами.</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 xml:space="preserve"> Загрязнение окружающей природной среды</w:t>
      </w:r>
      <w:r w:rsidRPr="00D85FAE">
        <w:t>, ухудшающаяся экология, все учащающиеся природные катаклизмы и их социальные и экономические последствия для населения и экономики становятся все более ощутимыми.</w:t>
      </w:r>
    </w:p>
    <w:p w:rsidR="00D85FAE" w:rsidRPr="00D85FAE" w:rsidRDefault="00D85FAE" w:rsidP="00D85FAE">
      <w:pPr>
        <w:pStyle w:val="a3"/>
        <w:spacing w:before="157" w:beforeAutospacing="0" w:after="157" w:afterAutospacing="0"/>
        <w:ind w:left="157" w:right="157"/>
        <w:jc w:val="both"/>
      </w:pPr>
      <w:r w:rsidRPr="00D85FAE">
        <w:t>Последний наиболее яркий пример – массовые лесные и торфяные пожары лета</w:t>
      </w:r>
    </w:p>
    <w:p w:rsidR="00D85FAE" w:rsidRPr="00D85FAE" w:rsidRDefault="00D85FAE" w:rsidP="00D85FAE">
      <w:pPr>
        <w:pStyle w:val="a3"/>
        <w:spacing w:before="157" w:beforeAutospacing="0" w:after="157" w:afterAutospacing="0"/>
        <w:ind w:left="157" w:right="157"/>
        <w:jc w:val="both"/>
      </w:pPr>
      <w:r w:rsidRPr="00D85FAE">
        <w:t>2010 г. примерно в 20 регионах страны, в результате которых тысячи людей в сельской местности остались без жилья, имущества и средств к существованию. Смог от пожаров ощущался в сотнях городов и населенных пунктах России, негативным образом отражаясь на здоровье десятков миллионов человек и существенно увеличив смертность населения в июле-августе 2010 г., что привело к общему увеличению смертности в 2010 г. по сравнению с 2009 г.</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Влияние экономических кризисов на социальное развитие и социальную политику</w:t>
      </w:r>
      <w:r w:rsidRPr="00D85FAE">
        <w:t> возрастает от десятилетия к десятилетию.</w:t>
      </w:r>
    </w:p>
    <w:p w:rsidR="00D85FAE" w:rsidRPr="00D85FAE" w:rsidRDefault="00D85FAE" w:rsidP="00D85FAE">
      <w:pPr>
        <w:pStyle w:val="a3"/>
        <w:spacing w:before="157" w:beforeAutospacing="0" w:after="157" w:afterAutospacing="0"/>
        <w:ind w:left="157" w:right="157"/>
        <w:jc w:val="both"/>
      </w:pPr>
      <w:r w:rsidRPr="00D85FAE">
        <w:t>Закономерностью мирового экономического развития являются повторяющиеся с определенной периодичностью экономические кризисы. Анализ цикличности мирового экономического развития показывает две основные тенденции. Первая – более частая повторяемость мировых кризисов. Если в XIX веке было отмечено два кризиса мирового хозяйства, то в XX в. их было уже восемь .</w:t>
      </w:r>
    </w:p>
    <w:p w:rsidR="00D85FAE" w:rsidRPr="00D85FAE" w:rsidRDefault="00D85FAE" w:rsidP="00D85FAE">
      <w:pPr>
        <w:pStyle w:val="a3"/>
        <w:spacing w:before="157" w:beforeAutospacing="0" w:after="157" w:afterAutospacing="0"/>
        <w:ind w:left="157" w:right="157"/>
        <w:jc w:val="both"/>
      </w:pPr>
      <w:r w:rsidRPr="00D85FAE">
        <w:t>Вторая тенденция – сокращение на протяжении последнего столетия длительности экономических циклов (в среднем с 10–12 до 6–8 лет), которые, как известно, завершаются кризисами. Более короткие экономические циклы означают более частое повторение мировых экономических кризисов, число которых, по нашим оценкам, в XXI в. составит 10–12. Если «встроить» Россию в контекст мировых экономических кризисов, отметим, что на протяжении новейшей истории (с 1991 г.) </w:t>
      </w:r>
      <w:r w:rsidRPr="00D85FAE">
        <w:rPr>
          <w:i/>
          <w:iCs/>
        </w:rPr>
        <w:t>страна испытала 4 экономических потрясения (кризиса)</w:t>
      </w:r>
      <w:r w:rsidRPr="00D85FAE">
        <w:t>:</w:t>
      </w:r>
    </w:p>
    <w:p w:rsidR="00D85FAE" w:rsidRPr="00D85FAE" w:rsidRDefault="00D85FAE" w:rsidP="00D85FAE">
      <w:pPr>
        <w:pStyle w:val="a3"/>
        <w:spacing w:before="157" w:beforeAutospacing="0" w:after="157" w:afterAutospacing="0"/>
        <w:ind w:left="157" w:right="157"/>
        <w:jc w:val="both"/>
      </w:pPr>
      <w:r w:rsidRPr="00D85FAE">
        <w:t>1) либерализация цен с 1 января 1992 г. (как следствие перехода к новой модели экономики и общества);</w:t>
      </w:r>
    </w:p>
    <w:p w:rsidR="00D85FAE" w:rsidRPr="00D85FAE" w:rsidRDefault="00D85FAE" w:rsidP="00D85FAE">
      <w:pPr>
        <w:pStyle w:val="a3"/>
        <w:spacing w:before="157" w:beforeAutospacing="0" w:after="157" w:afterAutospacing="0"/>
        <w:ind w:left="157" w:right="157"/>
        <w:jc w:val="both"/>
      </w:pPr>
      <w:r w:rsidRPr="00D85FAE">
        <w:t xml:space="preserve"> 2) финансовый кризис в октябре1994 г. (так называемый «черный  вторник»); </w:t>
      </w:r>
    </w:p>
    <w:p w:rsidR="00D85FAE" w:rsidRPr="00D85FAE" w:rsidRDefault="00D85FAE" w:rsidP="00D85FAE">
      <w:pPr>
        <w:pStyle w:val="a3"/>
        <w:spacing w:before="157" w:beforeAutospacing="0" w:after="157" w:afterAutospacing="0"/>
        <w:ind w:left="157" w:right="157"/>
        <w:jc w:val="both"/>
      </w:pPr>
      <w:r w:rsidRPr="00D85FAE">
        <w:lastRenderedPageBreak/>
        <w:t xml:space="preserve">3 ) финансовый кризис в августе1998 г. (в немалой степени как следствие Азиатского экономического кризиса 1997–1998 гг.);  </w:t>
      </w:r>
    </w:p>
    <w:p w:rsidR="00D85FAE" w:rsidRPr="00D85FAE" w:rsidRDefault="00D85FAE" w:rsidP="00D85FAE">
      <w:pPr>
        <w:pStyle w:val="a3"/>
        <w:spacing w:before="157" w:beforeAutospacing="0" w:after="157" w:afterAutospacing="0"/>
        <w:ind w:left="157" w:right="157"/>
        <w:jc w:val="both"/>
      </w:pPr>
      <w:r w:rsidRPr="00D85FAE">
        <w:t>4) финансово-экономический кризис 2008–2009 гг.</w:t>
      </w:r>
    </w:p>
    <w:p w:rsidR="00D85FAE" w:rsidRPr="00D85FAE" w:rsidRDefault="00D85FAE" w:rsidP="00D85FAE">
      <w:pPr>
        <w:pStyle w:val="a3"/>
        <w:spacing w:before="157" w:beforeAutospacing="0" w:after="157" w:afterAutospacing="0"/>
        <w:ind w:left="157" w:right="157"/>
        <w:jc w:val="both"/>
      </w:pPr>
      <w:r w:rsidRPr="00D85FAE">
        <w:t>У всех этих кризисов – разные причины, природа; разная глубина воздействия на экономику и общество; разные социальные последствия для населения и его отдельных социально-демографических и доходных групп. Но неизменным следствием всех этих резких отрицательных изменений в социально - кономической сфере был </w:t>
      </w:r>
      <w:r w:rsidRPr="00D85FAE">
        <w:rPr>
          <w:i/>
          <w:iCs/>
        </w:rPr>
        <w:t>рост масштабов абсолютной бедности </w:t>
      </w:r>
      <w:r w:rsidRPr="00D85FAE">
        <w:t xml:space="preserve">в стране. </w:t>
      </w:r>
    </w:p>
    <w:p w:rsidR="00D85FAE" w:rsidRPr="00D85FAE" w:rsidRDefault="00D85FAE" w:rsidP="00D85FAE">
      <w:pPr>
        <w:pStyle w:val="a3"/>
        <w:spacing w:before="157" w:beforeAutospacing="0" w:after="157" w:afterAutospacing="0"/>
        <w:ind w:left="157" w:right="157"/>
        <w:jc w:val="both"/>
      </w:pPr>
      <w:r w:rsidRPr="00D85FAE">
        <w:t>Особенно сильными были социально-экономические «шоки», вызванные либерализацией цен с 1 января 1992 г. и финансовым кризисом в августе 1998 г. (16), в результате которых примерно треть населения оказывалась ниже прожиточного минимума (национальной черты бедности) и бедность принимала широкомасштабный характер.</w:t>
      </w:r>
    </w:p>
    <w:p w:rsidR="00D85FAE" w:rsidRPr="00D85FAE" w:rsidRDefault="00D85FAE" w:rsidP="00D85FAE">
      <w:pPr>
        <w:pStyle w:val="a3"/>
        <w:spacing w:before="157" w:beforeAutospacing="0" w:after="157" w:afterAutospacing="0"/>
        <w:ind w:left="157" w:right="157"/>
        <w:jc w:val="both"/>
      </w:pPr>
      <w:r w:rsidRPr="00D85FAE">
        <w:t>Более частая повторяемость экономических кризисов, в свою очередь, требует соответствующей более частой «подстройки» государственной социальной политики, то есть адекватных мер по защите занятости и доходов населения.</w:t>
      </w:r>
    </w:p>
    <w:p w:rsidR="00D85FAE" w:rsidRPr="00D85FAE" w:rsidRDefault="00D85FAE" w:rsidP="00D85FAE">
      <w:pPr>
        <w:pStyle w:val="a3"/>
        <w:spacing w:before="157" w:beforeAutospacing="0" w:after="157" w:afterAutospacing="0"/>
        <w:ind w:left="157" w:right="157"/>
        <w:jc w:val="both"/>
      </w:pPr>
      <w:r w:rsidRPr="00D85FAE">
        <w:t> </w:t>
      </w:r>
      <w:r w:rsidRPr="00D85FAE">
        <w:rPr>
          <w:rStyle w:val="a5"/>
        </w:rPr>
        <w:t xml:space="preserve"> Низкий общий уровень культуры в обществе</w:t>
      </w:r>
      <w:r w:rsidRPr="00D85FAE">
        <w:t>, культурная «маргинализация» и «примитивизация» значительной части населения, в том числе молодежи, показывающая степень цивилизованности российского социума, является значимым препятствием для достойного образовательно-ментального разви-тия населения, которое может быть определен общечеловеческими, цивилизационными категориями, что, в, свою очередь, соответствующим образом отражается на состоянии и векторах демографического и социально-экономического развития.</w:t>
      </w:r>
    </w:p>
    <w:p w:rsidR="00D85FAE" w:rsidRPr="00D85FAE" w:rsidRDefault="00D85FAE" w:rsidP="00D85FAE">
      <w:pPr>
        <w:pStyle w:val="a3"/>
        <w:spacing w:before="157" w:beforeAutospacing="0" w:after="157" w:afterAutospacing="0"/>
        <w:ind w:left="157" w:right="157"/>
        <w:jc w:val="both"/>
      </w:pPr>
      <w:r w:rsidRPr="00D85FAE">
        <w:t>К сожалению, почва для такой маргинализации и примитивизации нередко создается в СМИ. Один из наиболее характерных примеров: некоторые каналы российского телевидения, на которых (часто одновременно на нескольких) показываются сцены убийств и жестокости, насилия, многочисленные фильмы: боевики и детективы, пестрящие криминальными разборками, героями-сыщиками и героями-бандитами, криминальными и не криминальными авторитетами, отъевшимися стереотипными «братками» с короткими стрижками и широкими u плечами, но с полным отсутствием даже намека на интеллект в глазах и произносимых словах.</w:t>
      </w:r>
    </w:p>
    <w:p w:rsidR="00D85FAE" w:rsidRPr="00D85FAE" w:rsidRDefault="00D85FAE" w:rsidP="00D85FAE">
      <w:pPr>
        <w:pStyle w:val="a3"/>
        <w:spacing w:before="157" w:beforeAutospacing="0" w:after="157" w:afterAutospacing="0"/>
        <w:ind w:left="157" w:right="157"/>
        <w:jc w:val="both"/>
      </w:pPr>
      <w:r w:rsidRPr="00D85FAE">
        <w:t>Государственная социальная политика здесь должна быть направлена на повышение уровня культуры, самосознания и самодисциплины в обществе, раскрытие преимуществ цивилизованного поведения, формирование достойного менталитета населения, особенно молодежи. На телевидении, в других СМИ должна быть усилена пропаганда семейных ценностей и ценностей деторождения, ценности и необходимости многодетности и увеличения числа многодетных семей для успешного развития государства. Степень «успешности» и «привлекательности» того или иного телевизионного, книжного, журнального, газетного и «интернетного» героя или героини должна в значительной степени определяться перечисленными выше качествами.</w:t>
      </w:r>
    </w:p>
    <w:p w:rsidR="00D85FAE" w:rsidRPr="00D85FAE" w:rsidRDefault="00D85FAE" w:rsidP="00D85FAE">
      <w:pPr>
        <w:shd w:val="clear" w:color="auto" w:fill="FFFFFF"/>
        <w:spacing w:after="0" w:line="219" w:lineRule="atLeast"/>
        <w:rPr>
          <w:rFonts w:ascii="Arial" w:eastAsia="Times New Roman" w:hAnsi="Arial" w:cs="Arial"/>
          <w:highlight w:val="yellow"/>
        </w:rPr>
      </w:pPr>
      <w:r w:rsidRPr="00D85FAE">
        <w:rPr>
          <w:rFonts w:ascii="Times New Roman" w:eastAsia="Times New Roman" w:hAnsi="Times New Roman" w:cs="Times New Roman"/>
          <w:sz w:val="27"/>
          <w:szCs w:val="27"/>
          <w:highlight w:val="yellow"/>
        </w:rPr>
        <w:t>- Что для вас стало новым? Необычным? Что удивило? Что расстроило? Что вызвало гордость? Это наша современная история, история соввременной России…</w:t>
      </w:r>
    </w:p>
    <w:p w:rsidR="00D85FAE" w:rsidRPr="00D85FAE" w:rsidRDefault="00D85FAE" w:rsidP="00D85FAE">
      <w:pPr>
        <w:shd w:val="clear" w:color="auto" w:fill="FFFFFF"/>
        <w:spacing w:after="0" w:line="219" w:lineRule="atLeast"/>
        <w:rPr>
          <w:rFonts w:ascii="Arial" w:eastAsia="Times New Roman" w:hAnsi="Arial" w:cs="Arial"/>
        </w:rPr>
      </w:pPr>
      <w:r w:rsidRPr="00D85FAE">
        <w:rPr>
          <w:rFonts w:ascii="Times New Roman" w:eastAsia="Times New Roman" w:hAnsi="Times New Roman" w:cs="Times New Roman"/>
          <w:sz w:val="27"/>
          <w:szCs w:val="27"/>
          <w:highlight w:val="yellow"/>
        </w:rPr>
        <w:t>- Как вы относитесь к этим событиям?</w:t>
      </w:r>
    </w:p>
    <w:p w:rsidR="00D85FAE" w:rsidRPr="00D85FAE" w:rsidRDefault="00D85FAE" w:rsidP="00D85FAE">
      <w:pPr>
        <w:shd w:val="clear" w:color="auto" w:fill="FFFFFF"/>
        <w:spacing w:after="0" w:line="219" w:lineRule="atLeast"/>
        <w:rPr>
          <w:rFonts w:ascii="Times New Roman" w:eastAsia="Times New Roman" w:hAnsi="Times New Roman" w:cs="Times New Roman"/>
          <w:b/>
          <w:sz w:val="27"/>
          <w:szCs w:val="27"/>
        </w:rPr>
      </w:pPr>
      <w:r w:rsidRPr="00D85FAE">
        <w:rPr>
          <w:rFonts w:ascii="Times New Roman" w:eastAsia="Times New Roman" w:hAnsi="Times New Roman" w:cs="Times New Roman"/>
          <w:b/>
          <w:sz w:val="27"/>
          <w:szCs w:val="27"/>
        </w:rPr>
        <w:t>Заполните таблицу:</w:t>
      </w:r>
    </w:p>
    <w:p w:rsidR="00D85FAE" w:rsidRPr="00D85FAE" w:rsidRDefault="00D85FAE" w:rsidP="00D85FAE">
      <w:pPr>
        <w:shd w:val="clear" w:color="auto" w:fill="FFFFFF"/>
        <w:spacing w:after="0" w:line="219" w:lineRule="atLeast"/>
        <w:rPr>
          <w:rFonts w:ascii="Times New Roman" w:eastAsia="Times New Roman" w:hAnsi="Times New Roman" w:cs="Times New Roman"/>
          <w:sz w:val="27"/>
          <w:szCs w:val="27"/>
        </w:rPr>
      </w:pPr>
    </w:p>
    <w:p w:rsidR="00D85FAE" w:rsidRPr="00D85FAE" w:rsidRDefault="00D85FAE" w:rsidP="00D85FAE">
      <w:pPr>
        <w:shd w:val="clear" w:color="auto" w:fill="FFFFFF"/>
        <w:spacing w:after="0" w:line="219" w:lineRule="atLeast"/>
        <w:rPr>
          <w:rFonts w:ascii="Times New Roman" w:eastAsia="Times New Roman" w:hAnsi="Times New Roman" w:cs="Times New Roman"/>
          <w:sz w:val="27"/>
          <w:szCs w:val="27"/>
        </w:rPr>
      </w:pPr>
    </w:p>
    <w:tbl>
      <w:tblPr>
        <w:tblStyle w:val="a6"/>
        <w:tblW w:w="0" w:type="auto"/>
        <w:tblLook w:val="04A0"/>
      </w:tblPr>
      <w:tblGrid>
        <w:gridCol w:w="2392"/>
        <w:gridCol w:w="2393"/>
        <w:gridCol w:w="2393"/>
        <w:gridCol w:w="2393"/>
      </w:tblGrid>
      <w:tr w:rsidR="00D85FAE" w:rsidRPr="00D85FAE" w:rsidTr="00D85FAE">
        <w:tc>
          <w:tcPr>
            <w:tcW w:w="2392" w:type="dxa"/>
          </w:tcPr>
          <w:p w:rsidR="00D85FAE" w:rsidRPr="00D85FAE" w:rsidRDefault="00D85FAE" w:rsidP="00D85FAE">
            <w:pPr>
              <w:spacing w:line="219" w:lineRule="atLeast"/>
              <w:rPr>
                <w:rFonts w:ascii="Times New Roman" w:eastAsia="Times New Roman" w:hAnsi="Times New Roman" w:cs="Times New Roman"/>
              </w:rPr>
            </w:pPr>
            <w:r w:rsidRPr="00D85FAE">
              <w:rPr>
                <w:rFonts w:ascii="Times New Roman" w:eastAsia="Times New Roman" w:hAnsi="Times New Roman" w:cs="Times New Roman"/>
              </w:rPr>
              <w:t>Знал, что…</w:t>
            </w:r>
          </w:p>
        </w:tc>
        <w:tc>
          <w:tcPr>
            <w:tcW w:w="2393" w:type="dxa"/>
          </w:tcPr>
          <w:p w:rsidR="00D85FAE" w:rsidRPr="00D85FAE" w:rsidRDefault="00D85FAE" w:rsidP="00D85FAE">
            <w:pPr>
              <w:spacing w:line="219" w:lineRule="atLeast"/>
              <w:rPr>
                <w:rFonts w:ascii="Times New Roman" w:eastAsia="Times New Roman" w:hAnsi="Times New Roman" w:cs="Times New Roman"/>
              </w:rPr>
            </w:pPr>
            <w:r w:rsidRPr="00D85FAE">
              <w:rPr>
                <w:rFonts w:ascii="Times New Roman" w:eastAsia="Times New Roman" w:hAnsi="Times New Roman" w:cs="Times New Roman"/>
              </w:rPr>
              <w:t>Узнал новое…</w:t>
            </w:r>
          </w:p>
        </w:tc>
        <w:tc>
          <w:tcPr>
            <w:tcW w:w="2393" w:type="dxa"/>
          </w:tcPr>
          <w:p w:rsidR="00D85FAE" w:rsidRPr="00D85FAE" w:rsidRDefault="00D85FAE" w:rsidP="00D85FAE">
            <w:pPr>
              <w:spacing w:line="219" w:lineRule="atLeast"/>
              <w:rPr>
                <w:rFonts w:ascii="Times New Roman" w:eastAsia="Times New Roman" w:hAnsi="Times New Roman" w:cs="Times New Roman"/>
              </w:rPr>
            </w:pPr>
            <w:r w:rsidRPr="00D85FAE">
              <w:rPr>
                <w:rFonts w:ascii="Times New Roman" w:eastAsia="Times New Roman" w:hAnsi="Times New Roman" w:cs="Times New Roman"/>
              </w:rPr>
              <w:t>Думал иначе…Вот это открытие?!</w:t>
            </w:r>
          </w:p>
        </w:tc>
        <w:tc>
          <w:tcPr>
            <w:tcW w:w="2393" w:type="dxa"/>
          </w:tcPr>
          <w:p w:rsidR="00D85FAE" w:rsidRPr="00D85FAE" w:rsidRDefault="00D85FAE" w:rsidP="00D85FAE">
            <w:pPr>
              <w:spacing w:line="219" w:lineRule="atLeast"/>
              <w:rPr>
                <w:rFonts w:ascii="Times New Roman" w:eastAsia="Times New Roman" w:hAnsi="Times New Roman" w:cs="Times New Roman"/>
              </w:rPr>
            </w:pPr>
            <w:r w:rsidRPr="00D85FAE">
              <w:rPr>
                <w:rFonts w:ascii="Times New Roman" w:eastAsia="Times New Roman" w:hAnsi="Times New Roman" w:cs="Times New Roman"/>
              </w:rPr>
              <w:t>Не понял…</w:t>
            </w:r>
          </w:p>
        </w:tc>
      </w:tr>
      <w:tr w:rsidR="00D85FAE" w:rsidRPr="00D85FAE" w:rsidTr="00D85FAE">
        <w:tc>
          <w:tcPr>
            <w:tcW w:w="2392"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r>
      <w:tr w:rsidR="00D85FAE" w:rsidRPr="00D85FAE" w:rsidTr="00D85FAE">
        <w:tc>
          <w:tcPr>
            <w:tcW w:w="2392"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r>
      <w:tr w:rsidR="00D85FAE" w:rsidRPr="00D85FAE" w:rsidTr="00D85FAE">
        <w:tc>
          <w:tcPr>
            <w:tcW w:w="2392"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r>
      <w:tr w:rsidR="00D85FAE" w:rsidRPr="00D85FAE" w:rsidTr="00D85FAE">
        <w:tc>
          <w:tcPr>
            <w:tcW w:w="2392"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c>
          <w:tcPr>
            <w:tcW w:w="2393" w:type="dxa"/>
          </w:tcPr>
          <w:p w:rsidR="00D85FAE" w:rsidRPr="00D85FAE" w:rsidRDefault="00D85FAE" w:rsidP="00D85FAE">
            <w:pPr>
              <w:spacing w:line="219" w:lineRule="atLeast"/>
              <w:rPr>
                <w:rFonts w:ascii="Arial" w:eastAsia="Times New Roman" w:hAnsi="Arial" w:cs="Arial"/>
              </w:rPr>
            </w:pPr>
          </w:p>
        </w:tc>
      </w:tr>
    </w:tbl>
    <w:p w:rsidR="00D85FAE" w:rsidRPr="00D85FAE" w:rsidRDefault="00D85FAE" w:rsidP="00D85FAE">
      <w:pPr>
        <w:shd w:val="clear" w:color="auto" w:fill="FFFFFF"/>
        <w:spacing w:after="0" w:line="219" w:lineRule="atLeast"/>
        <w:rPr>
          <w:rFonts w:ascii="Arial" w:eastAsia="Times New Roman" w:hAnsi="Arial" w:cs="Arial"/>
        </w:rPr>
      </w:pPr>
    </w:p>
    <w:p w:rsidR="00D85FAE" w:rsidRPr="00D85FAE" w:rsidRDefault="00D85FAE" w:rsidP="003055B0">
      <w:pPr>
        <w:shd w:val="clear" w:color="auto" w:fill="FFFFFF"/>
        <w:spacing w:before="100" w:beforeAutospacing="1" w:after="365" w:line="240" w:lineRule="auto"/>
        <w:rPr>
          <w:rFonts w:ascii="Times New Roman" w:eastAsia="Times New Roman" w:hAnsi="Times New Roman" w:cs="Times New Roman"/>
          <w:sz w:val="28"/>
          <w:szCs w:val="24"/>
        </w:rPr>
      </w:pPr>
    </w:p>
    <w:p w:rsidR="00000000" w:rsidRPr="00D85FAE" w:rsidRDefault="00D85FAE">
      <w:pPr>
        <w:rPr>
          <w:rFonts w:ascii="Times New Roman" w:eastAsia="Times New Roman" w:hAnsi="Times New Roman" w:cs="Times New Roman"/>
          <w:sz w:val="28"/>
          <w:szCs w:val="24"/>
        </w:rPr>
      </w:pPr>
    </w:p>
    <w:p w:rsidR="00D85FAE" w:rsidRPr="00D85FAE" w:rsidRDefault="00D85FAE">
      <w:pPr>
        <w:rPr>
          <w:rFonts w:ascii="Times New Roman" w:hAnsi="Times New Roman" w:cs="Times New Roman"/>
          <w:sz w:val="28"/>
          <w:szCs w:val="24"/>
        </w:rPr>
      </w:pPr>
    </w:p>
    <w:sectPr w:rsidR="00D85FAE" w:rsidRPr="00D85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E75"/>
    <w:multiLevelType w:val="hybridMultilevel"/>
    <w:tmpl w:val="91BC63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575B5"/>
    <w:multiLevelType w:val="hybridMultilevel"/>
    <w:tmpl w:val="C9D46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A1B51"/>
    <w:multiLevelType w:val="multilevel"/>
    <w:tmpl w:val="6860A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30057"/>
    <w:multiLevelType w:val="multilevel"/>
    <w:tmpl w:val="56F0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80A5C"/>
    <w:multiLevelType w:val="multilevel"/>
    <w:tmpl w:val="145C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11F59"/>
    <w:multiLevelType w:val="hybridMultilevel"/>
    <w:tmpl w:val="7EB8F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E04A8"/>
    <w:multiLevelType w:val="multilevel"/>
    <w:tmpl w:val="7BD41A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54459BB"/>
    <w:multiLevelType w:val="multilevel"/>
    <w:tmpl w:val="493608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B661580"/>
    <w:multiLevelType w:val="multilevel"/>
    <w:tmpl w:val="ECA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C48CA"/>
    <w:multiLevelType w:val="multilevel"/>
    <w:tmpl w:val="5200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D16A59"/>
    <w:multiLevelType w:val="multilevel"/>
    <w:tmpl w:val="2D84A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E33401"/>
    <w:multiLevelType w:val="multilevel"/>
    <w:tmpl w:val="B28C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2C173A"/>
    <w:multiLevelType w:val="multilevel"/>
    <w:tmpl w:val="7794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CF6D63"/>
    <w:multiLevelType w:val="multilevel"/>
    <w:tmpl w:val="58949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0206BD"/>
    <w:multiLevelType w:val="multilevel"/>
    <w:tmpl w:val="7012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77807"/>
    <w:multiLevelType w:val="multilevel"/>
    <w:tmpl w:val="CD9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74B6F"/>
    <w:multiLevelType w:val="multilevel"/>
    <w:tmpl w:val="4F38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1C76B3"/>
    <w:multiLevelType w:val="multilevel"/>
    <w:tmpl w:val="E8826E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7"/>
  </w:num>
  <w:num w:numId="6">
    <w:abstractNumId w:val="3"/>
  </w:num>
  <w:num w:numId="7">
    <w:abstractNumId w:val="6"/>
  </w:num>
  <w:num w:numId="8">
    <w:abstractNumId w:val="16"/>
  </w:num>
  <w:num w:numId="9">
    <w:abstractNumId w:val="14"/>
  </w:num>
  <w:num w:numId="10">
    <w:abstractNumId w:val="15"/>
  </w:num>
  <w:num w:numId="11">
    <w:abstractNumId w:val="13"/>
  </w:num>
  <w:num w:numId="12">
    <w:abstractNumId w:val="10"/>
  </w:num>
  <w:num w:numId="13">
    <w:abstractNumId w:val="2"/>
  </w:num>
  <w:num w:numId="14">
    <w:abstractNumId w:val="9"/>
  </w:num>
  <w:num w:numId="15">
    <w:abstractNumId w:val="11"/>
  </w:num>
  <w:num w:numId="16">
    <w:abstractNumId w:val="8"/>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3055B0"/>
    <w:rsid w:val="003055B0"/>
    <w:rsid w:val="004A409D"/>
    <w:rsid w:val="00D85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5F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85F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55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055B0"/>
    <w:pPr>
      <w:ind w:left="720"/>
      <w:contextualSpacing/>
    </w:pPr>
  </w:style>
  <w:style w:type="character" w:customStyle="1" w:styleId="10">
    <w:name w:val="Заголовок 1 Знак"/>
    <w:basedOn w:val="a0"/>
    <w:link w:val="1"/>
    <w:uiPriority w:val="9"/>
    <w:rsid w:val="00D85FA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85FAE"/>
    <w:rPr>
      <w:rFonts w:ascii="Times New Roman" w:eastAsia="Times New Roman" w:hAnsi="Times New Roman" w:cs="Times New Roman"/>
      <w:b/>
      <w:bCs/>
      <w:sz w:val="27"/>
      <w:szCs w:val="27"/>
    </w:rPr>
  </w:style>
  <w:style w:type="character" w:customStyle="1" w:styleId="fs2">
    <w:name w:val="fs2"/>
    <w:basedOn w:val="a0"/>
    <w:rsid w:val="00D85FAE"/>
  </w:style>
  <w:style w:type="character" w:customStyle="1" w:styleId="ls0">
    <w:name w:val="ls0"/>
    <w:basedOn w:val="a0"/>
    <w:rsid w:val="00D85FAE"/>
  </w:style>
  <w:style w:type="character" w:customStyle="1" w:styleId="ff4">
    <w:name w:val="ff4"/>
    <w:basedOn w:val="a0"/>
    <w:rsid w:val="00D85FAE"/>
  </w:style>
  <w:style w:type="character" w:customStyle="1" w:styleId="ff3">
    <w:name w:val="ff3"/>
    <w:basedOn w:val="a0"/>
    <w:rsid w:val="00D85FAE"/>
  </w:style>
  <w:style w:type="character" w:styleId="a5">
    <w:name w:val="Strong"/>
    <w:basedOn w:val="a0"/>
    <w:uiPriority w:val="22"/>
    <w:qFormat/>
    <w:rsid w:val="00D85FAE"/>
    <w:rPr>
      <w:b/>
      <w:bCs/>
    </w:rPr>
  </w:style>
  <w:style w:type="table" w:styleId="a6">
    <w:name w:val="Table Grid"/>
    <w:basedOn w:val="a1"/>
    <w:uiPriority w:val="59"/>
    <w:rsid w:val="00D85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772993">
      <w:bodyDiv w:val="1"/>
      <w:marLeft w:val="0"/>
      <w:marRight w:val="0"/>
      <w:marTop w:val="0"/>
      <w:marBottom w:val="0"/>
      <w:divBdr>
        <w:top w:val="none" w:sz="0" w:space="0" w:color="auto"/>
        <w:left w:val="none" w:sz="0" w:space="0" w:color="auto"/>
        <w:bottom w:val="none" w:sz="0" w:space="0" w:color="auto"/>
        <w:right w:val="none" w:sz="0" w:space="0" w:color="auto"/>
      </w:divBdr>
    </w:div>
    <w:div w:id="602498783">
      <w:bodyDiv w:val="1"/>
      <w:marLeft w:val="0"/>
      <w:marRight w:val="0"/>
      <w:marTop w:val="0"/>
      <w:marBottom w:val="0"/>
      <w:divBdr>
        <w:top w:val="none" w:sz="0" w:space="0" w:color="auto"/>
        <w:left w:val="none" w:sz="0" w:space="0" w:color="auto"/>
        <w:bottom w:val="none" w:sz="0" w:space="0" w:color="auto"/>
        <w:right w:val="none" w:sz="0" w:space="0" w:color="auto"/>
      </w:divBdr>
    </w:div>
    <w:div w:id="685250340">
      <w:bodyDiv w:val="1"/>
      <w:marLeft w:val="0"/>
      <w:marRight w:val="0"/>
      <w:marTop w:val="0"/>
      <w:marBottom w:val="0"/>
      <w:divBdr>
        <w:top w:val="none" w:sz="0" w:space="0" w:color="auto"/>
        <w:left w:val="none" w:sz="0" w:space="0" w:color="auto"/>
        <w:bottom w:val="none" w:sz="0" w:space="0" w:color="auto"/>
        <w:right w:val="none" w:sz="0" w:space="0" w:color="auto"/>
      </w:divBdr>
      <w:divsChild>
        <w:div w:id="1426683713">
          <w:marLeft w:val="0"/>
          <w:marRight w:val="0"/>
          <w:marTop w:val="0"/>
          <w:marBottom w:val="0"/>
          <w:divBdr>
            <w:top w:val="none" w:sz="0" w:space="0" w:color="auto"/>
            <w:left w:val="none" w:sz="0" w:space="0" w:color="auto"/>
            <w:bottom w:val="none" w:sz="0" w:space="0" w:color="auto"/>
            <w:right w:val="none" w:sz="0" w:space="0" w:color="auto"/>
          </w:divBdr>
          <w:divsChild>
            <w:div w:id="868836228">
              <w:marLeft w:val="0"/>
              <w:marRight w:val="0"/>
              <w:marTop w:val="0"/>
              <w:marBottom w:val="0"/>
              <w:divBdr>
                <w:top w:val="none" w:sz="0" w:space="0" w:color="auto"/>
                <w:left w:val="none" w:sz="0" w:space="0" w:color="auto"/>
                <w:bottom w:val="none" w:sz="0" w:space="0" w:color="auto"/>
                <w:right w:val="none" w:sz="0" w:space="0" w:color="auto"/>
              </w:divBdr>
              <w:divsChild>
                <w:div w:id="647511316">
                  <w:marLeft w:val="0"/>
                  <w:marRight w:val="0"/>
                  <w:marTop w:val="0"/>
                  <w:marBottom w:val="0"/>
                  <w:divBdr>
                    <w:top w:val="none" w:sz="0" w:space="0" w:color="auto"/>
                    <w:left w:val="none" w:sz="0" w:space="0" w:color="auto"/>
                    <w:bottom w:val="none" w:sz="0" w:space="0" w:color="auto"/>
                    <w:right w:val="none" w:sz="0" w:space="0" w:color="auto"/>
                  </w:divBdr>
                  <w:divsChild>
                    <w:div w:id="20619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799">
      <w:bodyDiv w:val="1"/>
      <w:marLeft w:val="0"/>
      <w:marRight w:val="0"/>
      <w:marTop w:val="0"/>
      <w:marBottom w:val="0"/>
      <w:divBdr>
        <w:top w:val="none" w:sz="0" w:space="0" w:color="auto"/>
        <w:left w:val="none" w:sz="0" w:space="0" w:color="auto"/>
        <w:bottom w:val="none" w:sz="0" w:space="0" w:color="auto"/>
        <w:right w:val="none" w:sz="0" w:space="0" w:color="auto"/>
      </w:divBdr>
    </w:div>
    <w:div w:id="805658488">
      <w:bodyDiv w:val="1"/>
      <w:marLeft w:val="0"/>
      <w:marRight w:val="0"/>
      <w:marTop w:val="0"/>
      <w:marBottom w:val="0"/>
      <w:divBdr>
        <w:top w:val="none" w:sz="0" w:space="0" w:color="auto"/>
        <w:left w:val="none" w:sz="0" w:space="0" w:color="auto"/>
        <w:bottom w:val="none" w:sz="0" w:space="0" w:color="auto"/>
        <w:right w:val="none" w:sz="0" w:space="0" w:color="auto"/>
      </w:divBdr>
    </w:div>
    <w:div w:id="841118125">
      <w:bodyDiv w:val="1"/>
      <w:marLeft w:val="0"/>
      <w:marRight w:val="0"/>
      <w:marTop w:val="0"/>
      <w:marBottom w:val="0"/>
      <w:divBdr>
        <w:top w:val="none" w:sz="0" w:space="0" w:color="auto"/>
        <w:left w:val="none" w:sz="0" w:space="0" w:color="auto"/>
        <w:bottom w:val="none" w:sz="0" w:space="0" w:color="auto"/>
        <w:right w:val="none" w:sz="0" w:space="0" w:color="auto"/>
      </w:divBdr>
    </w:div>
    <w:div w:id="1274508586">
      <w:bodyDiv w:val="1"/>
      <w:marLeft w:val="0"/>
      <w:marRight w:val="0"/>
      <w:marTop w:val="0"/>
      <w:marBottom w:val="0"/>
      <w:divBdr>
        <w:top w:val="none" w:sz="0" w:space="0" w:color="auto"/>
        <w:left w:val="none" w:sz="0" w:space="0" w:color="auto"/>
        <w:bottom w:val="none" w:sz="0" w:space="0" w:color="auto"/>
        <w:right w:val="none" w:sz="0" w:space="0" w:color="auto"/>
      </w:divBdr>
    </w:div>
    <w:div w:id="1370111598">
      <w:bodyDiv w:val="1"/>
      <w:marLeft w:val="0"/>
      <w:marRight w:val="0"/>
      <w:marTop w:val="0"/>
      <w:marBottom w:val="0"/>
      <w:divBdr>
        <w:top w:val="none" w:sz="0" w:space="0" w:color="auto"/>
        <w:left w:val="none" w:sz="0" w:space="0" w:color="auto"/>
        <w:bottom w:val="none" w:sz="0" w:space="0" w:color="auto"/>
        <w:right w:val="none" w:sz="0" w:space="0" w:color="auto"/>
      </w:divBdr>
    </w:div>
    <w:div w:id="1576863170">
      <w:bodyDiv w:val="1"/>
      <w:marLeft w:val="0"/>
      <w:marRight w:val="0"/>
      <w:marTop w:val="0"/>
      <w:marBottom w:val="0"/>
      <w:divBdr>
        <w:top w:val="none" w:sz="0" w:space="0" w:color="auto"/>
        <w:left w:val="none" w:sz="0" w:space="0" w:color="auto"/>
        <w:bottom w:val="none" w:sz="0" w:space="0" w:color="auto"/>
        <w:right w:val="none" w:sz="0" w:space="0" w:color="auto"/>
      </w:divBdr>
    </w:div>
    <w:div w:id="21368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11</Pages>
  <Words>4122</Words>
  <Characters>23497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2022-02-06T10:31:00Z</dcterms:created>
  <dcterms:modified xsi:type="dcterms:W3CDTF">2022-02-06T15:34:00Z</dcterms:modified>
</cp:coreProperties>
</file>