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2" w:type="dxa"/>
        <w:tblCellMar>
          <w:left w:w="0" w:type="dxa"/>
          <w:right w:w="0" w:type="dxa"/>
        </w:tblCellMar>
        <w:tblLook w:val="04A0"/>
      </w:tblPr>
      <w:tblGrid>
        <w:gridCol w:w="9161"/>
        <w:gridCol w:w="692"/>
        <w:gridCol w:w="510"/>
      </w:tblGrid>
      <w:tr w:rsidR="00736EBD" w:rsidRPr="00736EBD" w:rsidTr="00EE1A0A">
        <w:trPr>
          <w:trHeight w:val="3420"/>
        </w:trPr>
        <w:tc>
          <w:tcPr>
            <w:tcW w:w="1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BD" w:rsidRPr="00736EBD" w:rsidRDefault="00736EBD" w:rsidP="00EE1A0A">
            <w:pPr>
              <w:pBdr>
                <w:bottom w:val="single" w:sz="6" w:space="0" w:color="C8C8C8"/>
              </w:pBdr>
              <w:spacing w:after="150" w:line="600" w:lineRule="atLeast"/>
              <w:outlineLvl w:val="0"/>
              <w:rPr>
                <w:rFonts w:ascii="Trebuchet MS" w:eastAsia="Times New Roman" w:hAnsi="Trebuchet MS" w:cs="Times New Roman"/>
                <w:b/>
                <w:bCs/>
                <w:color w:val="323232"/>
                <w:kern w:val="36"/>
                <w:sz w:val="24"/>
                <w:szCs w:val="24"/>
              </w:rPr>
            </w:pPr>
            <w:r w:rsidRPr="00736EBD">
              <w:rPr>
                <w:rFonts w:ascii="Trebuchet MS" w:eastAsia="Times New Roman" w:hAnsi="Trebuchet MS" w:cs="Times New Roman"/>
                <w:b/>
                <w:bCs/>
                <w:color w:val="323232"/>
                <w:kern w:val="36"/>
                <w:sz w:val="24"/>
                <w:szCs w:val="24"/>
              </w:rPr>
              <w:t>Символы назначения органов управления и контроля ТРАКТОРОВ Т-10, Т-170</w:t>
            </w:r>
          </w:p>
          <w:p w:rsidR="00736EBD" w:rsidRPr="00736EBD" w:rsidRDefault="00736EBD" w:rsidP="00EE1A0A">
            <w:pPr>
              <w:spacing w:after="150" w:line="240" w:lineRule="auto"/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</w:pP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1 – включено (пуск)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2 – «масса»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3 – замок-выключатель стартера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4 – магнето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</w:pPr>
            <w:r>
              <w:rPr>
                <w:rFonts w:ascii="Trebuchet MS" w:eastAsia="Times New Roman" w:hAnsi="Trebuchet MS" w:cs="Times New Roman"/>
                <w:noProof/>
                <w:color w:val="444444"/>
                <w:sz w:val="21"/>
                <w:szCs w:val="21"/>
              </w:rPr>
              <w:drawing>
                <wp:inline distT="0" distB="0" distL="0" distR="0">
                  <wp:extent cx="3552825" cy="3619500"/>
                  <wp:effectExtent l="19050" t="0" r="9525" b="0"/>
                  <wp:docPr id="4" name="Рисунок 1" descr="https://www.zinref.ru/000_uchebniki/05300_traktora/000_04_traktor_t10_t10m_t170_rukovodstvo/000/007_2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zinref.ru/000_uchebniki/05300_traktora/000_04_traktor_t10_t10m_t170_rukovodstvo/000/007_2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361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</w:pP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Рис. 6. Символы назначения органов управления и контроля: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включено (пуск)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«масса»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замок-выключатель стартера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магнето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электроприбор (амперметр, вольтметр)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6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вентилятор кабины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7 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стеклоочиститель переднего стекла (верхний)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8 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стеклоочиститель переднего стекла (нижний)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9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стеклоочиститель заднего стекла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10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звуковой сигнал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11 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освещение кабины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lastRenderedPageBreak/>
              <w:t>12 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освещение приборов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13 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дальний свет (передние фары капота)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14 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дальний свет (задние фары)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15 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рабочая фара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16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сигнализация транспортных средств (спецтранспорт)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17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уровень топлива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18 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– фильтр </w:t>
            </w:r>
            <w:proofErr w:type="spellStart"/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гидросистемы</w:t>
            </w:r>
            <w:proofErr w:type="spellEnd"/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19 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– </w:t>
            </w:r>
            <w:proofErr w:type="spellStart"/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мотосчетчик</w:t>
            </w:r>
            <w:proofErr w:type="spellEnd"/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20 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подогрев двигателя факельный (ЭФУ)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21 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двигатель – обороты </w:t>
            </w: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 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22 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наличие масла в двигателе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23 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давление масла в двигателе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24 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температура охлаждающей жидкости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25 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воздушный фильтр</w:t>
            </w: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 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26 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масляный фильтр двигателя </w:t>
            </w: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 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27 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засоренность масляного фильтра в трансмиссии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28 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давление масла в трансмиссии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29 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давление масла в системе управления трансмиссией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30 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давление масла в КП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31 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давление масла в ГМТ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32 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давление масла в ГМТ на выходе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33 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температура масла в ГМТ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34 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температура масла в ГТР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35 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блокировка КП – закрыто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36 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блокировка КП – открыто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37 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стартерный привод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(механизм включения – включено)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38 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стартерный привод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(механизм включения – выключено)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lastRenderedPageBreak/>
              <w:t>39 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воздушная заслонка – открыто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40 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воздушная заслонка – закрыто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41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муфта сцепления пускового двигателя –   включено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42 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муфта сцепления пускового двигателя – выключено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43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механизм декомпрессора – закрыто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44 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механизм декомпрессора – открыто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45 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стояночный тормоз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46 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быстрее (редуктор пускового двигателя – ускоренная передача)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47 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медленнее (редуктор пускового двигателя – замедленная передача)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48 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</w:t>
            </w:r>
            <w:r w:rsidRPr="00736EB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направление перемещения рычага управления (точка – нейтральное положение)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49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 – </w:t>
            </w:r>
            <w:proofErr w:type="spellStart"/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нейтраль</w:t>
            </w:r>
            <w:proofErr w:type="spellEnd"/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50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движение вперед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51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движение назад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52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движение влево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53 –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движение вправо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54 –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отвал бульдозера – плавающее положение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55 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отвал бульдозера – подъем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56 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отвал бульдозера – опускание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57 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отвал бульдозера – перекос влево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58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отвал бульдозера – перекос вправо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59 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рыхлитель – плавающее положение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60 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рыхлитель – подъем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61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рыхлитель – опускание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62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задняя навеска – плавающее положение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63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задняя навеска – подъем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64 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задняя навеска – опускание</w:t>
            </w:r>
          </w:p>
          <w:p w:rsidR="00736EBD" w:rsidRPr="00736EBD" w:rsidRDefault="00736EBD" w:rsidP="00EE1A0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65 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 ВНИМАНИЕ, аварийное состояние</w:t>
            </w:r>
          </w:p>
          <w:p w:rsidR="00736EBD" w:rsidRPr="00736EBD" w:rsidRDefault="00736EBD" w:rsidP="00EE1A0A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36EBD">
              <w:rPr>
                <w:rFonts w:ascii="Courier New" w:eastAsia="Times New Roman" w:hAnsi="Courier New" w:cs="Courier New"/>
                <w:color w:val="DC4600"/>
                <w:sz w:val="20"/>
              </w:rPr>
              <w:t>66</w:t>
            </w:r>
            <w:r w:rsidRPr="00736EB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– работать в защитных наушниках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</w:pP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Блок пуска и контроля 5 предназначен с помощью сосредоточенных на нем </w:t>
            </w:r>
            <w:proofErr w:type="spellStart"/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вы-ключателей</w:t>
            </w:r>
            <w:proofErr w:type="spellEnd"/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, аналоговых и дискретных приборов для осуществления пуска дизеля и 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lastRenderedPageBreak/>
              <w:t>контроля нормальной работы трактора. Состоит из щитков приборов 4 и пуска 14 (рис.3.7).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На щитке приборов расположены: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– указатель напряжения 5 в электросети трактора. Нормальное напряжение не ниже 26 В. При максимальной частоте 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вращения коленчатого вала дизеля стрелка указателя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должна находиться в зеленом секторе шкалы прибора;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– приемник указателя температуры охлаждающей жидкости 1 предназначен для контроля температуры охлаждающей жидкости в системе охлаждения дизеля. Нормальная рабочая температура от 65 до 85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°С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, максимально допустимая 100 °С – в течение не более 10 мин;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– приемник указателя давления масла 2 предназначен для контроля давления масла в системе смазки дизеля. Нормальное давление от 0,3 до 0,5 МПа (от 3 до 5 кгс/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см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²);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– приемник указателя температуры масла 7 предназначен для контроля температуры масла в гидротрансформаторе. 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Нормальная рабочая температура масла от плюс 40 до плюс 100 °С. Допускается кратковременное, – до 10 мин, повышение температуры масла до 110 °С;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– приемник указателя уровня топлива 6 предназначен для контроля уровня топлива в топливном баке;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– контрольная лампа сигнализатора аварийного давления 3, ее загорание указывает на падение давления в системе смазки дизеля (перед ТКР) ниже допустимого;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– фонари (рубинового цвета) контрольных ламп сигнализаторов аварийного давления 18, 9, 8, загорание их указывает на падение давления ниже допустимого соответственно в системе смазки коробки передач (КП), системе управления КП и на выходе из гидротрансформатора.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Загорание ламп на режимах малых и средних оборотов дизеля при прогретой, до рабочего диапазона температур масла, трансмиссии не является браковочным признаком, если при повышении оборотов дизеля лампы гаснут.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Нормальное давление в системе смазки коробки передач (КП) от 0,11 до 0,15 МПа (от 1,1 до 1,5 кгс/см²), в системе управления КП от 2,2 до 2,5 МПа (от 22 до 25 кгс/см²), на выходе из гидротрансформатора от 0,25 до 0,28 МПа (от 2,5 до 2,8 кгс/см²);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– 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фонарь (рубинового цвета) контрольной ламы сигнализатора засоренности фильтра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гидросистемы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навесного оборудования 25, загорание указывает на засоренность фильтра;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– фонарь (рубинового цвета) контрольной лампы сигнализатора засоренности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воздуш-ного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фильтра дизеля 24, загорание указывает на засоренность воздушного фильтра;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– фонарь (рубинового цвета) контрольной лампы сигнализатора засоренности масляного фильтра дизеля 23, загорание указывает на засоренность масляного фильтра.</w:t>
            </w:r>
            <w:proofErr w:type="gramEnd"/>
          </w:p>
          <w:p w:rsidR="00736EBD" w:rsidRPr="00736EBD" w:rsidRDefault="00736EBD" w:rsidP="00EE1A0A">
            <w:pPr>
              <w:spacing w:after="0" w:line="240" w:lineRule="auto"/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</w:pPr>
            <w:r>
              <w:rPr>
                <w:rFonts w:ascii="Trebuchet MS" w:eastAsia="Times New Roman" w:hAnsi="Trebuchet MS" w:cs="Times New Roman"/>
                <w:noProof/>
                <w:color w:val="444444"/>
                <w:sz w:val="21"/>
                <w:szCs w:val="21"/>
              </w:rPr>
              <w:drawing>
                <wp:inline distT="0" distB="0" distL="0" distR="0">
                  <wp:extent cx="2914650" cy="2028825"/>
                  <wp:effectExtent l="19050" t="0" r="0" b="0"/>
                  <wp:docPr id="5" name="Рисунок 2" descr="https://www.zinref.ru/000_uchebniki/05300_traktora/000_04_traktor_t10_t10m_t170_rukovodstvo/000/007_5533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zinref.ru/000_uchebniki/05300_traktora/000_04_traktor_t10_t10m_t170_rukovodstvo/000/007_5533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</w:pP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Рис. 3.7. 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Блок пуска и контроля тракторов с гидромеханической трансмиссией: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1 – приемник указателя температуры охлаждающей жидкости дизеля; 2 – приемник указателя давления масла в системе смазки дизеля; 3 – контрольная лампа сигнализатора ав0арийного давления в системе смазки дизеля; 4 – щиток приборов; 5 – указатель напряжения; 6 – приемник указателя уровня топлива; 7 – приемник указателя температуры масла в гидротрансформаторе;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8 – фонарь контрольной лампы сигнализатора аварийного давления в гидротрансформаторе на выходе (рубиновый); 9 – фонарь контрольной лампы сигнализатора аварийного давления в системе управления КП (рубиновый); 10 – выключатель МЗН*;11 – выключатель магнето*; 12 – подсветка щитка приборов*, выключатель фар капота;13 – блок предохранителей; 14 – щиток пуска; 15 – выключатель аккумуляторных батарей («массы»);16 – выключатель звуковых сигналов;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17 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lastRenderedPageBreak/>
              <w:t>– замок-включатель стартера*; 18 – фонарь контрольной лампы сигнализатора аварийного давления в системе смазки коробки передач (рубиновый);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19 – фонарь контрольной лампы, указывающий готовность системы ЭФУ к пуску дизеля (зеленый); 20 – подсветка щитка приборов;21 – выключатель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электрофакельного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устройства (ЭФУ); 22 – замок-включатель стартера и МЗН;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23 – фонарь контрольной лампы сигнализатора засоренности масляного фильтра дизеля (рубиновый);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24 – фонарь контрольной лампы сигнализатора засоренности воздушного фильтра дизеля (рубиновый);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25 – фонарь контрольной лампы сигнализатора засоренности фильтра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гидросистемы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навесного оборудования (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руби-новый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)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__________________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* Для тракторов с пусковым двигателем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Н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а щитке пуска установлены выключатель аккумуляторных батарей («массы») 15, выключатель звуковых сигналов 16, выключатель фар капота 12, выключатель подсветки щитка приборов 20: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</w:pP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– для тракторов с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электростартерной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системой пуска – замок-включатель стартера и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маслозакачивающего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насоса (М3Н) 22, выключатель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электрофакельного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устройства (ЭФУ) 21, фонарь (зеленого цвета) контрольной лампы 19, указывающей (готовность ЭФУ к пуску дизеля);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– для тракторов с пусковым двигателем – выключатель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маслозакачивающего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насоса 10, выключатель магнето 11, замок-включатель стартера 17.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Внутри корпуса блока пуска и контроля установлены предохранители,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коммунатационное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электрооборудование.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</w:pPr>
            <w:r>
              <w:rPr>
                <w:rFonts w:ascii="Trebuchet MS" w:eastAsia="Times New Roman" w:hAnsi="Trebuchet MS" w:cs="Times New Roman"/>
                <w:noProof/>
                <w:color w:val="444444"/>
                <w:sz w:val="21"/>
                <w:szCs w:val="21"/>
              </w:rPr>
              <w:drawing>
                <wp:inline distT="0" distB="0" distL="0" distR="0">
                  <wp:extent cx="3343275" cy="942975"/>
                  <wp:effectExtent l="19050" t="0" r="9525" b="0"/>
                  <wp:docPr id="6" name="Рисунок 3" descr="https://www.zinref.ru/000_uchebniki/05300_traktora/000_04_traktor_t10_t10m_t170_rukovodstvo/000/007_6063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zinref.ru/000_uchebniki/05300_traktora/000_04_traktor_t10_t10m_t170_rukovodstvo/000/007_6063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</w:pP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Рис. 3.8. </w:t>
            </w:r>
            <w:proofErr w:type="gram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Щиток управления: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1 – блок предохранителей; 2 – выключатель передних фар; 3 – выключатель проблескового маяка; 4 – выключатель задних фар; 5 – выключатель стеклоочистителя заднего стекла; 6 – выключатель стеклоочистителя переднего стекла (верхнего); 7 – выключатель стеклоомывателя*; 8 – выключатель стеклоочистителя переднего стекла (нижнего); 9 – выключатель освещения кабины (плафон); 10, 11 – выключатель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вентилятора-отопителя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(1-ая скорость медленно, 2-ая скорость быстрее);</w:t>
            </w:r>
            <w:proofErr w:type="gram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12 – свободный; 13 – счетчик времени наработки (может быть установлен на блоке пуска и контроля)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----------------------------------------------------------------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* Может быть установлен при установке стеклоомывателя переднего стекла по требованию потребителя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 xml:space="preserve">Щиток управления 9 (рис.3.5) предназначен, с помощью сосредоточенных на нем выключателей, включать или выключать различные потребители электроэнергии. На щитке (рис. 3.8) расположены: счетчик времени наработки 13, блок предохранителей 1, выключатель стеклоомывателя 7, два блока клавишных выключателей, предназначенных для включения передних фар 2 и задних фар 4, плафона 9 освещения кабины, </w:t>
            </w:r>
            <w:proofErr w:type="spellStart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>вентилятора-отопителя</w:t>
            </w:r>
            <w:proofErr w:type="spellEnd"/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t xml:space="preserve"> 10, 11, стеклоочистителей 5, 6, 8, проблескового маяка 3.</w:t>
            </w:r>
            <w:r w:rsidRPr="00736EBD">
              <w:rPr>
                <w:rFonts w:ascii="Trebuchet MS" w:eastAsia="Times New Roman" w:hAnsi="Trebuchet MS" w:cs="Times New Roman"/>
                <w:color w:val="444444"/>
                <w:sz w:val="21"/>
                <w:szCs w:val="21"/>
              </w:rPr>
              <w:br/>
              <w:t>Назначение приборов, ламп, выключателей на щитках обозначено символами (рис. 3.6)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EBD" w:rsidRPr="00736EBD" w:rsidRDefault="00736EBD" w:rsidP="00EE1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36EBD" w:rsidRPr="00736EBD" w:rsidRDefault="00736EBD" w:rsidP="00736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6E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</w:t>
      </w:r>
    </w:p>
    <w:p w:rsidR="00736EBD" w:rsidRDefault="004C4802" w:rsidP="00736EBD">
      <w:hyperlink r:id="rId7" w:history="1">
        <w:r w:rsidR="00736EBD" w:rsidRPr="006B30EF">
          <w:rPr>
            <w:rStyle w:val="a5"/>
          </w:rPr>
          <w:t>https://www.youtube.com/watch?v=y6RXCTW9JXE&amp;feature=youtu.be</w:t>
        </w:r>
      </w:hyperlink>
    </w:p>
    <w:p w:rsidR="00D87CFA" w:rsidRDefault="00D87CFA" w:rsidP="00736EBD"/>
    <w:p w:rsidR="00D87CFA" w:rsidRPr="00D87CFA" w:rsidRDefault="00D87CFA" w:rsidP="00736EBD">
      <w:pPr>
        <w:rPr>
          <w:b/>
          <w:sz w:val="24"/>
          <w:szCs w:val="24"/>
        </w:rPr>
      </w:pPr>
      <w:r w:rsidRPr="00D87CFA">
        <w:rPr>
          <w:b/>
          <w:sz w:val="24"/>
          <w:szCs w:val="24"/>
        </w:rPr>
        <w:t>1.Зарисовать и выучить условные обозначения.</w:t>
      </w:r>
    </w:p>
    <w:p w:rsidR="00D87CFA" w:rsidRPr="00D87CFA" w:rsidRDefault="00D87CFA" w:rsidP="00736EBD">
      <w:pPr>
        <w:rPr>
          <w:b/>
          <w:sz w:val="24"/>
          <w:szCs w:val="24"/>
        </w:rPr>
      </w:pPr>
      <w:r w:rsidRPr="00D87CFA">
        <w:rPr>
          <w:b/>
          <w:sz w:val="24"/>
          <w:szCs w:val="24"/>
        </w:rPr>
        <w:t>2.Повторить тему «Органы управления ДСМ»</w:t>
      </w:r>
    </w:p>
    <w:p w:rsidR="00736EBD" w:rsidRDefault="00736EBD" w:rsidP="00736EBD"/>
    <w:p w:rsidR="001E564D" w:rsidRPr="00736EBD" w:rsidRDefault="001E564D" w:rsidP="00736EBD"/>
    <w:sectPr w:rsidR="001E564D" w:rsidRPr="00736EBD" w:rsidSect="004C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EBD"/>
    <w:rsid w:val="001E564D"/>
    <w:rsid w:val="004C4802"/>
    <w:rsid w:val="00736EBD"/>
    <w:rsid w:val="00D8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02"/>
  </w:style>
  <w:style w:type="paragraph" w:styleId="1">
    <w:name w:val="heading 1"/>
    <w:basedOn w:val="a"/>
    <w:link w:val="10"/>
    <w:uiPriority w:val="9"/>
    <w:qFormat/>
    <w:rsid w:val="00736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E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36EBD"/>
    <w:rPr>
      <w:i/>
      <w:iCs/>
    </w:rPr>
  </w:style>
  <w:style w:type="character" w:customStyle="1" w:styleId="apple-converted-space">
    <w:name w:val="apple-converted-space"/>
    <w:basedOn w:val="a0"/>
    <w:rsid w:val="00736EBD"/>
  </w:style>
  <w:style w:type="character" w:styleId="a5">
    <w:name w:val="Hyperlink"/>
    <w:basedOn w:val="a0"/>
    <w:uiPriority w:val="99"/>
    <w:unhideWhenUsed/>
    <w:rsid w:val="00736E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6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26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6RXCTW9JXE&amp;feature=youtu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1327</Words>
  <Characters>7566</Characters>
  <Application>Microsoft Office Word</Application>
  <DocSecurity>0</DocSecurity>
  <Lines>63</Lines>
  <Paragraphs>17</Paragraphs>
  <ScaleCrop>false</ScaleCrop>
  <Company>Microsoft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2022-02-08T03:51:00Z</dcterms:created>
  <dcterms:modified xsi:type="dcterms:W3CDTF">2022-02-08T04:01:00Z</dcterms:modified>
</cp:coreProperties>
</file>