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6D3" w:rsidRDefault="00137145">
      <w:r>
        <w:t>9.02.22  гр. 19-1 Техническое обслуживание  т.о</w:t>
      </w:r>
      <w:proofErr w:type="gramStart"/>
      <w:r>
        <w:t>.П</w:t>
      </w:r>
      <w:proofErr w:type="gramEnd"/>
      <w:r>
        <w:t>реподаватель Захаров Г.П.</w:t>
      </w:r>
    </w:p>
    <w:p w:rsidR="00137145" w:rsidRDefault="00137145">
      <w:r>
        <w:t>Тема:</w:t>
      </w:r>
      <w:r w:rsidRPr="00137145">
        <w:t xml:space="preserve"> </w:t>
      </w:r>
      <w:r>
        <w:t>Газотурбинные установ</w:t>
      </w:r>
      <w:r w:rsidRPr="00C3009E">
        <w:t>к</w:t>
      </w:r>
      <w:r>
        <w:t>и</w:t>
      </w:r>
      <w:r w:rsidRPr="00C3009E">
        <w:t xml:space="preserve"> (ГТУ), </w:t>
      </w:r>
      <w:r>
        <w:t xml:space="preserve"> о</w:t>
      </w:r>
      <w:r w:rsidRPr="00C3009E">
        <w:t>сновные элементы газотурбинных установок (ГТУ), классификация ГТУ.</w:t>
      </w:r>
    </w:p>
    <w:p w:rsidR="00296ED2" w:rsidRDefault="00137145" w:rsidP="00137145">
      <w:pPr>
        <w:numPr>
          <w:ilvl w:val="0"/>
          <w:numId w:val="5"/>
        </w:numPr>
        <w:shd w:val="clear" w:color="auto" w:fill="FBFBFB"/>
        <w:spacing w:before="100" w:beforeAutospacing="1" w:after="344" w:line="344" w:lineRule="atLeast"/>
        <w:ind w:left="0"/>
        <w:rPr>
          <w:rFonts w:ascii="Arial" w:eastAsia="Times New Roman" w:hAnsi="Arial" w:cs="Arial"/>
          <w:color w:val="333333"/>
          <w:sz w:val="25"/>
          <w:szCs w:val="25"/>
          <w:lang w:eastAsia="ru-RU"/>
        </w:rPr>
      </w:pPr>
      <w:r w:rsidRPr="00137145">
        <w:rPr>
          <w:rFonts w:ascii="Arial" w:eastAsia="Times New Roman" w:hAnsi="Arial" w:cs="Arial"/>
          <w:color w:val="333333"/>
          <w:sz w:val="25"/>
          <w:szCs w:val="25"/>
          <w:lang w:eastAsia="ru-RU"/>
        </w:rPr>
        <w:t>Оборудование ГТУ включает следующие части:</w:t>
      </w:r>
    </w:p>
    <w:p w:rsidR="00137145" w:rsidRPr="00137145" w:rsidRDefault="00137145" w:rsidP="00137145">
      <w:pPr>
        <w:numPr>
          <w:ilvl w:val="0"/>
          <w:numId w:val="5"/>
        </w:numPr>
        <w:shd w:val="clear" w:color="auto" w:fill="FBFBFB"/>
        <w:spacing w:before="100" w:beforeAutospacing="1" w:after="344" w:line="344" w:lineRule="atLeast"/>
        <w:ind w:left="0"/>
        <w:rPr>
          <w:rFonts w:ascii="Arial" w:eastAsia="Times New Roman" w:hAnsi="Arial" w:cs="Arial"/>
          <w:color w:val="333333"/>
          <w:sz w:val="25"/>
          <w:szCs w:val="25"/>
          <w:lang w:eastAsia="ru-RU"/>
        </w:rPr>
      </w:pPr>
      <w:r w:rsidRPr="00137145">
        <w:rPr>
          <w:rFonts w:ascii="Arial" w:eastAsia="Times New Roman" w:hAnsi="Arial" w:cs="Arial"/>
          <w:color w:val="333333"/>
          <w:sz w:val="25"/>
          <w:szCs w:val="25"/>
          <w:lang w:eastAsia="ru-RU"/>
        </w:rPr>
        <w:t>газовая турбина</w:t>
      </w:r>
    </w:p>
    <w:p w:rsidR="00137145" w:rsidRPr="00137145" w:rsidRDefault="00137145" w:rsidP="00137145">
      <w:pPr>
        <w:shd w:val="clear" w:color="auto" w:fill="FBFBFB"/>
        <w:spacing w:before="100" w:beforeAutospacing="1" w:after="344" w:line="344" w:lineRule="atLeast"/>
        <w:rPr>
          <w:rFonts w:ascii="Arial" w:eastAsia="Times New Roman" w:hAnsi="Arial" w:cs="Arial"/>
          <w:color w:val="333333"/>
          <w:sz w:val="25"/>
          <w:szCs w:val="25"/>
          <w:lang w:eastAsia="ru-RU"/>
        </w:rPr>
      </w:pPr>
      <w:r w:rsidRPr="00137145">
        <w:rPr>
          <w:rFonts w:ascii="Arial" w:eastAsia="Times New Roman" w:hAnsi="Arial" w:cs="Arial"/>
          <w:color w:val="333333"/>
          <w:sz w:val="25"/>
          <w:szCs w:val="25"/>
          <w:lang w:eastAsia="ru-RU"/>
        </w:rPr>
        <w:t>электрический генератор</w:t>
      </w:r>
    </w:p>
    <w:p w:rsidR="00137145" w:rsidRPr="00137145" w:rsidRDefault="00137145" w:rsidP="00137145">
      <w:pPr>
        <w:shd w:val="clear" w:color="auto" w:fill="FBFBFB"/>
        <w:spacing w:before="100" w:beforeAutospacing="1" w:after="344" w:line="344" w:lineRule="atLeast"/>
        <w:rPr>
          <w:rFonts w:ascii="Arial" w:eastAsia="Times New Roman" w:hAnsi="Arial" w:cs="Arial"/>
          <w:color w:val="333333"/>
          <w:sz w:val="25"/>
          <w:szCs w:val="25"/>
          <w:lang w:eastAsia="ru-RU"/>
        </w:rPr>
      </w:pPr>
      <w:proofErr w:type="spellStart"/>
      <w:r w:rsidRPr="00137145">
        <w:rPr>
          <w:rFonts w:ascii="Arial" w:eastAsia="Times New Roman" w:hAnsi="Arial" w:cs="Arial"/>
          <w:color w:val="333333"/>
          <w:sz w:val="25"/>
          <w:szCs w:val="25"/>
          <w:lang w:eastAsia="ru-RU"/>
        </w:rPr>
        <w:t>газовоздушный</w:t>
      </w:r>
      <w:proofErr w:type="spellEnd"/>
      <w:r w:rsidRPr="00137145">
        <w:rPr>
          <w:rFonts w:ascii="Arial" w:eastAsia="Times New Roman" w:hAnsi="Arial" w:cs="Arial"/>
          <w:color w:val="333333"/>
          <w:sz w:val="25"/>
          <w:szCs w:val="25"/>
          <w:lang w:eastAsia="ru-RU"/>
        </w:rPr>
        <w:t xml:space="preserve"> тракт</w:t>
      </w:r>
    </w:p>
    <w:p w:rsidR="00137145" w:rsidRPr="00137145" w:rsidRDefault="00137145" w:rsidP="00137145">
      <w:pPr>
        <w:shd w:val="clear" w:color="auto" w:fill="FBFBFB"/>
        <w:spacing w:before="100" w:beforeAutospacing="1" w:after="344" w:line="344" w:lineRule="atLeast"/>
        <w:rPr>
          <w:rFonts w:ascii="Arial" w:eastAsia="Times New Roman" w:hAnsi="Arial" w:cs="Arial"/>
          <w:color w:val="333333"/>
          <w:sz w:val="25"/>
          <w:szCs w:val="25"/>
          <w:lang w:eastAsia="ru-RU"/>
        </w:rPr>
      </w:pPr>
      <w:r w:rsidRPr="00137145">
        <w:rPr>
          <w:rFonts w:ascii="Arial" w:eastAsia="Times New Roman" w:hAnsi="Arial" w:cs="Arial"/>
          <w:color w:val="333333"/>
          <w:sz w:val="25"/>
          <w:szCs w:val="25"/>
          <w:lang w:eastAsia="ru-RU"/>
        </w:rPr>
        <w:t>система управления</w:t>
      </w:r>
    </w:p>
    <w:p w:rsidR="00137145" w:rsidRPr="00137145" w:rsidRDefault="00137145" w:rsidP="00137145">
      <w:pPr>
        <w:shd w:val="clear" w:color="auto" w:fill="FBFBFB"/>
        <w:spacing w:before="100" w:beforeAutospacing="1" w:after="344" w:line="344" w:lineRule="atLeast"/>
        <w:rPr>
          <w:rFonts w:ascii="Arial" w:eastAsia="Times New Roman" w:hAnsi="Arial" w:cs="Arial"/>
          <w:color w:val="333333"/>
          <w:sz w:val="25"/>
          <w:szCs w:val="25"/>
          <w:lang w:eastAsia="ru-RU"/>
        </w:rPr>
      </w:pPr>
      <w:r w:rsidRPr="00137145">
        <w:rPr>
          <w:rFonts w:ascii="Arial" w:eastAsia="Times New Roman" w:hAnsi="Arial" w:cs="Arial"/>
          <w:color w:val="333333"/>
          <w:sz w:val="25"/>
          <w:szCs w:val="25"/>
          <w:lang w:eastAsia="ru-RU"/>
        </w:rPr>
        <w:t>вспомогательные устройства (пусковое устройство, компрессор, теплообменный аппарат или котел-утилизатор для подогрева сетевой воды для промышленного снабжения)</w:t>
      </w:r>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r w:rsidRPr="00137145">
        <w:rPr>
          <w:rFonts w:ascii="Arial" w:eastAsia="Times New Roman" w:hAnsi="Arial" w:cs="Arial"/>
          <w:i/>
          <w:iCs/>
          <w:color w:val="646464"/>
          <w:sz w:val="24"/>
          <w:szCs w:val="24"/>
          <w:lang w:eastAsia="ru-RU"/>
        </w:rPr>
        <w:t>Газотурбинные установки</w:t>
      </w:r>
      <w:r w:rsidRPr="00137145">
        <w:rPr>
          <w:rFonts w:ascii="Arial" w:eastAsia="Times New Roman" w:hAnsi="Arial" w:cs="Arial"/>
          <w:color w:val="646464"/>
          <w:sz w:val="24"/>
          <w:szCs w:val="24"/>
          <w:lang w:eastAsia="ru-RU"/>
        </w:rPr>
        <w:t> (ГТУ) находят широкое применение в энергетике, промышленности и на транспорте в качестве основных или вспомогательных силовых агрегатов. Они применяются:</w:t>
      </w:r>
    </w:p>
    <w:p w:rsidR="00137145" w:rsidRPr="00137145" w:rsidRDefault="00137145" w:rsidP="00137145">
      <w:pPr>
        <w:numPr>
          <w:ilvl w:val="0"/>
          <w:numId w:val="1"/>
        </w:numPr>
        <w:spacing w:before="100" w:beforeAutospacing="1" w:after="100" w:afterAutospacing="1" w:line="240" w:lineRule="auto"/>
        <w:rPr>
          <w:rFonts w:ascii="Arial" w:eastAsia="Times New Roman" w:hAnsi="Arial" w:cs="Arial"/>
          <w:color w:val="242424"/>
          <w:sz w:val="24"/>
          <w:szCs w:val="24"/>
          <w:lang w:eastAsia="ru-RU"/>
        </w:rPr>
      </w:pPr>
      <w:r w:rsidRPr="00137145">
        <w:rPr>
          <w:rFonts w:ascii="Arial" w:eastAsia="Times New Roman" w:hAnsi="Arial" w:cs="Arial"/>
          <w:color w:val="242424"/>
          <w:sz w:val="24"/>
          <w:szCs w:val="24"/>
          <w:lang w:eastAsia="ru-RU"/>
        </w:rPr>
        <w:t>• для привода электрогенераторов на ТЭЦ или в энергопоездах;</w:t>
      </w:r>
    </w:p>
    <w:p w:rsidR="00137145" w:rsidRPr="00137145" w:rsidRDefault="00137145" w:rsidP="00137145">
      <w:pPr>
        <w:numPr>
          <w:ilvl w:val="0"/>
          <w:numId w:val="1"/>
        </w:numPr>
        <w:spacing w:before="100" w:beforeAutospacing="1" w:after="100" w:afterAutospacing="1" w:line="240" w:lineRule="auto"/>
        <w:rPr>
          <w:rFonts w:ascii="Arial" w:eastAsia="Times New Roman" w:hAnsi="Arial" w:cs="Arial"/>
          <w:color w:val="242424"/>
          <w:sz w:val="24"/>
          <w:szCs w:val="24"/>
          <w:lang w:eastAsia="ru-RU"/>
        </w:rPr>
      </w:pPr>
      <w:r w:rsidRPr="00137145">
        <w:rPr>
          <w:rFonts w:ascii="Arial" w:eastAsia="Times New Roman" w:hAnsi="Arial" w:cs="Arial"/>
          <w:color w:val="242424"/>
          <w:sz w:val="24"/>
          <w:szCs w:val="24"/>
          <w:lang w:eastAsia="ru-RU"/>
        </w:rPr>
        <w:t>• для привода газовых компрессоров на газоперекачивающих станциях магистральных газопроводов;</w:t>
      </w:r>
    </w:p>
    <w:p w:rsidR="00137145" w:rsidRPr="00137145" w:rsidRDefault="00137145" w:rsidP="00137145">
      <w:pPr>
        <w:numPr>
          <w:ilvl w:val="0"/>
          <w:numId w:val="1"/>
        </w:numPr>
        <w:spacing w:before="100" w:beforeAutospacing="1" w:after="100" w:afterAutospacing="1" w:line="240" w:lineRule="auto"/>
        <w:rPr>
          <w:rFonts w:ascii="Arial" w:eastAsia="Times New Roman" w:hAnsi="Arial" w:cs="Arial"/>
          <w:color w:val="242424"/>
          <w:sz w:val="24"/>
          <w:szCs w:val="24"/>
          <w:lang w:eastAsia="ru-RU"/>
        </w:rPr>
      </w:pPr>
      <w:r w:rsidRPr="00137145">
        <w:rPr>
          <w:rFonts w:ascii="Arial" w:eastAsia="Times New Roman" w:hAnsi="Arial" w:cs="Arial"/>
          <w:color w:val="242424"/>
          <w:sz w:val="24"/>
          <w:szCs w:val="24"/>
          <w:lang w:eastAsia="ru-RU"/>
        </w:rPr>
        <w:t>• в качестве силовых агрегатов для привода гребных винтов на судах;</w:t>
      </w:r>
    </w:p>
    <w:p w:rsidR="00137145" w:rsidRPr="00137145" w:rsidRDefault="00137145" w:rsidP="00137145">
      <w:pPr>
        <w:numPr>
          <w:ilvl w:val="0"/>
          <w:numId w:val="1"/>
        </w:numPr>
        <w:spacing w:before="100" w:beforeAutospacing="1" w:after="100" w:afterAutospacing="1" w:line="240" w:lineRule="auto"/>
        <w:rPr>
          <w:rFonts w:ascii="Arial" w:eastAsia="Times New Roman" w:hAnsi="Arial" w:cs="Arial"/>
          <w:color w:val="242424"/>
          <w:sz w:val="24"/>
          <w:szCs w:val="24"/>
          <w:lang w:eastAsia="ru-RU"/>
        </w:rPr>
      </w:pPr>
      <w:r w:rsidRPr="00137145">
        <w:rPr>
          <w:rFonts w:ascii="Arial" w:eastAsia="Times New Roman" w:hAnsi="Arial" w:cs="Arial"/>
          <w:color w:val="242424"/>
          <w:sz w:val="24"/>
          <w:szCs w:val="24"/>
          <w:lang w:eastAsia="ru-RU"/>
        </w:rPr>
        <w:t>• в авиации (турбовинтовые самолеты);</w:t>
      </w:r>
    </w:p>
    <w:p w:rsidR="00137145" w:rsidRPr="00137145" w:rsidRDefault="00137145" w:rsidP="00137145">
      <w:pPr>
        <w:numPr>
          <w:ilvl w:val="0"/>
          <w:numId w:val="1"/>
        </w:numPr>
        <w:spacing w:before="100" w:beforeAutospacing="1" w:after="100" w:afterAutospacing="1" w:line="240" w:lineRule="auto"/>
        <w:rPr>
          <w:rFonts w:ascii="Arial" w:eastAsia="Times New Roman" w:hAnsi="Arial" w:cs="Arial"/>
          <w:color w:val="242424"/>
          <w:sz w:val="24"/>
          <w:szCs w:val="24"/>
          <w:lang w:eastAsia="ru-RU"/>
        </w:rPr>
      </w:pPr>
      <w:r w:rsidRPr="00137145">
        <w:rPr>
          <w:rFonts w:ascii="Arial" w:eastAsia="Times New Roman" w:hAnsi="Arial" w:cs="Arial"/>
          <w:color w:val="242424"/>
          <w:sz w:val="24"/>
          <w:szCs w:val="24"/>
          <w:lang w:eastAsia="ru-RU"/>
        </w:rPr>
        <w:t>• на мощных магистральных тепловозах.</w:t>
      </w:r>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r w:rsidRPr="00137145">
        <w:rPr>
          <w:rFonts w:ascii="Arial" w:eastAsia="Times New Roman" w:hAnsi="Arial" w:cs="Arial"/>
          <w:color w:val="646464"/>
          <w:sz w:val="24"/>
          <w:szCs w:val="24"/>
          <w:lang w:eastAsia="ru-RU"/>
        </w:rPr>
        <w:t>Классификацию ГТУ ведут по разным признакам:</w:t>
      </w:r>
    </w:p>
    <w:p w:rsidR="00137145" w:rsidRPr="00137145" w:rsidRDefault="00137145" w:rsidP="00137145">
      <w:pPr>
        <w:numPr>
          <w:ilvl w:val="0"/>
          <w:numId w:val="2"/>
        </w:numPr>
        <w:spacing w:before="100" w:beforeAutospacing="1" w:after="100" w:afterAutospacing="1" w:line="240" w:lineRule="auto"/>
        <w:rPr>
          <w:rFonts w:ascii="Arial" w:eastAsia="Times New Roman" w:hAnsi="Arial" w:cs="Arial"/>
          <w:color w:val="242424"/>
          <w:sz w:val="24"/>
          <w:szCs w:val="24"/>
          <w:lang w:eastAsia="ru-RU"/>
        </w:rPr>
      </w:pPr>
      <w:r w:rsidRPr="00137145">
        <w:rPr>
          <w:rFonts w:ascii="Arial" w:eastAsia="Times New Roman" w:hAnsi="Arial" w:cs="Arial"/>
          <w:color w:val="242424"/>
          <w:sz w:val="24"/>
          <w:szCs w:val="24"/>
          <w:lang w:eastAsia="ru-RU"/>
        </w:rPr>
        <w:t>• </w:t>
      </w:r>
      <w:r w:rsidRPr="00137145">
        <w:rPr>
          <w:rFonts w:ascii="Arial" w:eastAsia="Times New Roman" w:hAnsi="Arial" w:cs="Arial"/>
          <w:i/>
          <w:iCs/>
          <w:color w:val="242424"/>
          <w:sz w:val="24"/>
          <w:szCs w:val="24"/>
          <w:lang w:eastAsia="ru-RU"/>
        </w:rPr>
        <w:t>по назначению</w:t>
      </w:r>
      <w:r w:rsidRPr="00137145">
        <w:rPr>
          <w:rFonts w:ascii="Arial" w:eastAsia="Times New Roman" w:hAnsi="Arial" w:cs="Arial"/>
          <w:color w:val="242424"/>
          <w:sz w:val="24"/>
          <w:szCs w:val="24"/>
          <w:lang w:eastAsia="ru-RU"/>
        </w:rPr>
        <w:t xml:space="preserve">: </w:t>
      </w:r>
      <w:proofErr w:type="gramStart"/>
      <w:r w:rsidRPr="00137145">
        <w:rPr>
          <w:rFonts w:ascii="Arial" w:eastAsia="Times New Roman" w:hAnsi="Arial" w:cs="Arial"/>
          <w:color w:val="242424"/>
          <w:sz w:val="24"/>
          <w:szCs w:val="24"/>
          <w:lang w:eastAsia="ru-RU"/>
        </w:rPr>
        <w:t>стационарные</w:t>
      </w:r>
      <w:proofErr w:type="gramEnd"/>
      <w:r w:rsidRPr="00137145">
        <w:rPr>
          <w:rFonts w:ascii="Arial" w:eastAsia="Times New Roman" w:hAnsi="Arial" w:cs="Arial"/>
          <w:color w:val="242424"/>
          <w:sz w:val="24"/>
          <w:szCs w:val="24"/>
          <w:lang w:eastAsia="ru-RU"/>
        </w:rPr>
        <w:t xml:space="preserve"> и транспортные;</w:t>
      </w:r>
    </w:p>
    <w:p w:rsidR="00137145" w:rsidRPr="00137145" w:rsidRDefault="00137145" w:rsidP="00137145">
      <w:pPr>
        <w:numPr>
          <w:ilvl w:val="0"/>
          <w:numId w:val="2"/>
        </w:numPr>
        <w:spacing w:before="100" w:beforeAutospacing="1" w:after="100" w:afterAutospacing="1" w:line="240" w:lineRule="auto"/>
        <w:rPr>
          <w:rFonts w:ascii="Arial" w:eastAsia="Times New Roman" w:hAnsi="Arial" w:cs="Arial"/>
          <w:color w:val="242424"/>
          <w:sz w:val="24"/>
          <w:szCs w:val="24"/>
          <w:lang w:eastAsia="ru-RU"/>
        </w:rPr>
      </w:pPr>
      <w:r w:rsidRPr="00137145">
        <w:rPr>
          <w:rFonts w:ascii="Arial" w:eastAsia="Times New Roman" w:hAnsi="Arial" w:cs="Arial"/>
          <w:color w:val="242424"/>
          <w:sz w:val="24"/>
          <w:szCs w:val="24"/>
          <w:lang w:eastAsia="ru-RU"/>
        </w:rPr>
        <w:t>• </w:t>
      </w:r>
      <w:r w:rsidRPr="00137145">
        <w:rPr>
          <w:rFonts w:ascii="Arial" w:eastAsia="Times New Roman" w:hAnsi="Arial" w:cs="Arial"/>
          <w:i/>
          <w:iCs/>
          <w:color w:val="242424"/>
          <w:sz w:val="24"/>
          <w:szCs w:val="24"/>
          <w:lang w:eastAsia="ru-RU"/>
        </w:rPr>
        <w:t>по конструктивному оформлению:</w:t>
      </w:r>
      <w:r w:rsidRPr="00137145">
        <w:rPr>
          <w:rFonts w:ascii="Arial" w:eastAsia="Times New Roman" w:hAnsi="Arial" w:cs="Arial"/>
          <w:color w:val="242424"/>
          <w:sz w:val="24"/>
          <w:szCs w:val="24"/>
          <w:lang w:eastAsia="ru-RU"/>
        </w:rPr>
        <w:t> одно- или многоступенчатые, одно- или двухцилиндровые, одн</w:t>
      </w:r>
      <w:proofErr w:type="gramStart"/>
      <w:r w:rsidRPr="00137145">
        <w:rPr>
          <w:rFonts w:ascii="Arial" w:eastAsia="Times New Roman" w:hAnsi="Arial" w:cs="Arial"/>
          <w:color w:val="242424"/>
          <w:sz w:val="24"/>
          <w:szCs w:val="24"/>
          <w:lang w:eastAsia="ru-RU"/>
        </w:rPr>
        <w:t>о-</w:t>
      </w:r>
      <w:proofErr w:type="gramEnd"/>
      <w:r w:rsidRPr="00137145">
        <w:rPr>
          <w:rFonts w:ascii="Arial" w:eastAsia="Times New Roman" w:hAnsi="Arial" w:cs="Arial"/>
          <w:color w:val="242424"/>
          <w:sz w:val="24"/>
          <w:szCs w:val="24"/>
          <w:lang w:eastAsia="ru-RU"/>
        </w:rPr>
        <w:t xml:space="preserve"> или </w:t>
      </w:r>
      <w:proofErr w:type="spellStart"/>
      <w:r w:rsidRPr="00137145">
        <w:rPr>
          <w:rFonts w:ascii="Arial" w:eastAsia="Times New Roman" w:hAnsi="Arial" w:cs="Arial"/>
          <w:color w:val="242424"/>
          <w:sz w:val="24"/>
          <w:szCs w:val="24"/>
          <w:lang w:eastAsia="ru-RU"/>
        </w:rPr>
        <w:t>двухвальные</w:t>
      </w:r>
      <w:proofErr w:type="spellEnd"/>
      <w:r w:rsidRPr="00137145">
        <w:rPr>
          <w:rFonts w:ascii="Arial" w:eastAsia="Times New Roman" w:hAnsi="Arial" w:cs="Arial"/>
          <w:color w:val="242424"/>
          <w:sz w:val="24"/>
          <w:szCs w:val="24"/>
          <w:lang w:eastAsia="ru-RU"/>
        </w:rPr>
        <w:t>;</w:t>
      </w:r>
    </w:p>
    <w:p w:rsidR="00137145" w:rsidRPr="00137145" w:rsidRDefault="00137145" w:rsidP="00137145">
      <w:pPr>
        <w:numPr>
          <w:ilvl w:val="0"/>
          <w:numId w:val="2"/>
        </w:numPr>
        <w:spacing w:before="100" w:beforeAutospacing="1" w:after="100" w:afterAutospacing="1" w:line="240" w:lineRule="auto"/>
        <w:rPr>
          <w:rFonts w:ascii="Arial" w:eastAsia="Times New Roman" w:hAnsi="Arial" w:cs="Arial"/>
          <w:color w:val="242424"/>
          <w:sz w:val="24"/>
          <w:szCs w:val="24"/>
          <w:lang w:eastAsia="ru-RU"/>
        </w:rPr>
      </w:pPr>
      <w:r w:rsidRPr="00137145">
        <w:rPr>
          <w:rFonts w:ascii="Arial" w:eastAsia="Times New Roman" w:hAnsi="Arial" w:cs="Arial"/>
          <w:color w:val="242424"/>
          <w:sz w:val="24"/>
          <w:szCs w:val="24"/>
          <w:lang w:eastAsia="ru-RU"/>
        </w:rPr>
        <w:t>• </w:t>
      </w:r>
      <w:r w:rsidRPr="00137145">
        <w:rPr>
          <w:rFonts w:ascii="Arial" w:eastAsia="Times New Roman" w:hAnsi="Arial" w:cs="Arial"/>
          <w:i/>
          <w:iCs/>
          <w:color w:val="242424"/>
          <w:sz w:val="24"/>
          <w:szCs w:val="24"/>
          <w:lang w:eastAsia="ru-RU"/>
        </w:rPr>
        <w:t>по организации цикла:</w:t>
      </w:r>
      <w:r w:rsidRPr="00137145">
        <w:rPr>
          <w:rFonts w:ascii="Arial" w:eastAsia="Times New Roman" w:hAnsi="Arial" w:cs="Arial"/>
          <w:color w:val="242424"/>
          <w:sz w:val="24"/>
          <w:szCs w:val="24"/>
          <w:lang w:eastAsia="ru-RU"/>
        </w:rPr>
        <w:t> проточные или импульсные, с разомкнутым или замкнутым циклом;</w:t>
      </w:r>
    </w:p>
    <w:p w:rsidR="00137145" w:rsidRPr="00137145" w:rsidRDefault="00137145" w:rsidP="00137145">
      <w:pPr>
        <w:numPr>
          <w:ilvl w:val="0"/>
          <w:numId w:val="2"/>
        </w:numPr>
        <w:spacing w:before="100" w:beforeAutospacing="1" w:after="100" w:afterAutospacing="1" w:line="240" w:lineRule="auto"/>
        <w:rPr>
          <w:rFonts w:ascii="Arial" w:eastAsia="Times New Roman" w:hAnsi="Arial" w:cs="Arial"/>
          <w:color w:val="242424"/>
          <w:sz w:val="24"/>
          <w:szCs w:val="24"/>
          <w:lang w:eastAsia="ru-RU"/>
        </w:rPr>
      </w:pPr>
      <w:r w:rsidRPr="00137145">
        <w:rPr>
          <w:rFonts w:ascii="Arial" w:eastAsia="Times New Roman" w:hAnsi="Arial" w:cs="Arial"/>
          <w:color w:val="242424"/>
          <w:sz w:val="24"/>
          <w:szCs w:val="24"/>
          <w:lang w:eastAsia="ru-RU"/>
        </w:rPr>
        <w:t>• </w:t>
      </w:r>
      <w:r w:rsidRPr="00137145">
        <w:rPr>
          <w:rFonts w:ascii="Arial" w:eastAsia="Times New Roman" w:hAnsi="Arial" w:cs="Arial"/>
          <w:i/>
          <w:iCs/>
          <w:color w:val="242424"/>
          <w:sz w:val="24"/>
          <w:szCs w:val="24"/>
          <w:lang w:eastAsia="ru-RU"/>
        </w:rPr>
        <w:t>по роду топлива:</w:t>
      </w:r>
      <w:r w:rsidRPr="00137145">
        <w:rPr>
          <w:rFonts w:ascii="Arial" w:eastAsia="Times New Roman" w:hAnsi="Arial" w:cs="Arial"/>
          <w:color w:val="242424"/>
          <w:sz w:val="24"/>
          <w:szCs w:val="24"/>
          <w:lang w:eastAsia="ru-RU"/>
        </w:rPr>
        <w:t> на жидком, газообразном или твердом топливе;</w:t>
      </w:r>
    </w:p>
    <w:p w:rsidR="00137145" w:rsidRPr="00137145" w:rsidRDefault="00137145" w:rsidP="00137145">
      <w:pPr>
        <w:numPr>
          <w:ilvl w:val="0"/>
          <w:numId w:val="2"/>
        </w:numPr>
        <w:spacing w:before="100" w:beforeAutospacing="1" w:after="100" w:afterAutospacing="1" w:line="240" w:lineRule="auto"/>
        <w:rPr>
          <w:rFonts w:ascii="Arial" w:eastAsia="Times New Roman" w:hAnsi="Arial" w:cs="Arial"/>
          <w:color w:val="242424"/>
          <w:sz w:val="24"/>
          <w:szCs w:val="24"/>
          <w:lang w:eastAsia="ru-RU"/>
        </w:rPr>
      </w:pPr>
      <w:r w:rsidRPr="00137145">
        <w:rPr>
          <w:rFonts w:ascii="Arial" w:eastAsia="Times New Roman" w:hAnsi="Arial" w:cs="Arial"/>
          <w:color w:val="242424"/>
          <w:sz w:val="24"/>
          <w:szCs w:val="24"/>
          <w:lang w:eastAsia="ru-RU"/>
        </w:rPr>
        <w:t>• </w:t>
      </w:r>
      <w:r w:rsidRPr="00137145">
        <w:rPr>
          <w:rFonts w:ascii="Arial" w:eastAsia="Times New Roman" w:hAnsi="Arial" w:cs="Arial"/>
          <w:i/>
          <w:iCs/>
          <w:color w:val="242424"/>
          <w:sz w:val="24"/>
          <w:szCs w:val="24"/>
          <w:lang w:eastAsia="ru-RU"/>
        </w:rPr>
        <w:t>по мощности:</w:t>
      </w:r>
      <w:r w:rsidRPr="00137145">
        <w:rPr>
          <w:rFonts w:ascii="Arial" w:eastAsia="Times New Roman" w:hAnsi="Arial" w:cs="Arial"/>
          <w:color w:val="242424"/>
          <w:sz w:val="24"/>
          <w:szCs w:val="24"/>
          <w:lang w:eastAsia="ru-RU"/>
        </w:rPr>
        <w:t> малой, средней и высокой мощности.</w:t>
      </w:r>
    </w:p>
    <w:p w:rsidR="00137145" w:rsidRPr="00137145" w:rsidRDefault="00137145" w:rsidP="00296ED2">
      <w:pPr>
        <w:spacing w:after="78" w:line="240" w:lineRule="auto"/>
        <w:rPr>
          <w:rFonts w:ascii="Arial" w:eastAsia="Times New Roman" w:hAnsi="Arial" w:cs="Arial"/>
          <w:color w:val="646464"/>
          <w:sz w:val="24"/>
          <w:szCs w:val="24"/>
          <w:lang w:eastAsia="ru-RU"/>
        </w:rPr>
      </w:pPr>
      <w:r w:rsidRPr="00137145">
        <w:rPr>
          <w:rFonts w:ascii="Arial" w:eastAsia="Times New Roman" w:hAnsi="Arial" w:cs="Arial"/>
          <w:color w:val="646464"/>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25pt;height:24.25pt"/>
        </w:pict>
      </w:r>
      <w:r w:rsidRPr="00137145">
        <w:rPr>
          <w:rFonts w:ascii="Arial" w:eastAsia="Times New Roman" w:hAnsi="Arial" w:cs="Arial"/>
          <w:color w:val="646464"/>
          <w:sz w:val="24"/>
          <w:szCs w:val="24"/>
          <w:lang w:eastAsia="ru-RU"/>
        </w:rPr>
        <w:t>Обычно мощность ГТУ не превышает 100 МВт, что по сравнению с паровыми турбинами немного.</w:t>
      </w:r>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r w:rsidRPr="00137145">
        <w:rPr>
          <w:rFonts w:ascii="Arial" w:eastAsia="Times New Roman" w:hAnsi="Arial" w:cs="Arial"/>
          <w:color w:val="646464"/>
          <w:sz w:val="24"/>
          <w:szCs w:val="24"/>
          <w:lang w:eastAsia="ru-RU"/>
        </w:rPr>
        <w:t>Рассмотрим принцип работы и термодинамические циклы простейшей ГТУ (рис 5.1, </w:t>
      </w:r>
      <w:r w:rsidRPr="00137145">
        <w:rPr>
          <w:rFonts w:ascii="Arial" w:eastAsia="Times New Roman" w:hAnsi="Arial" w:cs="Arial"/>
          <w:i/>
          <w:iCs/>
          <w:color w:val="646464"/>
          <w:sz w:val="24"/>
          <w:szCs w:val="24"/>
          <w:lang w:eastAsia="ru-RU"/>
        </w:rPr>
        <w:t>а).</w:t>
      </w:r>
      <w:r w:rsidRPr="00137145">
        <w:rPr>
          <w:rFonts w:ascii="Arial" w:eastAsia="Times New Roman" w:hAnsi="Arial" w:cs="Arial"/>
          <w:color w:val="646464"/>
          <w:sz w:val="24"/>
          <w:szCs w:val="24"/>
          <w:lang w:eastAsia="ru-RU"/>
        </w:rPr>
        <w:t xml:space="preserve"> На общем валу </w:t>
      </w:r>
      <w:proofErr w:type="gramStart"/>
      <w:r w:rsidRPr="00137145">
        <w:rPr>
          <w:rFonts w:ascii="Arial" w:eastAsia="Times New Roman" w:hAnsi="Arial" w:cs="Arial"/>
          <w:color w:val="646464"/>
          <w:sz w:val="24"/>
          <w:szCs w:val="24"/>
          <w:lang w:eastAsia="ru-RU"/>
        </w:rPr>
        <w:t>установлены</w:t>
      </w:r>
      <w:proofErr w:type="gramEnd"/>
      <w:r w:rsidRPr="00137145">
        <w:rPr>
          <w:rFonts w:ascii="Arial" w:eastAsia="Times New Roman" w:hAnsi="Arial" w:cs="Arial"/>
          <w:color w:val="646464"/>
          <w:sz w:val="24"/>
          <w:szCs w:val="24"/>
          <w:lang w:eastAsia="ru-RU"/>
        </w:rPr>
        <w:t xml:space="preserve"> осевой компрессор ОС и газовая турбина ГТ. Сжатый в компрессоре воздух и топливо</w:t>
      </w:r>
      <w:proofErr w:type="gramStart"/>
      <w:r w:rsidRPr="00137145">
        <w:rPr>
          <w:rFonts w:ascii="Arial" w:eastAsia="Times New Roman" w:hAnsi="Arial" w:cs="Arial"/>
          <w:color w:val="646464"/>
          <w:sz w:val="24"/>
          <w:szCs w:val="24"/>
          <w:lang w:eastAsia="ru-RU"/>
        </w:rPr>
        <w:t xml:space="preserve"> Т</w:t>
      </w:r>
      <w:proofErr w:type="gramEnd"/>
      <w:r w:rsidRPr="00137145">
        <w:rPr>
          <w:rFonts w:ascii="Arial" w:eastAsia="Times New Roman" w:hAnsi="Arial" w:cs="Arial"/>
          <w:color w:val="646464"/>
          <w:sz w:val="24"/>
          <w:szCs w:val="24"/>
          <w:lang w:eastAsia="ru-RU"/>
        </w:rPr>
        <w:t xml:space="preserve"> (жидкое или газообразное) подаются в камеру сгорания КС, где происходит его сжигание. В результате существенно повышается температура, а значит, и запас работоспособности образующихся </w:t>
      </w:r>
      <w:r w:rsidRPr="00137145">
        <w:rPr>
          <w:rFonts w:ascii="Arial" w:eastAsia="Times New Roman" w:hAnsi="Arial" w:cs="Arial"/>
          <w:color w:val="646464"/>
          <w:sz w:val="24"/>
          <w:szCs w:val="24"/>
          <w:lang w:eastAsia="ru-RU"/>
        </w:rPr>
        <w:lastRenderedPageBreak/>
        <w:t>продуктов сгорания. Дымовые газы из камеры сгорания направляются в турбину. Здесь, как и в паровых турбинах, энергия рабочего тела с помощью соплового аппарата сначала трансформируется в кинетическую энергию потока, а затем на рабочих лопатках турбины — в механическую работу. Механическая работа, полученная в турбине, частично расходуется на привод компрессора, вспомогательных агрегатов и устройств (топливный и масляный насосы, регулятор и др.), а оставшаяся часть (около 30%) отдается</w:t>
      </w:r>
    </w:p>
    <w:p w:rsidR="00137145" w:rsidRPr="00137145" w:rsidRDefault="00137145" w:rsidP="001371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7106285" cy="4512310"/>
            <wp:effectExtent l="19050" t="0" r="0" b="0"/>
            <wp:docPr id="2" name="Рисунок 2" descr="https://studref.com/im/39/5855/942815-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ref.com/im/39/5855/942815-198.jpg"/>
                    <pic:cNvPicPr>
                      <a:picLocks noChangeAspect="1" noChangeArrowheads="1"/>
                    </pic:cNvPicPr>
                  </pic:nvPicPr>
                  <pic:blipFill>
                    <a:blip r:embed="rId5" cstate="print"/>
                    <a:srcRect/>
                    <a:stretch>
                      <a:fillRect/>
                    </a:stretch>
                  </pic:blipFill>
                  <pic:spPr bwMode="auto">
                    <a:xfrm>
                      <a:off x="0" y="0"/>
                      <a:ext cx="7106285" cy="4512310"/>
                    </a:xfrm>
                    <a:prstGeom prst="rect">
                      <a:avLst/>
                    </a:prstGeom>
                    <a:noFill/>
                    <a:ln w="9525">
                      <a:noFill/>
                      <a:miter lim="800000"/>
                      <a:headEnd/>
                      <a:tailEnd/>
                    </a:ln>
                  </pic:spPr>
                </pic:pic>
              </a:graphicData>
            </a:graphic>
          </wp:inline>
        </w:drawing>
      </w:r>
      <w:r w:rsidRPr="00137145">
        <w:rPr>
          <w:rFonts w:ascii="Arial" w:eastAsia="Times New Roman" w:hAnsi="Arial" w:cs="Arial"/>
          <w:color w:val="646464"/>
          <w:sz w:val="24"/>
          <w:szCs w:val="24"/>
          <w:lang w:eastAsia="ru-RU"/>
        </w:rPr>
        <w:t> </w:t>
      </w:r>
      <w:r>
        <w:rPr>
          <w:rFonts w:ascii="Times New Roman" w:eastAsia="Times New Roman" w:hAnsi="Times New Roman" w:cs="Times New Roman"/>
          <w:noProof/>
          <w:sz w:val="24"/>
          <w:szCs w:val="24"/>
          <w:lang w:eastAsia="ru-RU"/>
        </w:rPr>
        <w:drawing>
          <wp:inline distT="0" distB="0" distL="0" distR="0">
            <wp:extent cx="3260090" cy="3170555"/>
            <wp:effectExtent l="19050" t="0" r="0" b="0"/>
            <wp:docPr id="3" name="Рисунок 3" descr="https://studref.com/im/39/5855/942815-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ref.com/im/39/5855/942815-199.jpg"/>
                    <pic:cNvPicPr>
                      <a:picLocks noChangeAspect="1" noChangeArrowheads="1"/>
                    </pic:cNvPicPr>
                  </pic:nvPicPr>
                  <pic:blipFill>
                    <a:blip r:embed="rId6" cstate="print"/>
                    <a:srcRect/>
                    <a:stretch>
                      <a:fillRect/>
                    </a:stretch>
                  </pic:blipFill>
                  <pic:spPr bwMode="auto">
                    <a:xfrm>
                      <a:off x="0" y="0"/>
                      <a:ext cx="3260090" cy="3170555"/>
                    </a:xfrm>
                    <a:prstGeom prst="rect">
                      <a:avLst/>
                    </a:prstGeom>
                    <a:noFill/>
                    <a:ln w="9525">
                      <a:noFill/>
                      <a:miter lim="800000"/>
                      <a:headEnd/>
                      <a:tailEnd/>
                    </a:ln>
                  </pic:spPr>
                </pic:pic>
              </a:graphicData>
            </a:graphic>
          </wp:inline>
        </w:drawing>
      </w:r>
      <w:r w:rsidRPr="00137145">
        <w:rPr>
          <w:rFonts w:ascii="Arial" w:eastAsia="Times New Roman" w:hAnsi="Arial" w:cs="Arial"/>
          <w:color w:val="646464"/>
          <w:sz w:val="24"/>
          <w:szCs w:val="24"/>
          <w:lang w:eastAsia="ru-RU"/>
        </w:rPr>
        <w:t> </w:t>
      </w:r>
      <w:r>
        <w:rPr>
          <w:rFonts w:ascii="Times New Roman" w:eastAsia="Times New Roman" w:hAnsi="Times New Roman" w:cs="Times New Roman"/>
          <w:noProof/>
          <w:sz w:val="24"/>
          <w:szCs w:val="24"/>
          <w:lang w:eastAsia="ru-RU"/>
        </w:rPr>
        <w:drawing>
          <wp:inline distT="0" distB="0" distL="0" distR="0">
            <wp:extent cx="188595" cy="228600"/>
            <wp:effectExtent l="19050" t="0" r="1905" b="0"/>
            <wp:docPr id="4" name="Рисунок 4" descr="https://studref.com/im/39/5855/942815-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ref.com/im/39/5855/942815-200.jpg"/>
                    <pic:cNvPicPr>
                      <a:picLocks noChangeAspect="1" noChangeArrowheads="1"/>
                    </pic:cNvPicPr>
                  </pic:nvPicPr>
                  <pic:blipFill>
                    <a:blip r:embed="rId7" cstate="print"/>
                    <a:srcRect/>
                    <a:stretch>
                      <a:fillRect/>
                    </a:stretch>
                  </pic:blipFill>
                  <pic:spPr bwMode="auto">
                    <a:xfrm>
                      <a:off x="0" y="0"/>
                      <a:ext cx="188595" cy="228600"/>
                    </a:xfrm>
                    <a:prstGeom prst="rect">
                      <a:avLst/>
                    </a:prstGeom>
                    <a:noFill/>
                    <a:ln w="9525">
                      <a:noFill/>
                      <a:miter lim="800000"/>
                      <a:headEnd/>
                      <a:tailEnd/>
                    </a:ln>
                  </pic:spPr>
                </pic:pic>
              </a:graphicData>
            </a:graphic>
          </wp:inline>
        </w:drawing>
      </w:r>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r w:rsidRPr="00137145">
        <w:rPr>
          <w:rFonts w:ascii="Arial" w:eastAsia="Times New Roman" w:hAnsi="Arial" w:cs="Arial"/>
          <w:color w:val="646464"/>
          <w:sz w:val="24"/>
          <w:szCs w:val="24"/>
          <w:lang w:eastAsia="ru-RU"/>
        </w:rPr>
        <w:lastRenderedPageBreak/>
        <w:t>КС</w:t>
      </w:r>
    </w:p>
    <w:p w:rsidR="00137145" w:rsidRPr="00137145" w:rsidRDefault="00137145" w:rsidP="001371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180715" cy="1490980"/>
            <wp:effectExtent l="19050" t="0" r="635" b="0"/>
            <wp:docPr id="5" name="Рисунок 5" descr="https://studref.com/im/39/5855/94281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ref.com/im/39/5855/942815-201.jpg"/>
                    <pic:cNvPicPr>
                      <a:picLocks noChangeAspect="1" noChangeArrowheads="1"/>
                    </pic:cNvPicPr>
                  </pic:nvPicPr>
                  <pic:blipFill>
                    <a:blip r:embed="rId8" cstate="print"/>
                    <a:srcRect/>
                    <a:stretch>
                      <a:fillRect/>
                    </a:stretch>
                  </pic:blipFill>
                  <pic:spPr bwMode="auto">
                    <a:xfrm>
                      <a:off x="0" y="0"/>
                      <a:ext cx="3180715" cy="1490980"/>
                    </a:xfrm>
                    <a:prstGeom prst="rect">
                      <a:avLst/>
                    </a:prstGeom>
                    <a:noFill/>
                    <a:ln w="9525">
                      <a:noFill/>
                      <a:miter lim="800000"/>
                      <a:headEnd/>
                      <a:tailEnd/>
                    </a:ln>
                  </pic:spPr>
                </pic:pic>
              </a:graphicData>
            </a:graphic>
          </wp:inline>
        </w:drawing>
      </w:r>
    </w:p>
    <w:p w:rsidR="00137145" w:rsidRPr="00137145" w:rsidRDefault="00137145" w:rsidP="00137145">
      <w:pPr>
        <w:numPr>
          <w:ilvl w:val="0"/>
          <w:numId w:val="3"/>
        </w:numPr>
        <w:spacing w:before="100" w:beforeAutospacing="1" w:after="100" w:afterAutospacing="1" w:line="240" w:lineRule="auto"/>
        <w:rPr>
          <w:rFonts w:ascii="Arial" w:eastAsia="Times New Roman" w:hAnsi="Arial" w:cs="Arial"/>
          <w:color w:val="242424"/>
          <w:sz w:val="24"/>
          <w:szCs w:val="24"/>
          <w:lang w:eastAsia="ru-RU"/>
        </w:rPr>
      </w:pPr>
      <w:proofErr w:type="spellStart"/>
      <w:r w:rsidRPr="00137145">
        <w:rPr>
          <w:rFonts w:ascii="Arial" w:eastAsia="Times New Roman" w:hAnsi="Arial" w:cs="Arial"/>
          <w:color w:val="242424"/>
          <w:sz w:val="24"/>
          <w:szCs w:val="24"/>
          <w:lang w:eastAsia="ru-RU"/>
        </w:rPr>
        <w:t>д</w:t>
      </w:r>
      <w:proofErr w:type="spellEnd"/>
      <w:r w:rsidRPr="00137145">
        <w:rPr>
          <w:rFonts w:ascii="Arial" w:eastAsia="Times New Roman" w:hAnsi="Arial" w:cs="Arial"/>
          <w:color w:val="242424"/>
          <w:sz w:val="24"/>
          <w:szCs w:val="24"/>
          <w:lang w:eastAsia="ru-RU"/>
        </w:rPr>
        <w:t>)</w:t>
      </w:r>
    </w:p>
    <w:p w:rsidR="00137145" w:rsidRPr="00137145" w:rsidRDefault="00137145" w:rsidP="00137145">
      <w:pPr>
        <w:numPr>
          <w:ilvl w:val="0"/>
          <w:numId w:val="3"/>
        </w:numPr>
        <w:spacing w:before="100" w:beforeAutospacing="1" w:after="100" w:afterAutospacing="1" w:line="240" w:lineRule="auto"/>
        <w:rPr>
          <w:rFonts w:ascii="Arial" w:eastAsia="Times New Roman" w:hAnsi="Arial" w:cs="Arial"/>
          <w:color w:val="242424"/>
          <w:sz w:val="24"/>
          <w:szCs w:val="24"/>
          <w:lang w:eastAsia="ru-RU"/>
        </w:rPr>
      </w:pPr>
      <w:r w:rsidRPr="00137145">
        <w:rPr>
          <w:rFonts w:ascii="Arial" w:eastAsia="Times New Roman" w:hAnsi="Arial" w:cs="Arial"/>
          <w:color w:val="242424"/>
          <w:sz w:val="24"/>
          <w:szCs w:val="24"/>
          <w:lang w:eastAsia="ru-RU"/>
        </w:rPr>
        <w:t>г)</w:t>
      </w:r>
    </w:p>
    <w:p w:rsidR="00137145" w:rsidRPr="00137145" w:rsidRDefault="00137145" w:rsidP="001371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283710" cy="745490"/>
            <wp:effectExtent l="19050" t="0" r="2540" b="0"/>
            <wp:docPr id="6" name="Рисунок 6" descr="https://studref.com/im/39/5855/94281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ref.com/im/39/5855/942815-202.jpg"/>
                    <pic:cNvPicPr>
                      <a:picLocks noChangeAspect="1" noChangeArrowheads="1"/>
                    </pic:cNvPicPr>
                  </pic:nvPicPr>
                  <pic:blipFill>
                    <a:blip r:embed="rId9" cstate="print"/>
                    <a:srcRect/>
                    <a:stretch>
                      <a:fillRect/>
                    </a:stretch>
                  </pic:blipFill>
                  <pic:spPr bwMode="auto">
                    <a:xfrm>
                      <a:off x="0" y="0"/>
                      <a:ext cx="4283710" cy="745490"/>
                    </a:xfrm>
                    <a:prstGeom prst="rect">
                      <a:avLst/>
                    </a:prstGeom>
                    <a:noFill/>
                    <a:ln w="9525">
                      <a:noFill/>
                      <a:miter lim="800000"/>
                      <a:headEnd/>
                      <a:tailEnd/>
                    </a:ln>
                  </pic:spPr>
                </pic:pic>
              </a:graphicData>
            </a:graphic>
          </wp:inline>
        </w:drawing>
      </w:r>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r w:rsidRPr="00137145">
        <w:rPr>
          <w:rFonts w:ascii="Arial" w:eastAsia="Times New Roman" w:hAnsi="Arial" w:cs="Arial"/>
          <w:color w:val="646464"/>
          <w:sz w:val="24"/>
          <w:szCs w:val="24"/>
          <w:lang w:eastAsia="ru-RU"/>
        </w:rPr>
        <w:t>і|КС</w:t>
      </w:r>
      <w:proofErr w:type="gramStart"/>
      <w:r w:rsidRPr="00137145">
        <w:rPr>
          <w:rFonts w:ascii="Arial" w:eastAsia="Times New Roman" w:hAnsi="Arial" w:cs="Arial"/>
          <w:color w:val="646464"/>
          <w:sz w:val="24"/>
          <w:szCs w:val="24"/>
          <w:lang w:eastAsia="ru-RU"/>
        </w:rPr>
        <w:t>1</w:t>
      </w:r>
      <w:proofErr w:type="gramEnd"/>
      <w:r w:rsidRPr="00137145">
        <w:rPr>
          <w:rFonts w:ascii="Arial" w:eastAsia="Times New Roman" w:hAnsi="Arial" w:cs="Arial"/>
          <w:color w:val="646464"/>
          <w:sz w:val="24"/>
          <w:szCs w:val="24"/>
          <w:lang w:eastAsia="ru-RU"/>
        </w:rPr>
        <w:t xml:space="preserve"> КС2*</w:t>
      </w:r>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r w:rsidRPr="00137145">
        <w:rPr>
          <w:rFonts w:ascii="Arial" w:eastAsia="Times New Roman" w:hAnsi="Arial" w:cs="Arial"/>
          <w:color w:val="646464"/>
          <w:sz w:val="24"/>
          <w:szCs w:val="24"/>
          <w:lang w:eastAsia="ru-RU"/>
        </w:rPr>
        <w:t>Вода</w:t>
      </w:r>
    </w:p>
    <w:p w:rsidR="00137145" w:rsidRPr="00137145" w:rsidRDefault="00137145" w:rsidP="001371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110865" cy="1600200"/>
            <wp:effectExtent l="19050" t="0" r="0" b="0"/>
            <wp:docPr id="7" name="Рисунок 7" descr="https://studref.com/im/39/5855/942815-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ref.com/im/39/5855/942815-203.jpg"/>
                    <pic:cNvPicPr>
                      <a:picLocks noChangeAspect="1" noChangeArrowheads="1"/>
                    </pic:cNvPicPr>
                  </pic:nvPicPr>
                  <pic:blipFill>
                    <a:blip r:embed="rId10" cstate="print"/>
                    <a:srcRect/>
                    <a:stretch>
                      <a:fillRect/>
                    </a:stretch>
                  </pic:blipFill>
                  <pic:spPr bwMode="auto">
                    <a:xfrm>
                      <a:off x="0" y="0"/>
                      <a:ext cx="3110865" cy="1600200"/>
                    </a:xfrm>
                    <a:prstGeom prst="rect">
                      <a:avLst/>
                    </a:prstGeom>
                    <a:noFill/>
                    <a:ln w="9525">
                      <a:noFill/>
                      <a:miter lim="800000"/>
                      <a:headEnd/>
                      <a:tailEnd/>
                    </a:ln>
                  </pic:spPr>
                </pic:pic>
              </a:graphicData>
            </a:graphic>
          </wp:inline>
        </w:drawing>
      </w:r>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proofErr w:type="spellStart"/>
      <w:r w:rsidRPr="00137145">
        <w:rPr>
          <w:rFonts w:ascii="Arial" w:eastAsia="Times New Roman" w:hAnsi="Arial" w:cs="Arial"/>
          <w:color w:val="646464"/>
          <w:sz w:val="24"/>
          <w:szCs w:val="24"/>
          <w:lang w:eastAsia="ru-RU"/>
        </w:rPr>
        <w:t>квд</w:t>
      </w:r>
      <w:proofErr w:type="spellEnd"/>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r w:rsidRPr="00137145">
        <w:rPr>
          <w:rFonts w:ascii="Arial" w:eastAsia="Times New Roman" w:hAnsi="Arial" w:cs="Arial"/>
          <w:color w:val="646464"/>
          <w:sz w:val="24"/>
          <w:szCs w:val="24"/>
          <w:lang w:eastAsia="ru-RU"/>
        </w:rPr>
        <w:t>Рис. 5.1. </w:t>
      </w:r>
      <w:r w:rsidRPr="00137145">
        <w:rPr>
          <w:rFonts w:ascii="Arial" w:eastAsia="Times New Roman" w:hAnsi="Arial" w:cs="Arial"/>
          <w:b/>
          <w:bCs/>
          <w:color w:val="646464"/>
          <w:sz w:val="24"/>
          <w:szCs w:val="24"/>
          <w:lang w:eastAsia="ru-RU"/>
        </w:rPr>
        <w:t>Схемы газотурбинных установок:</w:t>
      </w:r>
    </w:p>
    <w:p w:rsidR="00137145" w:rsidRPr="00137145" w:rsidRDefault="00137145" w:rsidP="001371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894715" cy="497205"/>
            <wp:effectExtent l="19050" t="0" r="635" b="0"/>
            <wp:docPr id="8" name="Рисунок 8" descr="https://studref.com/im/39/5855/942815-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ref.com/im/39/5855/942815-204.jpg"/>
                    <pic:cNvPicPr>
                      <a:picLocks noChangeAspect="1" noChangeArrowheads="1"/>
                    </pic:cNvPicPr>
                  </pic:nvPicPr>
                  <pic:blipFill>
                    <a:blip r:embed="rId11" cstate="print"/>
                    <a:srcRect/>
                    <a:stretch>
                      <a:fillRect/>
                    </a:stretch>
                  </pic:blipFill>
                  <pic:spPr bwMode="auto">
                    <a:xfrm>
                      <a:off x="0" y="0"/>
                      <a:ext cx="894715" cy="497205"/>
                    </a:xfrm>
                    <a:prstGeom prst="rect">
                      <a:avLst/>
                    </a:prstGeom>
                    <a:noFill/>
                    <a:ln w="9525">
                      <a:noFill/>
                      <a:miter lim="800000"/>
                      <a:headEnd/>
                      <a:tailEnd/>
                    </a:ln>
                  </pic:spPr>
                </pic:pic>
              </a:graphicData>
            </a:graphic>
          </wp:inline>
        </w:drawing>
      </w:r>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proofErr w:type="spellStart"/>
      <w:r w:rsidRPr="00137145">
        <w:rPr>
          <w:rFonts w:ascii="Arial" w:eastAsia="Times New Roman" w:hAnsi="Arial" w:cs="Arial"/>
          <w:color w:val="646464"/>
          <w:sz w:val="24"/>
          <w:szCs w:val="24"/>
          <w:lang w:eastAsia="ru-RU"/>
        </w:rPr>
        <w:t>кнд</w:t>
      </w:r>
      <w:proofErr w:type="spellEnd"/>
    </w:p>
    <w:p w:rsidR="00137145" w:rsidRPr="00137145" w:rsidRDefault="00137145" w:rsidP="001371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57200" cy="566420"/>
            <wp:effectExtent l="19050" t="0" r="0" b="0"/>
            <wp:docPr id="9" name="Рисунок 9" descr="https://studref.com/im/39/5855/942815-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ref.com/im/39/5855/942815-205.jpg"/>
                    <pic:cNvPicPr>
                      <a:picLocks noChangeAspect="1" noChangeArrowheads="1"/>
                    </pic:cNvPicPr>
                  </pic:nvPicPr>
                  <pic:blipFill>
                    <a:blip r:embed="rId12" cstate="print"/>
                    <a:srcRect/>
                    <a:stretch>
                      <a:fillRect/>
                    </a:stretch>
                  </pic:blipFill>
                  <pic:spPr bwMode="auto">
                    <a:xfrm>
                      <a:off x="0" y="0"/>
                      <a:ext cx="457200" cy="566420"/>
                    </a:xfrm>
                    <a:prstGeom prst="rect">
                      <a:avLst/>
                    </a:prstGeom>
                    <a:noFill/>
                    <a:ln w="9525">
                      <a:noFill/>
                      <a:miter lim="800000"/>
                      <a:headEnd/>
                      <a:tailEnd/>
                    </a:ln>
                  </pic:spPr>
                </pic:pic>
              </a:graphicData>
            </a:graphic>
          </wp:inline>
        </w:drawing>
      </w:r>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r w:rsidRPr="00137145">
        <w:rPr>
          <w:rFonts w:ascii="Arial" w:eastAsia="Times New Roman" w:hAnsi="Arial" w:cs="Arial"/>
          <w:i/>
          <w:iCs/>
          <w:color w:val="646464"/>
          <w:sz w:val="24"/>
          <w:szCs w:val="24"/>
          <w:lang w:eastAsia="ru-RU"/>
        </w:rPr>
        <w:t>а</w:t>
      </w:r>
      <w:r w:rsidRPr="00137145">
        <w:rPr>
          <w:rFonts w:ascii="Arial" w:eastAsia="Times New Roman" w:hAnsi="Arial" w:cs="Arial"/>
          <w:color w:val="646464"/>
          <w:sz w:val="24"/>
          <w:szCs w:val="24"/>
          <w:lang w:eastAsia="ru-RU"/>
        </w:rPr>
        <w:t> — простейшая схема; </w:t>
      </w:r>
      <w:r w:rsidRPr="00137145">
        <w:rPr>
          <w:rFonts w:ascii="Arial" w:eastAsia="Times New Roman" w:hAnsi="Arial" w:cs="Arial"/>
          <w:i/>
          <w:iCs/>
          <w:color w:val="646464"/>
          <w:sz w:val="24"/>
          <w:szCs w:val="24"/>
          <w:lang w:eastAsia="ru-RU"/>
        </w:rPr>
        <w:t>6</w:t>
      </w:r>
      <w:r w:rsidRPr="00137145">
        <w:rPr>
          <w:rFonts w:ascii="Arial" w:eastAsia="Times New Roman" w:hAnsi="Arial" w:cs="Arial"/>
          <w:color w:val="646464"/>
          <w:sz w:val="24"/>
          <w:szCs w:val="24"/>
          <w:lang w:eastAsia="ru-RU"/>
        </w:rPr>
        <w:t> — схема с регенератором; </w:t>
      </w:r>
      <w:proofErr w:type="gramStart"/>
      <w:r w:rsidRPr="00137145">
        <w:rPr>
          <w:rFonts w:ascii="Arial" w:eastAsia="Times New Roman" w:hAnsi="Arial" w:cs="Arial"/>
          <w:i/>
          <w:iCs/>
          <w:color w:val="646464"/>
          <w:sz w:val="24"/>
          <w:szCs w:val="24"/>
          <w:lang w:eastAsia="ru-RU"/>
        </w:rPr>
        <w:t>в</w:t>
      </w:r>
      <w:proofErr w:type="gramEnd"/>
      <w:r w:rsidRPr="00137145">
        <w:rPr>
          <w:rFonts w:ascii="Arial" w:eastAsia="Times New Roman" w:hAnsi="Arial" w:cs="Arial"/>
          <w:color w:val="646464"/>
          <w:sz w:val="24"/>
          <w:szCs w:val="24"/>
          <w:lang w:eastAsia="ru-RU"/>
        </w:rPr>
        <w:t> — схема одновальной многоагрегатной ГТУ; </w:t>
      </w:r>
      <w:r w:rsidRPr="00137145">
        <w:rPr>
          <w:rFonts w:ascii="Arial" w:eastAsia="Times New Roman" w:hAnsi="Arial" w:cs="Arial"/>
          <w:i/>
          <w:iCs/>
          <w:color w:val="646464"/>
          <w:sz w:val="24"/>
          <w:szCs w:val="24"/>
          <w:lang w:eastAsia="ru-RU"/>
        </w:rPr>
        <w:t>г</w:t>
      </w:r>
      <w:r w:rsidRPr="00137145">
        <w:rPr>
          <w:rFonts w:ascii="Arial" w:eastAsia="Times New Roman" w:hAnsi="Arial" w:cs="Arial"/>
          <w:color w:val="646464"/>
          <w:sz w:val="24"/>
          <w:szCs w:val="24"/>
          <w:lang w:eastAsia="ru-RU"/>
        </w:rPr>
        <w:t xml:space="preserve"> — схема </w:t>
      </w:r>
      <w:proofErr w:type="spellStart"/>
      <w:r w:rsidRPr="00137145">
        <w:rPr>
          <w:rFonts w:ascii="Arial" w:eastAsia="Times New Roman" w:hAnsi="Arial" w:cs="Arial"/>
          <w:color w:val="646464"/>
          <w:sz w:val="24"/>
          <w:szCs w:val="24"/>
          <w:lang w:eastAsia="ru-RU"/>
        </w:rPr>
        <w:t>двухвальной</w:t>
      </w:r>
      <w:proofErr w:type="spellEnd"/>
      <w:r w:rsidRPr="00137145">
        <w:rPr>
          <w:rFonts w:ascii="Arial" w:eastAsia="Times New Roman" w:hAnsi="Arial" w:cs="Arial"/>
          <w:color w:val="646464"/>
          <w:sz w:val="24"/>
          <w:szCs w:val="24"/>
          <w:lang w:eastAsia="ru-RU"/>
        </w:rPr>
        <w:t xml:space="preserve"> ГТУ; </w:t>
      </w:r>
      <w:proofErr w:type="spellStart"/>
      <w:r w:rsidRPr="00137145">
        <w:rPr>
          <w:rFonts w:ascii="Arial" w:eastAsia="Times New Roman" w:hAnsi="Arial" w:cs="Arial"/>
          <w:color w:val="646464"/>
          <w:sz w:val="24"/>
          <w:szCs w:val="24"/>
          <w:lang w:eastAsia="ru-RU"/>
        </w:rPr>
        <w:t>д</w:t>
      </w:r>
      <w:proofErr w:type="spellEnd"/>
      <w:r w:rsidRPr="00137145">
        <w:rPr>
          <w:rFonts w:ascii="Arial" w:eastAsia="Times New Roman" w:hAnsi="Arial" w:cs="Arial"/>
          <w:color w:val="646464"/>
          <w:sz w:val="24"/>
          <w:szCs w:val="24"/>
          <w:lang w:eastAsia="ru-RU"/>
        </w:rPr>
        <w:t xml:space="preserve"> — схема ГТУ с разрезным валом; </w:t>
      </w:r>
      <w:r w:rsidRPr="00137145">
        <w:rPr>
          <w:rFonts w:ascii="Arial" w:eastAsia="Times New Roman" w:hAnsi="Arial" w:cs="Arial"/>
          <w:i/>
          <w:iCs/>
          <w:color w:val="646464"/>
          <w:sz w:val="24"/>
          <w:szCs w:val="24"/>
          <w:lang w:eastAsia="ru-RU"/>
        </w:rPr>
        <w:t>в</w:t>
      </w:r>
      <w:r w:rsidRPr="00137145">
        <w:rPr>
          <w:rFonts w:ascii="Arial" w:eastAsia="Times New Roman" w:hAnsi="Arial" w:cs="Arial"/>
          <w:color w:val="646464"/>
          <w:sz w:val="24"/>
          <w:szCs w:val="24"/>
          <w:lang w:eastAsia="ru-RU"/>
        </w:rPr>
        <w:t xml:space="preserve"> — схема </w:t>
      </w:r>
      <w:proofErr w:type="spellStart"/>
      <w:r w:rsidRPr="00137145">
        <w:rPr>
          <w:rFonts w:ascii="Arial" w:eastAsia="Times New Roman" w:hAnsi="Arial" w:cs="Arial"/>
          <w:color w:val="646464"/>
          <w:sz w:val="24"/>
          <w:szCs w:val="24"/>
          <w:lang w:eastAsia="ru-RU"/>
        </w:rPr>
        <w:t>двухвальной</w:t>
      </w:r>
      <w:proofErr w:type="spellEnd"/>
      <w:r w:rsidRPr="00137145">
        <w:rPr>
          <w:rFonts w:ascii="Arial" w:eastAsia="Times New Roman" w:hAnsi="Arial" w:cs="Arial"/>
          <w:color w:val="646464"/>
          <w:sz w:val="24"/>
          <w:szCs w:val="24"/>
          <w:lang w:eastAsia="ru-RU"/>
        </w:rPr>
        <w:t xml:space="preserve"> многоагрегатной ГГУ с регенерацией, промежуточным</w:t>
      </w:r>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r w:rsidRPr="00137145">
        <w:rPr>
          <w:rFonts w:ascii="Arial" w:eastAsia="Times New Roman" w:hAnsi="Arial" w:cs="Arial"/>
          <w:color w:val="646464"/>
          <w:sz w:val="24"/>
          <w:szCs w:val="24"/>
          <w:lang w:eastAsia="ru-RU"/>
        </w:rPr>
        <w:lastRenderedPageBreak/>
        <w:t>охлаждением воздуха и впрыском воды в камеру сгорания</w:t>
      </w:r>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r w:rsidRPr="00137145">
        <w:rPr>
          <w:rFonts w:ascii="Arial" w:eastAsia="Times New Roman" w:hAnsi="Arial" w:cs="Arial"/>
          <w:color w:val="646464"/>
          <w:sz w:val="24"/>
          <w:szCs w:val="24"/>
          <w:lang w:eastAsia="ru-RU"/>
        </w:rPr>
        <w:t>потребителю, в качестве которого очень часто выступает электрогенератор. Отработанные дымовые газы выбрасываются из турбины в окружающую среду, унося с собой отводимую теплоту </w:t>
      </w:r>
      <w:r w:rsidRPr="00137145">
        <w:rPr>
          <w:rFonts w:ascii="Arial" w:eastAsia="Times New Roman" w:hAnsi="Arial" w:cs="Arial"/>
          <w:i/>
          <w:iCs/>
          <w:color w:val="646464"/>
          <w:sz w:val="24"/>
          <w:szCs w:val="24"/>
          <w:lang w:eastAsia="ru-RU"/>
        </w:rPr>
        <w:t>q</w:t>
      </w:r>
      <w:r w:rsidRPr="00137145">
        <w:rPr>
          <w:rFonts w:ascii="Arial" w:eastAsia="Times New Roman" w:hAnsi="Arial" w:cs="Arial"/>
          <w:i/>
          <w:iCs/>
          <w:color w:val="646464"/>
          <w:sz w:val="18"/>
          <w:szCs w:val="18"/>
          <w:vertAlign w:val="subscript"/>
          <w:lang w:eastAsia="ru-RU"/>
        </w:rPr>
        <w:t>2</w:t>
      </w:r>
      <w:proofErr w:type="gramStart"/>
      <w:r w:rsidRPr="00137145">
        <w:rPr>
          <w:rFonts w:ascii="Arial" w:eastAsia="Times New Roman" w:hAnsi="Arial" w:cs="Arial"/>
          <w:color w:val="646464"/>
          <w:sz w:val="24"/>
          <w:szCs w:val="24"/>
          <w:lang w:eastAsia="ru-RU"/>
        </w:rPr>
        <w:t> Т</w:t>
      </w:r>
      <w:proofErr w:type="gramEnd"/>
      <w:r w:rsidRPr="00137145">
        <w:rPr>
          <w:rFonts w:ascii="Arial" w:eastAsia="Times New Roman" w:hAnsi="Arial" w:cs="Arial"/>
          <w:color w:val="646464"/>
          <w:sz w:val="24"/>
          <w:szCs w:val="24"/>
          <w:lang w:eastAsia="ru-RU"/>
        </w:rPr>
        <w:t>ак что в действительности мы имеем открытую систему, через которую проходят и трансформируются потоки массы и энергии.</w:t>
      </w:r>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r w:rsidRPr="00137145">
        <w:rPr>
          <w:rFonts w:ascii="Arial" w:eastAsia="Times New Roman" w:hAnsi="Arial" w:cs="Arial"/>
          <w:color w:val="646464"/>
          <w:sz w:val="24"/>
          <w:szCs w:val="24"/>
          <w:lang w:eastAsia="ru-RU"/>
        </w:rPr>
        <w:t>Основными характеристиками такого цикла принято считать степень повышения давления в компрессоре </w:t>
      </w:r>
      <w:r w:rsidRPr="00137145">
        <w:rPr>
          <w:rFonts w:ascii="Arial" w:eastAsia="Times New Roman" w:hAnsi="Arial" w:cs="Arial"/>
          <w:i/>
          <w:iCs/>
          <w:color w:val="646464"/>
          <w:sz w:val="24"/>
          <w:szCs w:val="24"/>
          <w:lang w:eastAsia="ru-RU"/>
        </w:rPr>
        <w:t xml:space="preserve">X = </w:t>
      </w:r>
      <w:proofErr w:type="spellStart"/>
      <w:r w:rsidRPr="00137145">
        <w:rPr>
          <w:rFonts w:ascii="Arial" w:eastAsia="Times New Roman" w:hAnsi="Arial" w:cs="Arial"/>
          <w:i/>
          <w:iCs/>
          <w:color w:val="646464"/>
          <w:sz w:val="24"/>
          <w:szCs w:val="24"/>
          <w:lang w:eastAsia="ru-RU"/>
        </w:rPr>
        <w:t>р</w:t>
      </w:r>
      <w:r w:rsidRPr="00137145">
        <w:rPr>
          <w:rFonts w:ascii="Arial" w:eastAsia="Times New Roman" w:hAnsi="Arial" w:cs="Arial"/>
          <w:i/>
          <w:iCs/>
          <w:color w:val="646464"/>
          <w:sz w:val="18"/>
          <w:szCs w:val="18"/>
          <w:vertAlign w:val="subscript"/>
          <w:lang w:eastAsia="ru-RU"/>
        </w:rPr>
        <w:t>них</w:t>
      </w:r>
      <w:proofErr w:type="spellEnd"/>
      <w:r w:rsidRPr="00137145">
        <w:rPr>
          <w:rFonts w:ascii="Arial" w:eastAsia="Times New Roman" w:hAnsi="Arial" w:cs="Arial"/>
          <w:i/>
          <w:iCs/>
          <w:color w:val="646464"/>
          <w:sz w:val="24"/>
          <w:szCs w:val="24"/>
          <w:lang w:eastAsia="ru-RU"/>
        </w:rPr>
        <w:t>/</w:t>
      </w:r>
      <w:proofErr w:type="spellStart"/>
      <w:r w:rsidRPr="00137145">
        <w:rPr>
          <w:rFonts w:ascii="Arial" w:eastAsia="Times New Roman" w:hAnsi="Arial" w:cs="Arial"/>
          <w:i/>
          <w:iCs/>
          <w:color w:val="646464"/>
          <w:sz w:val="24"/>
          <w:szCs w:val="24"/>
          <w:lang w:eastAsia="ru-RU"/>
        </w:rPr>
        <w:t>р</w:t>
      </w:r>
      <w:r w:rsidRPr="00137145">
        <w:rPr>
          <w:rFonts w:ascii="Arial" w:eastAsia="Times New Roman" w:hAnsi="Arial" w:cs="Arial"/>
          <w:i/>
          <w:iCs/>
          <w:color w:val="646464"/>
          <w:sz w:val="18"/>
          <w:szCs w:val="18"/>
          <w:vertAlign w:val="subscript"/>
          <w:lang w:eastAsia="ru-RU"/>
        </w:rPr>
        <w:t>вх</w:t>
      </w:r>
      <w:proofErr w:type="spellEnd"/>
      <w:r w:rsidRPr="00137145">
        <w:rPr>
          <w:rFonts w:ascii="Arial" w:eastAsia="Times New Roman" w:hAnsi="Arial" w:cs="Arial"/>
          <w:color w:val="646464"/>
          <w:sz w:val="24"/>
          <w:szCs w:val="24"/>
          <w:lang w:eastAsia="ru-RU"/>
        </w:rPr>
        <w:t xml:space="preserve"> и степень предварительного расширения в камере сгорания </w:t>
      </w:r>
      <w:proofErr w:type="spellStart"/>
      <w:proofErr w:type="gramStart"/>
      <w:r w:rsidRPr="00137145">
        <w:rPr>
          <w:rFonts w:ascii="Arial" w:eastAsia="Times New Roman" w:hAnsi="Arial" w:cs="Arial"/>
          <w:color w:val="646464"/>
          <w:sz w:val="24"/>
          <w:szCs w:val="24"/>
          <w:lang w:eastAsia="ru-RU"/>
        </w:rPr>
        <w:t>р</w:t>
      </w:r>
      <w:proofErr w:type="spellEnd"/>
      <w:proofErr w:type="gramEnd"/>
      <w:r w:rsidRPr="00137145">
        <w:rPr>
          <w:rFonts w:ascii="Arial" w:eastAsia="Times New Roman" w:hAnsi="Arial" w:cs="Arial"/>
          <w:color w:val="646464"/>
          <w:sz w:val="24"/>
          <w:szCs w:val="24"/>
          <w:lang w:eastAsia="ru-RU"/>
        </w:rPr>
        <w:t xml:space="preserve"> = v</w:t>
      </w:r>
      <w:r w:rsidRPr="00137145">
        <w:rPr>
          <w:rFonts w:ascii="Arial" w:eastAsia="Times New Roman" w:hAnsi="Arial" w:cs="Arial"/>
          <w:color w:val="646464"/>
          <w:sz w:val="18"/>
          <w:szCs w:val="18"/>
          <w:vertAlign w:val="subscript"/>
          <w:lang w:eastAsia="ru-RU"/>
        </w:rPr>
        <w:t>3</w:t>
      </w:r>
      <w:r w:rsidRPr="00137145">
        <w:rPr>
          <w:rFonts w:ascii="Arial" w:eastAsia="Times New Roman" w:hAnsi="Arial" w:cs="Arial"/>
          <w:color w:val="646464"/>
          <w:sz w:val="24"/>
          <w:szCs w:val="24"/>
          <w:lang w:eastAsia="ru-RU"/>
        </w:rPr>
        <w:t>/v</w:t>
      </w:r>
      <w:r w:rsidRPr="00137145">
        <w:rPr>
          <w:rFonts w:ascii="Arial" w:eastAsia="Times New Roman" w:hAnsi="Arial" w:cs="Arial"/>
          <w:color w:val="646464"/>
          <w:sz w:val="18"/>
          <w:szCs w:val="18"/>
          <w:vertAlign w:val="subscript"/>
          <w:lang w:eastAsia="ru-RU"/>
        </w:rPr>
        <w:t>2</w:t>
      </w:r>
      <w:r w:rsidRPr="00137145">
        <w:rPr>
          <w:rFonts w:ascii="Arial" w:eastAsia="Times New Roman" w:hAnsi="Arial" w:cs="Arial"/>
          <w:color w:val="646464"/>
          <w:sz w:val="24"/>
          <w:szCs w:val="24"/>
          <w:lang w:eastAsia="ru-RU"/>
        </w:rPr>
        <w:t>.</w:t>
      </w:r>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r w:rsidRPr="00137145">
        <w:rPr>
          <w:rFonts w:ascii="Arial" w:eastAsia="Times New Roman" w:hAnsi="Arial" w:cs="Arial"/>
          <w:color w:val="646464"/>
          <w:sz w:val="24"/>
          <w:szCs w:val="24"/>
          <w:lang w:eastAsia="ru-RU"/>
        </w:rPr>
        <w:t xml:space="preserve">Сравнительно низкий КПД простейших схем объясняется тем, что отработавшие газы покидают турбину при достаточно высокой температуре (350—450°С) и уносят с собой большое количество теплоты. Чтобы полезно использовать часть этой теплоты, отработанные дымовые газы сначала направляют в специальный теплообменник, называемый регенератором </w:t>
      </w:r>
      <w:proofErr w:type="gramStart"/>
      <w:r w:rsidRPr="00137145">
        <w:rPr>
          <w:rFonts w:ascii="Arial" w:eastAsia="Times New Roman" w:hAnsi="Arial" w:cs="Arial"/>
          <w:color w:val="646464"/>
          <w:sz w:val="24"/>
          <w:szCs w:val="24"/>
          <w:lang w:eastAsia="ru-RU"/>
        </w:rPr>
        <w:t>Р</w:t>
      </w:r>
      <w:proofErr w:type="gramEnd"/>
      <w:r w:rsidRPr="00137145">
        <w:rPr>
          <w:rFonts w:ascii="Arial" w:eastAsia="Times New Roman" w:hAnsi="Arial" w:cs="Arial"/>
          <w:color w:val="646464"/>
          <w:sz w:val="24"/>
          <w:szCs w:val="24"/>
          <w:lang w:eastAsia="ru-RU"/>
        </w:rPr>
        <w:t>, в котором часть тепла отработанных газов передается сжатому в компрессоре воздуху по пути его в камеру сгорания. Такой предварительный нагрев приводит к повышению температуры в камере сгорания, а значит, и к повышению КПД установки (рис. 5.1, </w:t>
      </w:r>
      <w:r w:rsidRPr="00137145">
        <w:rPr>
          <w:rFonts w:ascii="Arial" w:eastAsia="Times New Roman" w:hAnsi="Arial" w:cs="Arial"/>
          <w:i/>
          <w:iCs/>
          <w:color w:val="646464"/>
          <w:sz w:val="24"/>
          <w:szCs w:val="24"/>
          <w:lang w:eastAsia="ru-RU"/>
        </w:rPr>
        <w:t>б).</w:t>
      </w:r>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r w:rsidRPr="00137145">
        <w:rPr>
          <w:rFonts w:ascii="Arial" w:eastAsia="Times New Roman" w:hAnsi="Arial" w:cs="Arial"/>
          <w:color w:val="646464"/>
          <w:sz w:val="24"/>
          <w:szCs w:val="24"/>
          <w:lang w:eastAsia="ru-RU"/>
        </w:rPr>
        <w:t xml:space="preserve">Чтобы уменьшить температурные и механические напряжения в основных деталях при большой единичной мощности турбины, а </w:t>
      </w:r>
      <w:proofErr w:type="gramStart"/>
      <w:r w:rsidRPr="00137145">
        <w:rPr>
          <w:rFonts w:ascii="Arial" w:eastAsia="Times New Roman" w:hAnsi="Arial" w:cs="Arial"/>
          <w:color w:val="646464"/>
          <w:sz w:val="24"/>
          <w:szCs w:val="24"/>
          <w:lang w:eastAsia="ru-RU"/>
        </w:rPr>
        <w:t>также</w:t>
      </w:r>
      <w:proofErr w:type="gramEnd"/>
      <w:r w:rsidRPr="00137145">
        <w:rPr>
          <w:rFonts w:ascii="Arial" w:eastAsia="Times New Roman" w:hAnsi="Arial" w:cs="Arial"/>
          <w:color w:val="646464"/>
          <w:sz w:val="24"/>
          <w:szCs w:val="24"/>
          <w:lang w:eastAsia="ru-RU"/>
        </w:rPr>
        <w:t xml:space="preserve"> чтобы приблизить термодинамический цикл ГТУ к циклу Карно, ее делают многоагрегатной, как показано это на рис. 5.1, </w:t>
      </w:r>
      <w:r w:rsidRPr="00137145">
        <w:rPr>
          <w:rFonts w:ascii="Arial" w:eastAsia="Times New Roman" w:hAnsi="Arial" w:cs="Arial"/>
          <w:i/>
          <w:iCs/>
          <w:color w:val="646464"/>
          <w:sz w:val="24"/>
          <w:szCs w:val="24"/>
          <w:lang w:eastAsia="ru-RU"/>
        </w:rPr>
        <w:t>в. </w:t>
      </w:r>
      <w:r w:rsidRPr="00137145">
        <w:rPr>
          <w:rFonts w:ascii="Arial" w:eastAsia="Times New Roman" w:hAnsi="Arial" w:cs="Arial"/>
          <w:color w:val="646464"/>
          <w:sz w:val="24"/>
          <w:szCs w:val="24"/>
          <w:lang w:eastAsia="ru-RU"/>
        </w:rPr>
        <w:t>В простейшем случае сжатие воздуха организуют в нескольких последовательно установленных компрессорах низкого, среднего и высокого давления, применяя промежуточное охлаждение между ними. Аналогично реализуется и другая часть схемы: топливо сжигается в отдельных камерах сгорания (</w:t>
      </w:r>
      <w:proofErr w:type="spellStart"/>
      <w:r w:rsidRPr="00137145">
        <w:rPr>
          <w:rFonts w:ascii="Arial" w:eastAsia="Times New Roman" w:hAnsi="Arial" w:cs="Arial"/>
          <w:color w:val="646464"/>
          <w:sz w:val="24"/>
          <w:szCs w:val="24"/>
          <w:lang w:eastAsia="ru-RU"/>
        </w:rPr>
        <w:t>KCl</w:t>
      </w:r>
      <w:proofErr w:type="spellEnd"/>
      <w:r w:rsidRPr="00137145">
        <w:rPr>
          <w:rFonts w:ascii="Arial" w:eastAsia="Times New Roman" w:hAnsi="Arial" w:cs="Arial"/>
          <w:color w:val="646464"/>
          <w:sz w:val="24"/>
          <w:szCs w:val="24"/>
          <w:lang w:eastAsia="ru-RU"/>
        </w:rPr>
        <w:t>, КС</w:t>
      </w:r>
      <w:proofErr w:type="gramStart"/>
      <w:r w:rsidRPr="00137145">
        <w:rPr>
          <w:rFonts w:ascii="Arial" w:eastAsia="Times New Roman" w:hAnsi="Arial" w:cs="Arial"/>
          <w:color w:val="646464"/>
          <w:sz w:val="24"/>
          <w:szCs w:val="24"/>
          <w:lang w:eastAsia="ru-RU"/>
        </w:rPr>
        <w:t>2</w:t>
      </w:r>
      <w:proofErr w:type="gramEnd"/>
      <w:r w:rsidRPr="00137145">
        <w:rPr>
          <w:rFonts w:ascii="Arial" w:eastAsia="Times New Roman" w:hAnsi="Arial" w:cs="Arial"/>
          <w:color w:val="646464"/>
          <w:sz w:val="24"/>
          <w:szCs w:val="24"/>
          <w:lang w:eastAsia="ru-RU"/>
        </w:rPr>
        <w:t xml:space="preserve"> и КСЗ) и после этого подается в отдельные турбины высокого, среднего и низкого давления. При этом в каждую из камер сгорания подается лишь часть от общего расхода топлива, необходимого для обеспечения общей мощности установки, в то время как расход воздуха через каждый компрессор определяется именно общим расходом топлива.</w:t>
      </w:r>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r w:rsidRPr="00137145">
        <w:rPr>
          <w:rFonts w:ascii="Arial" w:eastAsia="Times New Roman" w:hAnsi="Arial" w:cs="Arial"/>
          <w:color w:val="646464"/>
          <w:sz w:val="24"/>
          <w:szCs w:val="24"/>
          <w:lang w:eastAsia="ru-RU"/>
        </w:rPr>
        <w:t xml:space="preserve">Недостатком одновальных схем является то, что при работе на электрогенератор на частичных режимах их эффективность значительно падает. Объясняется это тем, что в данной ситуации число оборотов вала должно оставаться неизменным (чтобы сохранялась частота вырабатываемого тока), и поэтому расход воздуха всегда остается таким же, как и при номинальном режиме. Одновременно количество сжигаемого топлива на частичном режиме заметно уменьшают, в результате большая часть воздуха не участвует в сжигании, на ее нагрев тратится выделяемое тепло, что снижает температуру дымовых газов и КПД установки. Чтобы повысить эффективность на частичных режимах, многоагрегатную схему трансформируют в </w:t>
      </w:r>
      <w:proofErr w:type="spellStart"/>
      <w:r w:rsidRPr="00137145">
        <w:rPr>
          <w:rFonts w:ascii="Arial" w:eastAsia="Times New Roman" w:hAnsi="Arial" w:cs="Arial"/>
          <w:color w:val="646464"/>
          <w:sz w:val="24"/>
          <w:szCs w:val="24"/>
          <w:lang w:eastAsia="ru-RU"/>
        </w:rPr>
        <w:t>двухвальную</w:t>
      </w:r>
      <w:proofErr w:type="spellEnd"/>
      <w:r w:rsidRPr="00137145">
        <w:rPr>
          <w:rFonts w:ascii="Arial" w:eastAsia="Times New Roman" w:hAnsi="Arial" w:cs="Arial"/>
          <w:color w:val="646464"/>
          <w:sz w:val="24"/>
          <w:szCs w:val="24"/>
          <w:lang w:eastAsia="ru-RU"/>
        </w:rPr>
        <w:t>. При этом на каждом из валов может быть свой компрессор и своя турбина, как это показано на рис. 5.1, г, или только один компрессор и две турбины.</w:t>
      </w:r>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r w:rsidRPr="00137145">
        <w:rPr>
          <w:rFonts w:ascii="Arial" w:eastAsia="Times New Roman" w:hAnsi="Arial" w:cs="Arial"/>
          <w:color w:val="646464"/>
          <w:sz w:val="24"/>
          <w:szCs w:val="24"/>
          <w:lang w:eastAsia="ru-RU"/>
        </w:rPr>
        <w:t xml:space="preserve">В схеме с разрезным валом (рис 5.1, с)) турбина высокого давления проектируется на мощность, необходимую только для привода компрессора, а турбина низкого давления — на мощность, которая будет отдаваться электрогенератору. Поэтому после первой турбины отработанные дымовые газы </w:t>
      </w:r>
      <w:r w:rsidRPr="00137145">
        <w:rPr>
          <w:rFonts w:ascii="Arial" w:eastAsia="Times New Roman" w:hAnsi="Arial" w:cs="Arial"/>
          <w:color w:val="646464"/>
          <w:sz w:val="24"/>
          <w:szCs w:val="24"/>
          <w:lang w:eastAsia="ru-RU"/>
        </w:rPr>
        <w:lastRenderedPageBreak/>
        <w:t>имеют еще достаточно высокие параметры, обеспечивающие получение требуемой мощности во второй турбине. Наличие двух валов позволяет изменять скоростной режим работы первой турбины и компрессора, обеспечивая с помощью многорежимного регулятора такие расходы топлива и воздуха, которые соответствуют оптимальному их соотношению. При переходе на частичный режим уменьшают подачу топлива, что приводит к уменьшению числа оборотов вала, а значит, и к уменьшению производительности компрессора. Если соотношение между количеством топлива и воздуха останется таким же, как и при номинальном режиме, а это поддерживается регулятором, то температура газов на выходе из камеры сгорания останется неизменной, изменятся лишь их расход и давление. Турбина низкого давления управляется однорежимным регулятором, обеспечивающим постоянство числа оборотов вала.</w:t>
      </w:r>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proofErr w:type="spellStart"/>
      <w:r w:rsidRPr="00137145">
        <w:rPr>
          <w:rFonts w:ascii="Arial" w:eastAsia="Times New Roman" w:hAnsi="Arial" w:cs="Arial"/>
          <w:color w:val="646464"/>
          <w:sz w:val="24"/>
          <w:szCs w:val="24"/>
          <w:lang w:eastAsia="ru-RU"/>
        </w:rPr>
        <w:t>Двухвальная</w:t>
      </w:r>
      <w:proofErr w:type="spellEnd"/>
      <w:r w:rsidRPr="00137145">
        <w:rPr>
          <w:rFonts w:ascii="Arial" w:eastAsia="Times New Roman" w:hAnsi="Arial" w:cs="Arial"/>
          <w:color w:val="646464"/>
          <w:sz w:val="24"/>
          <w:szCs w:val="24"/>
          <w:lang w:eastAsia="ru-RU"/>
        </w:rPr>
        <w:t xml:space="preserve"> турбина на рис. 5.1, г, так же как и в рассмотренном выше случае, обеспечивает различные числа оборотов вала с компрессором и турбиной высокого давления. При этом цилиндр низкого давления также отдает вырабатываемую мощность электрогенератору при постоянстве числа оборотов. На частичных режимах цилиндр высокого давления работает при оптимальном коэффициенте избытка воздуха (так называют отношение действительного массового расхода воздуха к теоретически необходимому его количеству), а цилиндр низкого давления — при завышенных значениях этого отношения, т.е. при гораздо худших характеристиках эффективности, чем цилиндр высокого давления.</w:t>
      </w:r>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r w:rsidRPr="00137145">
        <w:rPr>
          <w:rFonts w:ascii="Arial" w:eastAsia="Times New Roman" w:hAnsi="Arial" w:cs="Arial"/>
          <w:color w:val="646464"/>
          <w:sz w:val="24"/>
          <w:szCs w:val="24"/>
          <w:lang w:eastAsia="ru-RU"/>
        </w:rPr>
        <w:t xml:space="preserve">На рис 5.2 </w:t>
      </w:r>
      <w:proofErr w:type="gramStart"/>
      <w:r w:rsidRPr="00137145">
        <w:rPr>
          <w:rFonts w:ascii="Arial" w:eastAsia="Times New Roman" w:hAnsi="Arial" w:cs="Arial"/>
          <w:color w:val="646464"/>
          <w:sz w:val="24"/>
          <w:szCs w:val="24"/>
          <w:lang w:eastAsia="ru-RU"/>
        </w:rPr>
        <w:t>приведена</w:t>
      </w:r>
      <w:proofErr w:type="gramEnd"/>
      <w:r w:rsidRPr="00137145">
        <w:rPr>
          <w:rFonts w:ascii="Arial" w:eastAsia="Times New Roman" w:hAnsi="Arial" w:cs="Arial"/>
          <w:color w:val="646464"/>
          <w:sz w:val="24"/>
          <w:szCs w:val="24"/>
          <w:lang w:eastAsia="ru-RU"/>
        </w:rPr>
        <w:t xml:space="preserve"> Г—5-диаграмма цикла самой простой ГТУ. В первом приближении процессы сжатия воздуха в компрессоре </w:t>
      </w:r>
      <w:r w:rsidRPr="00137145">
        <w:rPr>
          <w:rFonts w:ascii="Arial" w:eastAsia="Times New Roman" w:hAnsi="Arial" w:cs="Arial"/>
          <w:i/>
          <w:iCs/>
          <w:color w:val="646464"/>
          <w:sz w:val="24"/>
          <w:szCs w:val="24"/>
          <w:lang w:eastAsia="ru-RU"/>
        </w:rPr>
        <w:t>1—2</w:t>
      </w:r>
      <w:r w:rsidRPr="00137145">
        <w:rPr>
          <w:rFonts w:ascii="Arial" w:eastAsia="Times New Roman" w:hAnsi="Arial" w:cs="Arial"/>
          <w:color w:val="646464"/>
          <w:sz w:val="24"/>
          <w:szCs w:val="24"/>
          <w:lang w:eastAsia="ru-RU"/>
        </w:rPr>
        <w:t> и расширения продуктов сгорания в турбине </w:t>
      </w:r>
      <w:r w:rsidRPr="00137145">
        <w:rPr>
          <w:rFonts w:ascii="Arial" w:eastAsia="Times New Roman" w:hAnsi="Arial" w:cs="Arial"/>
          <w:i/>
          <w:iCs/>
          <w:color w:val="646464"/>
          <w:sz w:val="24"/>
          <w:szCs w:val="24"/>
          <w:lang w:eastAsia="ru-RU"/>
        </w:rPr>
        <w:t>3—4</w:t>
      </w:r>
      <w:r w:rsidRPr="00137145">
        <w:rPr>
          <w:rFonts w:ascii="Arial" w:eastAsia="Times New Roman" w:hAnsi="Arial" w:cs="Arial"/>
          <w:color w:val="646464"/>
          <w:sz w:val="24"/>
          <w:szCs w:val="24"/>
          <w:lang w:eastAsia="ru-RU"/>
        </w:rPr>
        <w:t xml:space="preserve"> считают адиабатными, а процесс горения топлива в камере сгорания — </w:t>
      </w:r>
      <w:proofErr w:type="gramStart"/>
      <w:r w:rsidRPr="00137145">
        <w:rPr>
          <w:rFonts w:ascii="Arial" w:eastAsia="Times New Roman" w:hAnsi="Arial" w:cs="Arial"/>
          <w:color w:val="646464"/>
          <w:sz w:val="24"/>
          <w:szCs w:val="24"/>
          <w:lang w:eastAsia="ru-RU"/>
        </w:rPr>
        <w:t>изобарным</w:t>
      </w:r>
      <w:proofErr w:type="gramEnd"/>
      <w:r w:rsidRPr="00137145">
        <w:rPr>
          <w:rFonts w:ascii="Arial" w:eastAsia="Times New Roman" w:hAnsi="Arial" w:cs="Arial"/>
          <w:color w:val="646464"/>
          <w:sz w:val="24"/>
          <w:szCs w:val="24"/>
          <w:lang w:eastAsia="ru-RU"/>
        </w:rPr>
        <w:t xml:space="preserve"> (или изохорным, если используются более сложные по конструкции камеры сгорания с выпускными клапанами). Для упрощения термодинамического анализа и не вводя существенных погрешностей процесс отвода тепла </w:t>
      </w:r>
      <w:r w:rsidRPr="00137145">
        <w:rPr>
          <w:rFonts w:ascii="Arial" w:eastAsia="Times New Roman" w:hAnsi="Arial" w:cs="Arial"/>
          <w:i/>
          <w:iCs/>
          <w:color w:val="646464"/>
          <w:sz w:val="24"/>
          <w:szCs w:val="24"/>
          <w:lang w:eastAsia="ru-RU"/>
        </w:rPr>
        <w:t>ц</w:t>
      </w:r>
      <w:proofErr w:type="gramStart"/>
      <w:r w:rsidRPr="00137145">
        <w:rPr>
          <w:rFonts w:ascii="Arial" w:eastAsia="Times New Roman" w:hAnsi="Arial" w:cs="Arial"/>
          <w:i/>
          <w:iCs/>
          <w:color w:val="646464"/>
          <w:sz w:val="18"/>
          <w:szCs w:val="18"/>
          <w:vertAlign w:val="subscript"/>
          <w:lang w:eastAsia="ru-RU"/>
        </w:rPr>
        <w:t>2</w:t>
      </w:r>
      <w:proofErr w:type="gramEnd"/>
      <w:r w:rsidRPr="00137145">
        <w:rPr>
          <w:rFonts w:ascii="Arial" w:eastAsia="Times New Roman" w:hAnsi="Arial" w:cs="Arial"/>
          <w:color w:val="646464"/>
          <w:sz w:val="24"/>
          <w:szCs w:val="24"/>
          <w:lang w:eastAsia="ru-RU"/>
        </w:rPr>
        <w:t> в окружающую среду заменяется условным изобарным процессом </w:t>
      </w:r>
      <w:r w:rsidRPr="00137145">
        <w:rPr>
          <w:rFonts w:ascii="Arial" w:eastAsia="Times New Roman" w:hAnsi="Arial" w:cs="Arial"/>
          <w:i/>
          <w:iCs/>
          <w:color w:val="646464"/>
          <w:sz w:val="24"/>
          <w:szCs w:val="24"/>
          <w:lang w:eastAsia="ru-RU"/>
        </w:rPr>
        <w:t>4—1.</w:t>
      </w:r>
    </w:p>
    <w:p w:rsidR="00137145" w:rsidRPr="00137145" w:rsidRDefault="00137145" w:rsidP="001371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091180" cy="2355850"/>
            <wp:effectExtent l="19050" t="0" r="0" b="0"/>
            <wp:docPr id="10" name="Рисунок 10" descr="https://studref.com/im/39/5855/942815-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ref.com/im/39/5855/942815-206.jpg"/>
                    <pic:cNvPicPr>
                      <a:picLocks noChangeAspect="1" noChangeArrowheads="1"/>
                    </pic:cNvPicPr>
                  </pic:nvPicPr>
                  <pic:blipFill>
                    <a:blip r:embed="rId13" cstate="print"/>
                    <a:srcRect/>
                    <a:stretch>
                      <a:fillRect/>
                    </a:stretch>
                  </pic:blipFill>
                  <pic:spPr bwMode="auto">
                    <a:xfrm>
                      <a:off x="0" y="0"/>
                      <a:ext cx="3091180" cy="2355850"/>
                    </a:xfrm>
                    <a:prstGeom prst="rect">
                      <a:avLst/>
                    </a:prstGeom>
                    <a:noFill/>
                    <a:ln w="9525">
                      <a:noFill/>
                      <a:miter lim="800000"/>
                      <a:headEnd/>
                      <a:tailEnd/>
                    </a:ln>
                  </pic:spPr>
                </pic:pic>
              </a:graphicData>
            </a:graphic>
          </wp:inline>
        </w:drawing>
      </w:r>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r w:rsidRPr="00137145">
        <w:rPr>
          <w:rFonts w:ascii="Arial" w:eastAsia="Times New Roman" w:hAnsi="Arial" w:cs="Arial"/>
          <w:color w:val="646464"/>
          <w:sz w:val="24"/>
          <w:szCs w:val="24"/>
          <w:lang w:eastAsia="ru-RU"/>
        </w:rPr>
        <w:t>5</w:t>
      </w:r>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r w:rsidRPr="00137145">
        <w:rPr>
          <w:rFonts w:ascii="Arial" w:eastAsia="Times New Roman" w:hAnsi="Arial" w:cs="Arial"/>
          <w:color w:val="646464"/>
          <w:sz w:val="24"/>
          <w:szCs w:val="24"/>
          <w:lang w:eastAsia="ru-RU"/>
        </w:rPr>
        <w:t>Рис. 5.2. </w:t>
      </w:r>
      <w:r w:rsidRPr="00137145">
        <w:rPr>
          <w:rFonts w:ascii="Arial" w:eastAsia="Times New Roman" w:hAnsi="Arial" w:cs="Arial"/>
          <w:b/>
          <w:bCs/>
          <w:color w:val="646464"/>
          <w:sz w:val="24"/>
          <w:szCs w:val="24"/>
          <w:lang w:eastAsia="ru-RU"/>
        </w:rPr>
        <w:t xml:space="preserve">Идеализированный цикл </w:t>
      </w:r>
      <w:proofErr w:type="gramStart"/>
      <w:r w:rsidRPr="00137145">
        <w:rPr>
          <w:rFonts w:ascii="Arial" w:eastAsia="Times New Roman" w:hAnsi="Arial" w:cs="Arial"/>
          <w:b/>
          <w:bCs/>
          <w:color w:val="646464"/>
          <w:sz w:val="24"/>
          <w:szCs w:val="24"/>
          <w:lang w:eastAsia="ru-RU"/>
        </w:rPr>
        <w:t>простейшей</w:t>
      </w:r>
      <w:proofErr w:type="gramEnd"/>
      <w:r w:rsidRPr="00137145">
        <w:rPr>
          <w:rFonts w:ascii="Arial" w:eastAsia="Times New Roman" w:hAnsi="Arial" w:cs="Arial"/>
          <w:b/>
          <w:bCs/>
          <w:color w:val="646464"/>
          <w:sz w:val="24"/>
          <w:szCs w:val="24"/>
          <w:lang w:eastAsia="ru-RU"/>
        </w:rPr>
        <w:t xml:space="preserve"> ГТУ</w:t>
      </w:r>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r w:rsidRPr="00137145">
        <w:rPr>
          <w:rFonts w:ascii="Arial" w:eastAsia="Times New Roman" w:hAnsi="Arial" w:cs="Arial"/>
          <w:color w:val="646464"/>
          <w:sz w:val="24"/>
          <w:szCs w:val="24"/>
          <w:lang w:eastAsia="ru-RU"/>
        </w:rPr>
        <w:lastRenderedPageBreak/>
        <w:t>Естественно, что в конкретных установках комбинируются все описанные выше приемы, как показано это на рис. 5.1, </w:t>
      </w:r>
      <w:r w:rsidRPr="00137145">
        <w:rPr>
          <w:rFonts w:ascii="Arial" w:eastAsia="Times New Roman" w:hAnsi="Arial" w:cs="Arial"/>
          <w:i/>
          <w:iCs/>
          <w:color w:val="646464"/>
          <w:sz w:val="24"/>
          <w:szCs w:val="24"/>
          <w:lang w:eastAsia="ru-RU"/>
        </w:rPr>
        <w:t>е.</w:t>
      </w:r>
      <w:r w:rsidRPr="00137145">
        <w:rPr>
          <w:rFonts w:ascii="Arial" w:eastAsia="Times New Roman" w:hAnsi="Arial" w:cs="Arial"/>
          <w:color w:val="646464"/>
          <w:sz w:val="24"/>
          <w:szCs w:val="24"/>
          <w:lang w:eastAsia="ru-RU"/>
        </w:rPr>
        <w:t xml:space="preserve"> Это тоже </w:t>
      </w:r>
      <w:proofErr w:type="spellStart"/>
      <w:r w:rsidRPr="00137145">
        <w:rPr>
          <w:rFonts w:ascii="Arial" w:eastAsia="Times New Roman" w:hAnsi="Arial" w:cs="Arial"/>
          <w:color w:val="646464"/>
          <w:sz w:val="24"/>
          <w:szCs w:val="24"/>
          <w:lang w:eastAsia="ru-RU"/>
        </w:rPr>
        <w:t>двухваль-ная</w:t>
      </w:r>
      <w:proofErr w:type="spellEnd"/>
      <w:r w:rsidRPr="00137145">
        <w:rPr>
          <w:rFonts w:ascii="Arial" w:eastAsia="Times New Roman" w:hAnsi="Arial" w:cs="Arial"/>
          <w:color w:val="646464"/>
          <w:sz w:val="24"/>
          <w:szCs w:val="24"/>
          <w:lang w:eastAsia="ru-RU"/>
        </w:rPr>
        <w:t xml:space="preserve"> схема с промежуточным охлаждением сжатого в первом компрессоре воздуха, регенератором для подогрева впрыскиваемой воды и работающей при постоянном числе оборотов турбиной низкого давления.</w:t>
      </w:r>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r w:rsidRPr="00137145">
        <w:rPr>
          <w:rFonts w:ascii="Arial" w:eastAsia="Times New Roman" w:hAnsi="Arial" w:cs="Arial"/>
          <w:color w:val="646464"/>
          <w:sz w:val="24"/>
          <w:szCs w:val="24"/>
          <w:lang w:eastAsia="ru-RU"/>
        </w:rPr>
        <w:t xml:space="preserve">Кроме того, последние экспериментальные исследования показали, что определенный положительный эффект приносит впрыск небольшого количества воды (или влажного пара) в камеру сгорания. Это, конечно же, уменьшает температуру дымовых газов на выходе из нее и приводит к некоторому снижению КПД цикла, но одновременно увеличивается энтальпия смеси пар + дымовые газы за счет очень высокой энтальпии пара, и как следствие — несколько увеличивается мощность турбины (рис. 5.3). Важно также, что при определенном соотношении между расходом впрыскиваемой воды и расходом дымовых газов (~ 2,5% по массе) благодаря снижению температуры уменьшаются вредные выбросы, содержащие </w:t>
      </w:r>
      <w:proofErr w:type="gramStart"/>
      <w:r w:rsidRPr="00137145">
        <w:rPr>
          <w:rFonts w:ascii="Arial" w:eastAsia="Times New Roman" w:hAnsi="Arial" w:cs="Arial"/>
          <w:color w:val="646464"/>
          <w:sz w:val="24"/>
          <w:szCs w:val="24"/>
          <w:lang w:eastAsia="ru-RU"/>
        </w:rPr>
        <w:t>СО</w:t>
      </w:r>
      <w:proofErr w:type="gramEnd"/>
      <w:r w:rsidRPr="00137145">
        <w:rPr>
          <w:rFonts w:ascii="Arial" w:eastAsia="Times New Roman" w:hAnsi="Arial" w:cs="Arial"/>
          <w:color w:val="646464"/>
          <w:sz w:val="24"/>
          <w:szCs w:val="24"/>
          <w:lang w:eastAsia="ru-RU"/>
        </w:rPr>
        <w:t xml:space="preserve"> и N0*.</w:t>
      </w:r>
    </w:p>
    <w:p w:rsidR="00137145" w:rsidRPr="00137145" w:rsidRDefault="00137145" w:rsidP="001371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965575" cy="4383405"/>
            <wp:effectExtent l="19050" t="0" r="0" b="0"/>
            <wp:docPr id="11" name="Рисунок 11" descr="https://studref.com/im/39/5855/942815-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ref.com/im/39/5855/942815-207.jpg"/>
                    <pic:cNvPicPr>
                      <a:picLocks noChangeAspect="1" noChangeArrowheads="1"/>
                    </pic:cNvPicPr>
                  </pic:nvPicPr>
                  <pic:blipFill>
                    <a:blip r:embed="rId14" cstate="print"/>
                    <a:srcRect/>
                    <a:stretch>
                      <a:fillRect/>
                    </a:stretch>
                  </pic:blipFill>
                  <pic:spPr bwMode="auto">
                    <a:xfrm>
                      <a:off x="0" y="0"/>
                      <a:ext cx="3965575" cy="4383405"/>
                    </a:xfrm>
                    <a:prstGeom prst="rect">
                      <a:avLst/>
                    </a:prstGeom>
                    <a:noFill/>
                    <a:ln w="9525">
                      <a:noFill/>
                      <a:miter lim="800000"/>
                      <a:headEnd/>
                      <a:tailEnd/>
                    </a:ln>
                  </pic:spPr>
                </pic:pic>
              </a:graphicData>
            </a:graphic>
          </wp:inline>
        </w:drawing>
      </w:r>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r w:rsidRPr="00137145">
        <w:rPr>
          <w:rFonts w:ascii="Arial" w:eastAsia="Times New Roman" w:hAnsi="Arial" w:cs="Arial"/>
          <w:color w:val="646464"/>
          <w:sz w:val="24"/>
          <w:szCs w:val="24"/>
          <w:lang w:eastAsia="ru-RU"/>
        </w:rPr>
        <w:t>О 1 2 </w:t>
      </w:r>
      <w:proofErr w:type="spellStart"/>
      <w:r w:rsidRPr="00137145">
        <w:rPr>
          <w:rFonts w:ascii="Arial" w:eastAsia="Times New Roman" w:hAnsi="Arial" w:cs="Arial"/>
          <w:i/>
          <w:iCs/>
          <w:color w:val="646464"/>
          <w:sz w:val="24"/>
          <w:szCs w:val="24"/>
          <w:lang w:eastAsia="ru-RU"/>
        </w:rPr>
        <w:t>М</w:t>
      </w:r>
      <w:r w:rsidRPr="00137145">
        <w:rPr>
          <w:rFonts w:ascii="Arial" w:eastAsia="Times New Roman" w:hAnsi="Arial" w:cs="Arial"/>
          <w:i/>
          <w:iCs/>
          <w:color w:val="646464"/>
          <w:sz w:val="18"/>
          <w:szCs w:val="18"/>
          <w:vertAlign w:val="subscript"/>
          <w:lang w:eastAsia="ru-RU"/>
        </w:rPr>
        <w:t>опр</w:t>
      </w:r>
      <w:proofErr w:type="spellEnd"/>
      <w:r w:rsidRPr="00137145">
        <w:rPr>
          <w:rFonts w:ascii="Arial" w:eastAsia="Times New Roman" w:hAnsi="Arial" w:cs="Arial"/>
          <w:i/>
          <w:iCs/>
          <w:color w:val="646464"/>
          <w:sz w:val="24"/>
          <w:szCs w:val="24"/>
          <w:lang w:eastAsia="ru-RU"/>
        </w:rPr>
        <w:t>/</w:t>
      </w:r>
      <w:proofErr w:type="spellStart"/>
      <w:r w:rsidRPr="00137145">
        <w:rPr>
          <w:rFonts w:ascii="Arial" w:eastAsia="Times New Roman" w:hAnsi="Arial" w:cs="Arial"/>
          <w:i/>
          <w:iCs/>
          <w:color w:val="646464"/>
          <w:sz w:val="24"/>
          <w:szCs w:val="24"/>
          <w:lang w:eastAsia="ru-RU"/>
        </w:rPr>
        <w:t>М</w:t>
      </w:r>
      <w:r w:rsidRPr="00137145">
        <w:rPr>
          <w:rFonts w:ascii="Arial" w:eastAsia="Times New Roman" w:hAnsi="Arial" w:cs="Arial"/>
          <w:i/>
          <w:iCs/>
          <w:color w:val="646464"/>
          <w:sz w:val="18"/>
          <w:szCs w:val="18"/>
          <w:vertAlign w:val="subscript"/>
          <w:lang w:eastAsia="ru-RU"/>
        </w:rPr>
        <w:t>к</w:t>
      </w:r>
      <w:proofErr w:type="spellEnd"/>
      <w:r w:rsidRPr="00137145">
        <w:rPr>
          <w:rFonts w:ascii="Arial" w:eastAsia="Times New Roman" w:hAnsi="Arial" w:cs="Arial"/>
          <w:i/>
          <w:iCs/>
          <w:color w:val="646464"/>
          <w:sz w:val="24"/>
          <w:szCs w:val="24"/>
          <w:lang w:eastAsia="ru-RU"/>
        </w:rPr>
        <w:t>, %</w:t>
      </w:r>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r w:rsidRPr="00137145">
        <w:rPr>
          <w:rFonts w:ascii="Arial" w:eastAsia="Times New Roman" w:hAnsi="Arial" w:cs="Arial"/>
          <w:color w:val="646464"/>
          <w:sz w:val="24"/>
          <w:szCs w:val="24"/>
          <w:lang w:eastAsia="ru-RU"/>
        </w:rPr>
        <w:t>Рис. 5.3. </w:t>
      </w:r>
      <w:r w:rsidRPr="00137145">
        <w:rPr>
          <w:rFonts w:ascii="Arial" w:eastAsia="Times New Roman" w:hAnsi="Arial" w:cs="Arial"/>
          <w:b/>
          <w:bCs/>
          <w:color w:val="646464"/>
          <w:sz w:val="24"/>
          <w:szCs w:val="24"/>
          <w:lang w:eastAsia="ru-RU"/>
        </w:rPr>
        <w:t>Зависимость эффективной мощности и КПД турбины от относительного расхода впрыскиваемой в камеру сгорания воды</w:t>
      </w:r>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p>
    <w:p w:rsidR="00137145" w:rsidRPr="00137145" w:rsidRDefault="00137145" w:rsidP="00137145">
      <w:pPr>
        <w:spacing w:after="0" w:line="240" w:lineRule="auto"/>
        <w:rPr>
          <w:rFonts w:ascii="Times New Roman" w:eastAsia="Times New Roman" w:hAnsi="Times New Roman" w:cs="Times New Roman"/>
          <w:sz w:val="24"/>
          <w:szCs w:val="24"/>
          <w:lang w:eastAsia="ru-RU"/>
        </w:rPr>
      </w:pPr>
      <w:r w:rsidRPr="00137145">
        <w:rPr>
          <w:rFonts w:ascii="Arial" w:eastAsia="Times New Roman" w:hAnsi="Arial" w:cs="Arial"/>
          <w:color w:val="646464"/>
          <w:sz w:val="24"/>
          <w:szCs w:val="24"/>
          <w:lang w:eastAsia="ru-RU"/>
        </w:rPr>
        <w:lastRenderedPageBreak/>
        <w:t> </w:t>
      </w:r>
      <w:r>
        <w:rPr>
          <w:rFonts w:ascii="Times New Roman" w:eastAsia="Times New Roman" w:hAnsi="Times New Roman" w:cs="Times New Roman"/>
          <w:noProof/>
          <w:sz w:val="24"/>
          <w:szCs w:val="24"/>
          <w:lang w:eastAsia="ru-RU"/>
        </w:rPr>
        <w:drawing>
          <wp:inline distT="0" distB="0" distL="0" distR="0">
            <wp:extent cx="527050" cy="1053465"/>
            <wp:effectExtent l="19050" t="0" r="6350" b="0"/>
            <wp:docPr id="12" name="Рисунок 12" descr="Схема ГТУ с внешним сгорани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хема ГТУ с внешним сгоранием"/>
                    <pic:cNvPicPr>
                      <a:picLocks noChangeAspect="1" noChangeArrowheads="1"/>
                    </pic:cNvPicPr>
                  </pic:nvPicPr>
                  <pic:blipFill>
                    <a:blip r:embed="rId15" cstate="print"/>
                    <a:srcRect/>
                    <a:stretch>
                      <a:fillRect/>
                    </a:stretch>
                  </pic:blipFill>
                  <pic:spPr bwMode="auto">
                    <a:xfrm>
                      <a:off x="0" y="0"/>
                      <a:ext cx="527050" cy="1053465"/>
                    </a:xfrm>
                    <a:prstGeom prst="rect">
                      <a:avLst/>
                    </a:prstGeom>
                    <a:noFill/>
                    <a:ln w="9525">
                      <a:noFill/>
                      <a:miter lim="800000"/>
                      <a:headEnd/>
                      <a:tailEnd/>
                    </a:ln>
                  </pic:spPr>
                </pic:pic>
              </a:graphicData>
            </a:graphic>
          </wp:inline>
        </w:drawing>
      </w:r>
      <w:r w:rsidRPr="00137145">
        <w:rPr>
          <w:rFonts w:ascii="Arial" w:eastAsia="Times New Roman" w:hAnsi="Arial" w:cs="Arial"/>
          <w:color w:val="646464"/>
          <w:sz w:val="24"/>
          <w:szCs w:val="24"/>
          <w:lang w:eastAsia="ru-RU"/>
        </w:rPr>
        <w:t> </w:t>
      </w:r>
      <w:r>
        <w:rPr>
          <w:rFonts w:ascii="Times New Roman" w:eastAsia="Times New Roman" w:hAnsi="Times New Roman" w:cs="Times New Roman"/>
          <w:noProof/>
          <w:sz w:val="24"/>
          <w:szCs w:val="24"/>
          <w:lang w:eastAsia="ru-RU"/>
        </w:rPr>
        <w:drawing>
          <wp:inline distT="0" distB="0" distL="0" distR="0">
            <wp:extent cx="1580515" cy="695960"/>
            <wp:effectExtent l="19050" t="0" r="635" b="0"/>
            <wp:docPr id="13" name="Рисунок 13" descr="https://studref.com/im/39/5855/942815-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udref.com/im/39/5855/942815-209.jpg"/>
                    <pic:cNvPicPr>
                      <a:picLocks noChangeAspect="1" noChangeArrowheads="1"/>
                    </pic:cNvPicPr>
                  </pic:nvPicPr>
                  <pic:blipFill>
                    <a:blip r:embed="rId16" cstate="print"/>
                    <a:srcRect/>
                    <a:stretch>
                      <a:fillRect/>
                    </a:stretch>
                  </pic:blipFill>
                  <pic:spPr bwMode="auto">
                    <a:xfrm>
                      <a:off x="0" y="0"/>
                      <a:ext cx="1580515" cy="695960"/>
                    </a:xfrm>
                    <a:prstGeom prst="rect">
                      <a:avLst/>
                    </a:prstGeom>
                    <a:noFill/>
                    <a:ln w="9525">
                      <a:noFill/>
                      <a:miter lim="800000"/>
                      <a:headEnd/>
                      <a:tailEnd/>
                    </a:ln>
                  </pic:spPr>
                </pic:pic>
              </a:graphicData>
            </a:graphic>
          </wp:inline>
        </w:drawing>
      </w:r>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r w:rsidRPr="00137145">
        <w:rPr>
          <w:rFonts w:ascii="Arial" w:eastAsia="Times New Roman" w:hAnsi="Arial" w:cs="Arial"/>
          <w:color w:val="646464"/>
          <w:sz w:val="24"/>
          <w:szCs w:val="24"/>
          <w:lang w:eastAsia="ru-RU"/>
        </w:rPr>
        <w:t>Рис. 5.4. </w:t>
      </w:r>
      <w:r w:rsidRPr="00137145">
        <w:rPr>
          <w:rFonts w:ascii="Arial" w:eastAsia="Times New Roman" w:hAnsi="Arial" w:cs="Arial"/>
          <w:b/>
          <w:bCs/>
          <w:color w:val="646464"/>
          <w:sz w:val="24"/>
          <w:szCs w:val="24"/>
          <w:lang w:eastAsia="ru-RU"/>
        </w:rPr>
        <w:t>Схема ГТУ с внешним сгоранием:</w:t>
      </w:r>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proofErr w:type="gramStart"/>
      <w:r w:rsidRPr="00137145">
        <w:rPr>
          <w:rFonts w:ascii="Arial" w:eastAsia="Times New Roman" w:hAnsi="Arial" w:cs="Arial"/>
          <w:color w:val="646464"/>
          <w:sz w:val="24"/>
          <w:szCs w:val="24"/>
          <w:lang w:eastAsia="ru-RU"/>
        </w:rPr>
        <w:t>В — воздух; Т — топливо; ОВ — охлаждающая вода; ГВ — горячий воздух; ДГ — дымовые газы; </w:t>
      </w:r>
      <w:r w:rsidRPr="00137145">
        <w:rPr>
          <w:rFonts w:ascii="Arial" w:eastAsia="Times New Roman" w:hAnsi="Arial" w:cs="Arial"/>
          <w:i/>
          <w:iCs/>
          <w:color w:val="646464"/>
          <w:sz w:val="24"/>
          <w:szCs w:val="24"/>
          <w:lang w:eastAsia="ru-RU"/>
        </w:rPr>
        <w:t>1</w:t>
      </w:r>
      <w:r w:rsidRPr="00137145">
        <w:rPr>
          <w:rFonts w:ascii="Arial" w:eastAsia="Times New Roman" w:hAnsi="Arial" w:cs="Arial"/>
          <w:color w:val="646464"/>
          <w:sz w:val="24"/>
          <w:szCs w:val="24"/>
          <w:lang w:eastAsia="ru-RU"/>
        </w:rPr>
        <w:t> — охладитель; </w:t>
      </w:r>
      <w:r w:rsidRPr="00137145">
        <w:rPr>
          <w:rFonts w:ascii="Arial" w:eastAsia="Times New Roman" w:hAnsi="Arial" w:cs="Arial"/>
          <w:i/>
          <w:iCs/>
          <w:color w:val="646464"/>
          <w:sz w:val="24"/>
          <w:szCs w:val="24"/>
          <w:lang w:eastAsia="ru-RU"/>
        </w:rPr>
        <w:t>2</w:t>
      </w:r>
      <w:r w:rsidRPr="00137145">
        <w:rPr>
          <w:rFonts w:ascii="Arial" w:eastAsia="Times New Roman" w:hAnsi="Arial" w:cs="Arial"/>
          <w:color w:val="646464"/>
          <w:sz w:val="24"/>
          <w:szCs w:val="24"/>
          <w:lang w:eastAsia="ru-RU"/>
        </w:rPr>
        <w:t> — компрессор;</w:t>
      </w:r>
      <w:proofErr w:type="gramEnd"/>
    </w:p>
    <w:p w:rsidR="00137145" w:rsidRPr="00137145" w:rsidRDefault="00137145" w:rsidP="00137145">
      <w:pPr>
        <w:numPr>
          <w:ilvl w:val="0"/>
          <w:numId w:val="4"/>
        </w:numPr>
        <w:spacing w:before="100" w:beforeAutospacing="1" w:after="100" w:afterAutospacing="1" w:line="240" w:lineRule="auto"/>
        <w:rPr>
          <w:rFonts w:ascii="Arial" w:eastAsia="Times New Roman" w:hAnsi="Arial" w:cs="Arial"/>
          <w:color w:val="242424"/>
          <w:sz w:val="24"/>
          <w:szCs w:val="24"/>
          <w:lang w:eastAsia="ru-RU"/>
        </w:rPr>
      </w:pPr>
      <w:r w:rsidRPr="00137145">
        <w:rPr>
          <w:rFonts w:ascii="Arial" w:eastAsia="Times New Roman" w:hAnsi="Arial" w:cs="Arial"/>
          <w:color w:val="242424"/>
          <w:sz w:val="24"/>
          <w:szCs w:val="24"/>
          <w:lang w:eastAsia="ru-RU"/>
        </w:rPr>
        <w:t>3 — пусковой электродвигатель;</w:t>
      </w:r>
    </w:p>
    <w:p w:rsidR="00137145" w:rsidRPr="00137145" w:rsidRDefault="00137145" w:rsidP="00137145">
      <w:pPr>
        <w:numPr>
          <w:ilvl w:val="0"/>
          <w:numId w:val="4"/>
        </w:numPr>
        <w:spacing w:before="100" w:beforeAutospacing="1" w:after="100" w:afterAutospacing="1" w:line="240" w:lineRule="auto"/>
        <w:rPr>
          <w:rFonts w:ascii="Arial" w:eastAsia="Times New Roman" w:hAnsi="Arial" w:cs="Arial"/>
          <w:color w:val="242424"/>
          <w:sz w:val="24"/>
          <w:szCs w:val="24"/>
          <w:lang w:eastAsia="ru-RU"/>
        </w:rPr>
      </w:pPr>
      <w:r w:rsidRPr="00137145">
        <w:rPr>
          <w:rFonts w:ascii="Arial" w:eastAsia="Times New Roman" w:hAnsi="Arial" w:cs="Arial"/>
          <w:color w:val="242424"/>
          <w:sz w:val="24"/>
          <w:szCs w:val="24"/>
          <w:lang w:eastAsia="ru-RU"/>
        </w:rPr>
        <w:t>4 — котел-нагреватель; 5 — тур</w:t>
      </w:r>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proofErr w:type="spellStart"/>
      <w:r w:rsidRPr="00137145">
        <w:rPr>
          <w:rFonts w:ascii="Arial" w:eastAsia="Times New Roman" w:hAnsi="Arial" w:cs="Arial"/>
          <w:color w:val="646464"/>
          <w:sz w:val="24"/>
          <w:szCs w:val="24"/>
          <w:lang w:eastAsia="ru-RU"/>
        </w:rPr>
        <w:t>бина</w:t>
      </w:r>
      <w:proofErr w:type="spellEnd"/>
      <w:r w:rsidRPr="00137145">
        <w:rPr>
          <w:rFonts w:ascii="Arial" w:eastAsia="Times New Roman" w:hAnsi="Arial" w:cs="Arial"/>
          <w:color w:val="646464"/>
          <w:sz w:val="24"/>
          <w:szCs w:val="24"/>
          <w:lang w:eastAsia="ru-RU"/>
        </w:rPr>
        <w:t>; </w:t>
      </w:r>
      <w:r w:rsidRPr="00137145">
        <w:rPr>
          <w:rFonts w:ascii="Arial" w:eastAsia="Times New Roman" w:hAnsi="Arial" w:cs="Arial"/>
          <w:i/>
          <w:iCs/>
          <w:color w:val="646464"/>
          <w:sz w:val="24"/>
          <w:szCs w:val="24"/>
          <w:lang w:eastAsia="ru-RU"/>
        </w:rPr>
        <w:t>6</w:t>
      </w:r>
      <w:r w:rsidRPr="00137145">
        <w:rPr>
          <w:rFonts w:ascii="Arial" w:eastAsia="Times New Roman" w:hAnsi="Arial" w:cs="Arial"/>
          <w:color w:val="646464"/>
          <w:sz w:val="24"/>
          <w:szCs w:val="24"/>
          <w:lang w:eastAsia="ru-RU"/>
        </w:rPr>
        <w:t> — электрогенератор</w:t>
      </w:r>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r w:rsidRPr="00137145">
        <w:rPr>
          <w:rFonts w:ascii="Arial" w:eastAsia="Times New Roman" w:hAnsi="Arial" w:cs="Arial"/>
          <w:color w:val="646464"/>
          <w:sz w:val="24"/>
          <w:szCs w:val="24"/>
          <w:lang w:eastAsia="ru-RU"/>
        </w:rPr>
        <w:t>Для работы на твердом топливе используют установки с полностью замкнутым циклом, в которых рабочее тело (обычно воздух) циркулирует в закрытой системе, получая теплоту в специальном котле-нагревателе, куда подаются топливо и необходимое количество воздуха, и совершается сжигание. И если в прежних схемах мы имели внутреннее сгорание, то теперь теплота к рабочему телу передается от продуктов сгорания в специальном теплообменнике, так что это газотурбинная установка с внешним сгоранием. Упрощенная схема такой установки приведена на рис. 5.4.</w:t>
      </w:r>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r w:rsidRPr="00137145">
        <w:rPr>
          <w:rFonts w:ascii="Arial" w:eastAsia="Times New Roman" w:hAnsi="Arial" w:cs="Arial"/>
          <w:color w:val="646464"/>
          <w:sz w:val="24"/>
          <w:szCs w:val="24"/>
          <w:lang w:eastAsia="ru-RU"/>
        </w:rPr>
        <w:t xml:space="preserve">Из рассмотренных схем видно, что неотъемлемой частью ГТУ </w:t>
      </w:r>
      <w:proofErr w:type="spellStart"/>
      <w:r w:rsidRPr="00137145">
        <w:rPr>
          <w:rFonts w:ascii="Arial" w:eastAsia="Times New Roman" w:hAnsi="Arial" w:cs="Arial"/>
          <w:color w:val="646464"/>
          <w:sz w:val="24"/>
          <w:szCs w:val="24"/>
          <w:lang w:eastAsia="ru-RU"/>
        </w:rPr>
        <w:t>явля</w:t>
      </w:r>
      <w:proofErr w:type="spellEnd"/>
    </w:p>
    <w:p w:rsidR="00137145" w:rsidRPr="00137145" w:rsidRDefault="00137145" w:rsidP="00137145">
      <w:pPr>
        <w:spacing w:before="100" w:beforeAutospacing="1" w:after="100" w:afterAutospacing="1" w:line="240" w:lineRule="auto"/>
        <w:rPr>
          <w:rFonts w:ascii="Arial" w:eastAsia="Times New Roman" w:hAnsi="Arial" w:cs="Arial"/>
          <w:color w:val="646464"/>
          <w:sz w:val="24"/>
          <w:szCs w:val="24"/>
          <w:lang w:eastAsia="ru-RU"/>
        </w:rPr>
      </w:pPr>
      <w:proofErr w:type="spellStart"/>
      <w:r w:rsidRPr="00137145">
        <w:rPr>
          <w:rFonts w:ascii="Arial" w:eastAsia="Times New Roman" w:hAnsi="Arial" w:cs="Arial"/>
          <w:color w:val="646464"/>
          <w:sz w:val="24"/>
          <w:szCs w:val="24"/>
          <w:lang w:eastAsia="ru-RU"/>
        </w:rPr>
        <w:t>ется</w:t>
      </w:r>
      <w:proofErr w:type="spellEnd"/>
      <w:r w:rsidRPr="00137145">
        <w:rPr>
          <w:rFonts w:ascii="Arial" w:eastAsia="Times New Roman" w:hAnsi="Arial" w:cs="Arial"/>
          <w:color w:val="646464"/>
          <w:sz w:val="24"/>
          <w:szCs w:val="24"/>
          <w:lang w:eastAsia="ru-RU"/>
        </w:rPr>
        <w:t xml:space="preserve"> компрессор. В ГТУ применяют осевые компрессоры, которые, по сути, являются обращенными турбинами. Если в турбине идет преобразование потенциальной энергии рабочего тела в работу, то в компрессоре — наоборот, подводимая работа трансформируется в потенциальную энергию сжатого газа. Здесь основной элемент конструкции, преобразующий энергию, это расширяющийся диффузор, где в результате торможения потока растет его давление.</w:t>
      </w:r>
    </w:p>
    <w:p w:rsidR="00137145" w:rsidRDefault="00296ED2">
      <w:r>
        <w:t>Задание.</w:t>
      </w:r>
    </w:p>
    <w:p w:rsidR="00296ED2" w:rsidRDefault="00296ED2">
      <w:r>
        <w:t>1.Напи</w:t>
      </w:r>
      <w:r w:rsidR="0030308A">
        <w:t>сать краткий конспект лекции и нарисовать принципиальную схему ГТУ.</w:t>
      </w:r>
    </w:p>
    <w:p w:rsidR="0030308A" w:rsidRDefault="0030308A">
      <w:r>
        <w:t>2.Какие основные элементы включает ГТУ?</w:t>
      </w:r>
    </w:p>
    <w:p w:rsidR="0030308A" w:rsidRDefault="0030308A">
      <w:pPr>
        <w:rPr>
          <w:rFonts w:ascii="Arial" w:eastAsia="Times New Roman" w:hAnsi="Arial" w:cs="Arial"/>
          <w:color w:val="646464"/>
          <w:sz w:val="24"/>
          <w:szCs w:val="24"/>
          <w:lang w:eastAsia="ru-RU"/>
        </w:rPr>
      </w:pPr>
      <w:r>
        <w:t>3.</w:t>
      </w:r>
      <w:r w:rsidRPr="0030308A">
        <w:rPr>
          <w:rFonts w:ascii="Arial" w:eastAsia="Times New Roman" w:hAnsi="Arial" w:cs="Arial"/>
          <w:i/>
          <w:iCs/>
          <w:color w:val="646464"/>
          <w:sz w:val="24"/>
          <w:szCs w:val="24"/>
          <w:lang w:eastAsia="ru-RU"/>
        </w:rPr>
        <w:t xml:space="preserve"> </w:t>
      </w:r>
      <w:r>
        <w:rPr>
          <w:rFonts w:ascii="Arial" w:eastAsia="Times New Roman" w:hAnsi="Arial" w:cs="Arial"/>
          <w:i/>
          <w:iCs/>
          <w:color w:val="646464"/>
          <w:sz w:val="24"/>
          <w:szCs w:val="24"/>
          <w:lang w:eastAsia="ru-RU"/>
        </w:rPr>
        <w:t xml:space="preserve"> Где применяются г</w:t>
      </w:r>
      <w:r w:rsidRPr="00137145">
        <w:rPr>
          <w:rFonts w:ascii="Arial" w:eastAsia="Times New Roman" w:hAnsi="Arial" w:cs="Arial"/>
          <w:i/>
          <w:iCs/>
          <w:color w:val="646464"/>
          <w:sz w:val="24"/>
          <w:szCs w:val="24"/>
          <w:lang w:eastAsia="ru-RU"/>
        </w:rPr>
        <w:t>азотурбинные установки</w:t>
      </w:r>
      <w:r w:rsidRPr="00137145">
        <w:rPr>
          <w:rFonts w:ascii="Arial" w:eastAsia="Times New Roman" w:hAnsi="Arial" w:cs="Arial"/>
          <w:color w:val="646464"/>
          <w:sz w:val="24"/>
          <w:szCs w:val="24"/>
          <w:lang w:eastAsia="ru-RU"/>
        </w:rPr>
        <w:t> (ГТУ)</w:t>
      </w:r>
      <w:proofErr w:type="gramStart"/>
      <w:r w:rsidRPr="00137145">
        <w:rPr>
          <w:rFonts w:ascii="Arial" w:eastAsia="Times New Roman" w:hAnsi="Arial" w:cs="Arial"/>
          <w:color w:val="646464"/>
          <w:sz w:val="24"/>
          <w:szCs w:val="24"/>
          <w:lang w:eastAsia="ru-RU"/>
        </w:rPr>
        <w:t xml:space="preserve"> </w:t>
      </w:r>
      <w:r>
        <w:rPr>
          <w:rFonts w:ascii="Arial" w:eastAsia="Times New Roman" w:hAnsi="Arial" w:cs="Arial"/>
          <w:color w:val="646464"/>
          <w:sz w:val="24"/>
          <w:szCs w:val="24"/>
          <w:lang w:eastAsia="ru-RU"/>
        </w:rPr>
        <w:t>?</w:t>
      </w:r>
      <w:proofErr w:type="gramEnd"/>
    </w:p>
    <w:p w:rsidR="0030308A" w:rsidRDefault="0030308A">
      <w:pPr>
        <w:rPr>
          <w:rFonts w:ascii="Arial" w:eastAsia="Times New Roman" w:hAnsi="Arial" w:cs="Arial"/>
          <w:color w:val="646464"/>
          <w:sz w:val="24"/>
          <w:szCs w:val="24"/>
          <w:lang w:eastAsia="ru-RU"/>
        </w:rPr>
      </w:pPr>
      <w:r>
        <w:rPr>
          <w:rFonts w:ascii="Arial" w:eastAsia="Times New Roman" w:hAnsi="Arial" w:cs="Arial"/>
          <w:color w:val="646464"/>
          <w:sz w:val="24"/>
          <w:szCs w:val="24"/>
          <w:lang w:eastAsia="ru-RU"/>
        </w:rPr>
        <w:t>4.По каким признакам классифицируются ГТУ?</w:t>
      </w:r>
    </w:p>
    <w:p w:rsidR="0030308A" w:rsidRDefault="0030308A">
      <w:pPr>
        <w:rPr>
          <w:rFonts w:ascii="Arial" w:eastAsia="Times New Roman" w:hAnsi="Arial" w:cs="Arial"/>
          <w:color w:val="646464"/>
          <w:sz w:val="24"/>
          <w:szCs w:val="24"/>
          <w:lang w:eastAsia="ru-RU"/>
        </w:rPr>
      </w:pPr>
      <w:r>
        <w:rPr>
          <w:rFonts w:ascii="Arial" w:eastAsia="Times New Roman" w:hAnsi="Arial" w:cs="Arial"/>
          <w:color w:val="646464"/>
          <w:sz w:val="24"/>
          <w:szCs w:val="24"/>
          <w:lang w:eastAsia="ru-RU"/>
        </w:rPr>
        <w:t>5.Какой принцип работы ГТУ?</w:t>
      </w:r>
    </w:p>
    <w:p w:rsidR="0030308A" w:rsidRDefault="0030308A"/>
    <w:sectPr w:rsidR="0030308A" w:rsidSect="005426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1146"/>
    <w:multiLevelType w:val="multilevel"/>
    <w:tmpl w:val="D9A6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80136"/>
    <w:multiLevelType w:val="multilevel"/>
    <w:tmpl w:val="6C2A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9344BF"/>
    <w:multiLevelType w:val="multilevel"/>
    <w:tmpl w:val="280A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816FDA"/>
    <w:multiLevelType w:val="multilevel"/>
    <w:tmpl w:val="ADC2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66690D"/>
    <w:multiLevelType w:val="multilevel"/>
    <w:tmpl w:val="B166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137145"/>
    <w:rsid w:val="00004EFB"/>
    <w:rsid w:val="0001657D"/>
    <w:rsid w:val="00016B92"/>
    <w:rsid w:val="0002437B"/>
    <w:rsid w:val="00026F6F"/>
    <w:rsid w:val="0003490B"/>
    <w:rsid w:val="00040568"/>
    <w:rsid w:val="00043E77"/>
    <w:rsid w:val="00045318"/>
    <w:rsid w:val="00047733"/>
    <w:rsid w:val="000634D2"/>
    <w:rsid w:val="000636AE"/>
    <w:rsid w:val="00065CF2"/>
    <w:rsid w:val="0006721A"/>
    <w:rsid w:val="0007416B"/>
    <w:rsid w:val="000761B2"/>
    <w:rsid w:val="00076E05"/>
    <w:rsid w:val="00082FAA"/>
    <w:rsid w:val="00090761"/>
    <w:rsid w:val="0009086D"/>
    <w:rsid w:val="00090C5F"/>
    <w:rsid w:val="0009636A"/>
    <w:rsid w:val="000C447F"/>
    <w:rsid w:val="000C5A59"/>
    <w:rsid w:val="000C5E06"/>
    <w:rsid w:val="000C6A27"/>
    <w:rsid w:val="000D33C0"/>
    <w:rsid w:val="000D3B40"/>
    <w:rsid w:val="000E13A7"/>
    <w:rsid w:val="000E4E04"/>
    <w:rsid w:val="000E51D0"/>
    <w:rsid w:val="000E6A18"/>
    <w:rsid w:val="000E7E31"/>
    <w:rsid w:val="000F50D2"/>
    <w:rsid w:val="000F61C3"/>
    <w:rsid w:val="00104333"/>
    <w:rsid w:val="00110E80"/>
    <w:rsid w:val="001126A8"/>
    <w:rsid w:val="00116011"/>
    <w:rsid w:val="00127B6A"/>
    <w:rsid w:val="00137145"/>
    <w:rsid w:val="001419C3"/>
    <w:rsid w:val="00141DB0"/>
    <w:rsid w:val="00142C57"/>
    <w:rsid w:val="00144145"/>
    <w:rsid w:val="00150CF3"/>
    <w:rsid w:val="00152521"/>
    <w:rsid w:val="00175068"/>
    <w:rsid w:val="001819EB"/>
    <w:rsid w:val="001A23C3"/>
    <w:rsid w:val="001A360E"/>
    <w:rsid w:val="001A38FA"/>
    <w:rsid w:val="001A6EF9"/>
    <w:rsid w:val="001B73AB"/>
    <w:rsid w:val="001C1B8D"/>
    <w:rsid w:val="001C7E12"/>
    <w:rsid w:val="001D3A85"/>
    <w:rsid w:val="001D5163"/>
    <w:rsid w:val="001D593E"/>
    <w:rsid w:val="001E1062"/>
    <w:rsid w:val="001E2628"/>
    <w:rsid w:val="001E5ED4"/>
    <w:rsid w:val="001F26C2"/>
    <w:rsid w:val="001F4D1E"/>
    <w:rsid w:val="001F7F3B"/>
    <w:rsid w:val="002011F3"/>
    <w:rsid w:val="002012A9"/>
    <w:rsid w:val="00210E7D"/>
    <w:rsid w:val="00212C11"/>
    <w:rsid w:val="00212D9D"/>
    <w:rsid w:val="002138B9"/>
    <w:rsid w:val="002158AE"/>
    <w:rsid w:val="00224ACF"/>
    <w:rsid w:val="00234DCE"/>
    <w:rsid w:val="002428A9"/>
    <w:rsid w:val="00246EFE"/>
    <w:rsid w:val="0025368F"/>
    <w:rsid w:val="0026134E"/>
    <w:rsid w:val="00262C97"/>
    <w:rsid w:val="00273D01"/>
    <w:rsid w:val="00274ED2"/>
    <w:rsid w:val="0027754F"/>
    <w:rsid w:val="002802BD"/>
    <w:rsid w:val="00285064"/>
    <w:rsid w:val="00286235"/>
    <w:rsid w:val="00291C27"/>
    <w:rsid w:val="00296ED2"/>
    <w:rsid w:val="002A2638"/>
    <w:rsid w:val="002A319E"/>
    <w:rsid w:val="002A4AA1"/>
    <w:rsid w:val="002C203D"/>
    <w:rsid w:val="002C29CD"/>
    <w:rsid w:val="002C353C"/>
    <w:rsid w:val="002C4EA9"/>
    <w:rsid w:val="002D2842"/>
    <w:rsid w:val="002E1E74"/>
    <w:rsid w:val="002E4404"/>
    <w:rsid w:val="002E4B9B"/>
    <w:rsid w:val="002E7AAD"/>
    <w:rsid w:val="002F228E"/>
    <w:rsid w:val="002F5A2B"/>
    <w:rsid w:val="002F783D"/>
    <w:rsid w:val="0030217C"/>
    <w:rsid w:val="0030308A"/>
    <w:rsid w:val="0030443F"/>
    <w:rsid w:val="00304D56"/>
    <w:rsid w:val="00313031"/>
    <w:rsid w:val="00313B56"/>
    <w:rsid w:val="0031703C"/>
    <w:rsid w:val="00320C8D"/>
    <w:rsid w:val="003250A7"/>
    <w:rsid w:val="00327F58"/>
    <w:rsid w:val="00333AC0"/>
    <w:rsid w:val="0034096C"/>
    <w:rsid w:val="00341484"/>
    <w:rsid w:val="00345AA3"/>
    <w:rsid w:val="00350BAC"/>
    <w:rsid w:val="0036090C"/>
    <w:rsid w:val="00361389"/>
    <w:rsid w:val="0036326C"/>
    <w:rsid w:val="00364608"/>
    <w:rsid w:val="00365647"/>
    <w:rsid w:val="003660C2"/>
    <w:rsid w:val="00371310"/>
    <w:rsid w:val="00375038"/>
    <w:rsid w:val="003818E9"/>
    <w:rsid w:val="00383039"/>
    <w:rsid w:val="00385A1C"/>
    <w:rsid w:val="0039064B"/>
    <w:rsid w:val="00392C21"/>
    <w:rsid w:val="00393CC4"/>
    <w:rsid w:val="00395271"/>
    <w:rsid w:val="003B33FD"/>
    <w:rsid w:val="003B41BD"/>
    <w:rsid w:val="003B5104"/>
    <w:rsid w:val="003C0791"/>
    <w:rsid w:val="003C256F"/>
    <w:rsid w:val="003C31A0"/>
    <w:rsid w:val="003E54B0"/>
    <w:rsid w:val="003E7661"/>
    <w:rsid w:val="003F1F0D"/>
    <w:rsid w:val="003F2A7F"/>
    <w:rsid w:val="00403D1B"/>
    <w:rsid w:val="004046CE"/>
    <w:rsid w:val="00407683"/>
    <w:rsid w:val="00414F7C"/>
    <w:rsid w:val="004150FC"/>
    <w:rsid w:val="0043709B"/>
    <w:rsid w:val="00443626"/>
    <w:rsid w:val="004459EE"/>
    <w:rsid w:val="00447D8C"/>
    <w:rsid w:val="00455D4C"/>
    <w:rsid w:val="00460551"/>
    <w:rsid w:val="00463A46"/>
    <w:rsid w:val="00465548"/>
    <w:rsid w:val="00481F3D"/>
    <w:rsid w:val="0048336E"/>
    <w:rsid w:val="00483B06"/>
    <w:rsid w:val="004A5CB9"/>
    <w:rsid w:val="004B0CFA"/>
    <w:rsid w:val="004B0E57"/>
    <w:rsid w:val="004B3C41"/>
    <w:rsid w:val="004D6805"/>
    <w:rsid w:val="00506D8A"/>
    <w:rsid w:val="005077BF"/>
    <w:rsid w:val="00532CFE"/>
    <w:rsid w:val="005349A0"/>
    <w:rsid w:val="005351E8"/>
    <w:rsid w:val="005372A1"/>
    <w:rsid w:val="00537F60"/>
    <w:rsid w:val="005409D4"/>
    <w:rsid w:val="005426D3"/>
    <w:rsid w:val="00543247"/>
    <w:rsid w:val="00546410"/>
    <w:rsid w:val="005615AD"/>
    <w:rsid w:val="00563B58"/>
    <w:rsid w:val="00567D38"/>
    <w:rsid w:val="00571249"/>
    <w:rsid w:val="0058173F"/>
    <w:rsid w:val="00582675"/>
    <w:rsid w:val="00584CD7"/>
    <w:rsid w:val="00590F1E"/>
    <w:rsid w:val="005925E7"/>
    <w:rsid w:val="00592985"/>
    <w:rsid w:val="00593781"/>
    <w:rsid w:val="005A2643"/>
    <w:rsid w:val="005A2F1F"/>
    <w:rsid w:val="005B54E9"/>
    <w:rsid w:val="005C467A"/>
    <w:rsid w:val="005C5258"/>
    <w:rsid w:val="005D2817"/>
    <w:rsid w:val="005E6736"/>
    <w:rsid w:val="005F4EA8"/>
    <w:rsid w:val="005F4F36"/>
    <w:rsid w:val="005F5B57"/>
    <w:rsid w:val="005F6498"/>
    <w:rsid w:val="005F725C"/>
    <w:rsid w:val="00605B92"/>
    <w:rsid w:val="006103BE"/>
    <w:rsid w:val="00621C96"/>
    <w:rsid w:val="00625991"/>
    <w:rsid w:val="0062639C"/>
    <w:rsid w:val="00627166"/>
    <w:rsid w:val="00634C17"/>
    <w:rsid w:val="00634F86"/>
    <w:rsid w:val="00636C63"/>
    <w:rsid w:val="006373CA"/>
    <w:rsid w:val="0063759C"/>
    <w:rsid w:val="00637675"/>
    <w:rsid w:val="00644694"/>
    <w:rsid w:val="00645342"/>
    <w:rsid w:val="00645861"/>
    <w:rsid w:val="00645E20"/>
    <w:rsid w:val="00650C36"/>
    <w:rsid w:val="00661313"/>
    <w:rsid w:val="006700B3"/>
    <w:rsid w:val="006705E8"/>
    <w:rsid w:val="00671B5C"/>
    <w:rsid w:val="00672920"/>
    <w:rsid w:val="006879D1"/>
    <w:rsid w:val="00695A52"/>
    <w:rsid w:val="006A2015"/>
    <w:rsid w:val="006A3070"/>
    <w:rsid w:val="006A3FCE"/>
    <w:rsid w:val="006A5CC2"/>
    <w:rsid w:val="006B6674"/>
    <w:rsid w:val="006D22B2"/>
    <w:rsid w:val="006E3430"/>
    <w:rsid w:val="006F41DB"/>
    <w:rsid w:val="006F5CA7"/>
    <w:rsid w:val="00701124"/>
    <w:rsid w:val="007046FF"/>
    <w:rsid w:val="007076E0"/>
    <w:rsid w:val="007130A4"/>
    <w:rsid w:val="007164B8"/>
    <w:rsid w:val="00722F44"/>
    <w:rsid w:val="007313C1"/>
    <w:rsid w:val="007333DA"/>
    <w:rsid w:val="007364A0"/>
    <w:rsid w:val="00740F91"/>
    <w:rsid w:val="007426F2"/>
    <w:rsid w:val="00743380"/>
    <w:rsid w:val="0074441C"/>
    <w:rsid w:val="00750A31"/>
    <w:rsid w:val="007569A8"/>
    <w:rsid w:val="00757E2E"/>
    <w:rsid w:val="00760EA0"/>
    <w:rsid w:val="00773E74"/>
    <w:rsid w:val="00774B8E"/>
    <w:rsid w:val="0078041C"/>
    <w:rsid w:val="00781F07"/>
    <w:rsid w:val="0078237C"/>
    <w:rsid w:val="007838F2"/>
    <w:rsid w:val="00783D5C"/>
    <w:rsid w:val="00792585"/>
    <w:rsid w:val="007976EA"/>
    <w:rsid w:val="00797E83"/>
    <w:rsid w:val="007A10EB"/>
    <w:rsid w:val="007B4D74"/>
    <w:rsid w:val="007C6ED0"/>
    <w:rsid w:val="007D3CB1"/>
    <w:rsid w:val="007D726E"/>
    <w:rsid w:val="007E2AD5"/>
    <w:rsid w:val="007E5305"/>
    <w:rsid w:val="007E6968"/>
    <w:rsid w:val="00800464"/>
    <w:rsid w:val="0080084B"/>
    <w:rsid w:val="00805937"/>
    <w:rsid w:val="00830C30"/>
    <w:rsid w:val="00833A1E"/>
    <w:rsid w:val="008355C6"/>
    <w:rsid w:val="008365F7"/>
    <w:rsid w:val="00841263"/>
    <w:rsid w:val="0085339E"/>
    <w:rsid w:val="00861C6A"/>
    <w:rsid w:val="008734B1"/>
    <w:rsid w:val="008771E2"/>
    <w:rsid w:val="00877810"/>
    <w:rsid w:val="00884B94"/>
    <w:rsid w:val="00890154"/>
    <w:rsid w:val="00891642"/>
    <w:rsid w:val="00891BE4"/>
    <w:rsid w:val="0089240F"/>
    <w:rsid w:val="00893B78"/>
    <w:rsid w:val="00894D08"/>
    <w:rsid w:val="00895B62"/>
    <w:rsid w:val="00896542"/>
    <w:rsid w:val="008A1236"/>
    <w:rsid w:val="008A3932"/>
    <w:rsid w:val="008A4E76"/>
    <w:rsid w:val="008A5753"/>
    <w:rsid w:val="008A5DE4"/>
    <w:rsid w:val="008B1772"/>
    <w:rsid w:val="008B22F3"/>
    <w:rsid w:val="008C6B34"/>
    <w:rsid w:val="008D2CA1"/>
    <w:rsid w:val="008F32CD"/>
    <w:rsid w:val="008F401A"/>
    <w:rsid w:val="008F44C6"/>
    <w:rsid w:val="008F6B81"/>
    <w:rsid w:val="00906F12"/>
    <w:rsid w:val="00911DE2"/>
    <w:rsid w:val="00921E57"/>
    <w:rsid w:val="00927A60"/>
    <w:rsid w:val="00936009"/>
    <w:rsid w:val="009406E4"/>
    <w:rsid w:val="00942E4F"/>
    <w:rsid w:val="00946629"/>
    <w:rsid w:val="009509C7"/>
    <w:rsid w:val="00960666"/>
    <w:rsid w:val="00963593"/>
    <w:rsid w:val="009743C3"/>
    <w:rsid w:val="009779B5"/>
    <w:rsid w:val="00977A15"/>
    <w:rsid w:val="00985DEB"/>
    <w:rsid w:val="009870C4"/>
    <w:rsid w:val="00992193"/>
    <w:rsid w:val="00992DDE"/>
    <w:rsid w:val="009946E0"/>
    <w:rsid w:val="00995B94"/>
    <w:rsid w:val="00997D9F"/>
    <w:rsid w:val="009A6211"/>
    <w:rsid w:val="009A71DD"/>
    <w:rsid w:val="009B1EA9"/>
    <w:rsid w:val="009B33BA"/>
    <w:rsid w:val="009B379F"/>
    <w:rsid w:val="009B740E"/>
    <w:rsid w:val="009C2BC7"/>
    <w:rsid w:val="009E2820"/>
    <w:rsid w:val="009E4662"/>
    <w:rsid w:val="009F65A0"/>
    <w:rsid w:val="00A0051A"/>
    <w:rsid w:val="00A039EE"/>
    <w:rsid w:val="00A14C2D"/>
    <w:rsid w:val="00A35191"/>
    <w:rsid w:val="00A35715"/>
    <w:rsid w:val="00A40BB3"/>
    <w:rsid w:val="00A40E67"/>
    <w:rsid w:val="00A40F7F"/>
    <w:rsid w:val="00A41452"/>
    <w:rsid w:val="00A501C0"/>
    <w:rsid w:val="00A54CE8"/>
    <w:rsid w:val="00A626E5"/>
    <w:rsid w:val="00A62FAF"/>
    <w:rsid w:val="00A65269"/>
    <w:rsid w:val="00A73767"/>
    <w:rsid w:val="00A8110A"/>
    <w:rsid w:val="00A82A5D"/>
    <w:rsid w:val="00A8303F"/>
    <w:rsid w:val="00A83F9F"/>
    <w:rsid w:val="00A8793A"/>
    <w:rsid w:val="00A917BA"/>
    <w:rsid w:val="00AA3E67"/>
    <w:rsid w:val="00AA44B0"/>
    <w:rsid w:val="00AB3B83"/>
    <w:rsid w:val="00AB4A31"/>
    <w:rsid w:val="00AC0C7D"/>
    <w:rsid w:val="00AD64A8"/>
    <w:rsid w:val="00AD6969"/>
    <w:rsid w:val="00AF0FF2"/>
    <w:rsid w:val="00B0058C"/>
    <w:rsid w:val="00B1413E"/>
    <w:rsid w:val="00B1759A"/>
    <w:rsid w:val="00B25019"/>
    <w:rsid w:val="00B31913"/>
    <w:rsid w:val="00B326F9"/>
    <w:rsid w:val="00B36DAD"/>
    <w:rsid w:val="00B6062E"/>
    <w:rsid w:val="00B62673"/>
    <w:rsid w:val="00B6531E"/>
    <w:rsid w:val="00B66538"/>
    <w:rsid w:val="00B72336"/>
    <w:rsid w:val="00B758BF"/>
    <w:rsid w:val="00B772F9"/>
    <w:rsid w:val="00B830D5"/>
    <w:rsid w:val="00B8634E"/>
    <w:rsid w:val="00B90C89"/>
    <w:rsid w:val="00B92763"/>
    <w:rsid w:val="00B96684"/>
    <w:rsid w:val="00BA07F8"/>
    <w:rsid w:val="00BA08A4"/>
    <w:rsid w:val="00BA4816"/>
    <w:rsid w:val="00BA71E7"/>
    <w:rsid w:val="00BB2799"/>
    <w:rsid w:val="00BB35FD"/>
    <w:rsid w:val="00BB76A0"/>
    <w:rsid w:val="00BC1987"/>
    <w:rsid w:val="00BC4F3C"/>
    <w:rsid w:val="00BC57F3"/>
    <w:rsid w:val="00C04868"/>
    <w:rsid w:val="00C05129"/>
    <w:rsid w:val="00C13C36"/>
    <w:rsid w:val="00C13E57"/>
    <w:rsid w:val="00C14AB4"/>
    <w:rsid w:val="00C22E87"/>
    <w:rsid w:val="00C27C49"/>
    <w:rsid w:val="00C33194"/>
    <w:rsid w:val="00C3334B"/>
    <w:rsid w:val="00C451B1"/>
    <w:rsid w:val="00C6150A"/>
    <w:rsid w:val="00C72183"/>
    <w:rsid w:val="00C73CC3"/>
    <w:rsid w:val="00C741F7"/>
    <w:rsid w:val="00C7625F"/>
    <w:rsid w:val="00C81588"/>
    <w:rsid w:val="00C8710E"/>
    <w:rsid w:val="00C902DE"/>
    <w:rsid w:val="00C9091D"/>
    <w:rsid w:val="00C94E0D"/>
    <w:rsid w:val="00CA0C2B"/>
    <w:rsid w:val="00CA7D48"/>
    <w:rsid w:val="00CC4EC4"/>
    <w:rsid w:val="00CC5B36"/>
    <w:rsid w:val="00CC5C9C"/>
    <w:rsid w:val="00CC759C"/>
    <w:rsid w:val="00CD0EA6"/>
    <w:rsid w:val="00CE59BF"/>
    <w:rsid w:val="00CF1B5B"/>
    <w:rsid w:val="00CF68FF"/>
    <w:rsid w:val="00CF7642"/>
    <w:rsid w:val="00D00E42"/>
    <w:rsid w:val="00D016E1"/>
    <w:rsid w:val="00D115CE"/>
    <w:rsid w:val="00D356A2"/>
    <w:rsid w:val="00D472F9"/>
    <w:rsid w:val="00D477C2"/>
    <w:rsid w:val="00D507EE"/>
    <w:rsid w:val="00D526DB"/>
    <w:rsid w:val="00D571F4"/>
    <w:rsid w:val="00D6179F"/>
    <w:rsid w:val="00D70EED"/>
    <w:rsid w:val="00D7316B"/>
    <w:rsid w:val="00D76293"/>
    <w:rsid w:val="00D80AAF"/>
    <w:rsid w:val="00D92BF0"/>
    <w:rsid w:val="00DC04C6"/>
    <w:rsid w:val="00DC45FC"/>
    <w:rsid w:val="00DC529B"/>
    <w:rsid w:val="00DE641A"/>
    <w:rsid w:val="00DF69A2"/>
    <w:rsid w:val="00E005AF"/>
    <w:rsid w:val="00E006C9"/>
    <w:rsid w:val="00E029EA"/>
    <w:rsid w:val="00E03257"/>
    <w:rsid w:val="00E03392"/>
    <w:rsid w:val="00E047AF"/>
    <w:rsid w:val="00E067FA"/>
    <w:rsid w:val="00E20F4F"/>
    <w:rsid w:val="00E22F76"/>
    <w:rsid w:val="00E31867"/>
    <w:rsid w:val="00E4280E"/>
    <w:rsid w:val="00E51B7D"/>
    <w:rsid w:val="00E5315A"/>
    <w:rsid w:val="00E54DF4"/>
    <w:rsid w:val="00E650CD"/>
    <w:rsid w:val="00E7109F"/>
    <w:rsid w:val="00E74F9C"/>
    <w:rsid w:val="00E75824"/>
    <w:rsid w:val="00E76695"/>
    <w:rsid w:val="00E76DA8"/>
    <w:rsid w:val="00E80241"/>
    <w:rsid w:val="00E84930"/>
    <w:rsid w:val="00E85085"/>
    <w:rsid w:val="00EA008F"/>
    <w:rsid w:val="00EA196C"/>
    <w:rsid w:val="00EA6462"/>
    <w:rsid w:val="00EA73BA"/>
    <w:rsid w:val="00EB507A"/>
    <w:rsid w:val="00EB55AC"/>
    <w:rsid w:val="00EB6028"/>
    <w:rsid w:val="00EC6AD8"/>
    <w:rsid w:val="00EE011F"/>
    <w:rsid w:val="00EE6522"/>
    <w:rsid w:val="00EF656C"/>
    <w:rsid w:val="00F02604"/>
    <w:rsid w:val="00F13F04"/>
    <w:rsid w:val="00F13F0D"/>
    <w:rsid w:val="00F20B21"/>
    <w:rsid w:val="00F2116E"/>
    <w:rsid w:val="00F23C2D"/>
    <w:rsid w:val="00F23D95"/>
    <w:rsid w:val="00F23E56"/>
    <w:rsid w:val="00F263C2"/>
    <w:rsid w:val="00F27783"/>
    <w:rsid w:val="00F27784"/>
    <w:rsid w:val="00F345A6"/>
    <w:rsid w:val="00F44ECA"/>
    <w:rsid w:val="00F4535C"/>
    <w:rsid w:val="00F50CD0"/>
    <w:rsid w:val="00F50DEC"/>
    <w:rsid w:val="00F51403"/>
    <w:rsid w:val="00F57B22"/>
    <w:rsid w:val="00F77A58"/>
    <w:rsid w:val="00FA4508"/>
    <w:rsid w:val="00FA61A0"/>
    <w:rsid w:val="00FB4621"/>
    <w:rsid w:val="00FC5FF3"/>
    <w:rsid w:val="00FD3324"/>
    <w:rsid w:val="00FD45E6"/>
    <w:rsid w:val="00FE2AF0"/>
    <w:rsid w:val="00FE5E4E"/>
    <w:rsid w:val="00FE7162"/>
    <w:rsid w:val="00FF4001"/>
    <w:rsid w:val="00FF69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6D3"/>
  </w:style>
  <w:style w:type="paragraph" w:styleId="1">
    <w:name w:val="heading 1"/>
    <w:basedOn w:val="a"/>
    <w:link w:val="10"/>
    <w:uiPriority w:val="9"/>
    <w:qFormat/>
    <w:rsid w:val="001371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3714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714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37145"/>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1371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37145"/>
    <w:rPr>
      <w:b/>
      <w:bCs/>
    </w:rPr>
  </w:style>
  <w:style w:type="paragraph" w:styleId="a5">
    <w:name w:val="Balloon Text"/>
    <w:basedOn w:val="a"/>
    <w:link w:val="a6"/>
    <w:uiPriority w:val="99"/>
    <w:semiHidden/>
    <w:unhideWhenUsed/>
    <w:rsid w:val="001371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371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12504">
      <w:bodyDiv w:val="1"/>
      <w:marLeft w:val="0"/>
      <w:marRight w:val="0"/>
      <w:marTop w:val="0"/>
      <w:marBottom w:val="0"/>
      <w:divBdr>
        <w:top w:val="none" w:sz="0" w:space="0" w:color="auto"/>
        <w:left w:val="none" w:sz="0" w:space="0" w:color="auto"/>
        <w:bottom w:val="none" w:sz="0" w:space="0" w:color="auto"/>
        <w:right w:val="none" w:sz="0" w:space="0" w:color="auto"/>
      </w:divBdr>
      <w:divsChild>
        <w:div w:id="1921333496">
          <w:marLeft w:val="0"/>
          <w:marRight w:val="0"/>
          <w:marTop w:val="0"/>
          <w:marBottom w:val="0"/>
          <w:divBdr>
            <w:top w:val="none" w:sz="0" w:space="0" w:color="auto"/>
            <w:left w:val="none" w:sz="0" w:space="0" w:color="auto"/>
            <w:bottom w:val="none" w:sz="0" w:space="0" w:color="auto"/>
            <w:right w:val="none" w:sz="0" w:space="0" w:color="auto"/>
          </w:divBdr>
          <w:divsChild>
            <w:div w:id="1605382657">
              <w:marLeft w:val="0"/>
              <w:marRight w:val="0"/>
              <w:marTop w:val="0"/>
              <w:marBottom w:val="0"/>
              <w:divBdr>
                <w:top w:val="none" w:sz="0" w:space="0" w:color="auto"/>
                <w:left w:val="none" w:sz="0" w:space="0" w:color="auto"/>
                <w:bottom w:val="none" w:sz="0" w:space="0" w:color="auto"/>
                <w:right w:val="none" w:sz="0" w:space="0" w:color="auto"/>
              </w:divBdr>
            </w:div>
          </w:divsChild>
        </w:div>
        <w:div w:id="1481651010">
          <w:marLeft w:val="0"/>
          <w:marRight w:val="0"/>
          <w:marTop w:val="0"/>
          <w:marBottom w:val="0"/>
          <w:divBdr>
            <w:top w:val="none" w:sz="0" w:space="0" w:color="auto"/>
            <w:left w:val="none" w:sz="0" w:space="0" w:color="auto"/>
            <w:bottom w:val="none" w:sz="0" w:space="0" w:color="auto"/>
            <w:right w:val="none" w:sz="0" w:space="0" w:color="auto"/>
          </w:divBdr>
          <w:divsChild>
            <w:div w:id="269825634">
              <w:marLeft w:val="0"/>
              <w:marRight w:val="0"/>
              <w:marTop w:val="0"/>
              <w:marBottom w:val="0"/>
              <w:divBdr>
                <w:top w:val="none" w:sz="0" w:space="0" w:color="auto"/>
                <w:left w:val="none" w:sz="0" w:space="0" w:color="auto"/>
                <w:bottom w:val="none" w:sz="0" w:space="0" w:color="auto"/>
                <w:right w:val="none" w:sz="0" w:space="0" w:color="auto"/>
              </w:divBdr>
              <w:divsChild>
                <w:div w:id="421994629">
                  <w:marLeft w:val="0"/>
                  <w:marRight w:val="0"/>
                  <w:marTop w:val="0"/>
                  <w:marBottom w:val="0"/>
                  <w:divBdr>
                    <w:top w:val="none" w:sz="0" w:space="0" w:color="auto"/>
                    <w:left w:val="none" w:sz="0" w:space="0" w:color="auto"/>
                    <w:bottom w:val="none" w:sz="0" w:space="0" w:color="auto"/>
                    <w:right w:val="none" w:sz="0" w:space="0" w:color="auto"/>
                  </w:divBdr>
                </w:div>
                <w:div w:id="685516842">
                  <w:marLeft w:val="0"/>
                  <w:marRight w:val="0"/>
                  <w:marTop w:val="188"/>
                  <w:marBottom w:val="0"/>
                  <w:divBdr>
                    <w:top w:val="none" w:sz="0" w:space="0" w:color="auto"/>
                    <w:left w:val="none" w:sz="0" w:space="0" w:color="auto"/>
                    <w:bottom w:val="none" w:sz="0" w:space="0" w:color="auto"/>
                    <w:right w:val="none" w:sz="0" w:space="0" w:color="auto"/>
                  </w:divBdr>
                </w:div>
                <w:div w:id="1624579184">
                  <w:marLeft w:val="0"/>
                  <w:marRight w:val="0"/>
                  <w:marTop w:val="63"/>
                  <w:marBottom w:val="0"/>
                  <w:divBdr>
                    <w:top w:val="none" w:sz="0" w:space="0" w:color="auto"/>
                    <w:left w:val="none" w:sz="0" w:space="0" w:color="auto"/>
                    <w:bottom w:val="none" w:sz="0" w:space="0" w:color="auto"/>
                    <w:right w:val="none" w:sz="0" w:space="0" w:color="auto"/>
                  </w:divBdr>
                </w:div>
                <w:div w:id="178355812">
                  <w:marLeft w:val="0"/>
                  <w:marRight w:val="0"/>
                  <w:marTop w:val="63"/>
                  <w:marBottom w:val="0"/>
                  <w:divBdr>
                    <w:top w:val="none" w:sz="0" w:space="0" w:color="auto"/>
                    <w:left w:val="none" w:sz="0" w:space="0" w:color="auto"/>
                    <w:bottom w:val="none" w:sz="0" w:space="0" w:color="auto"/>
                    <w:right w:val="none" w:sz="0" w:space="0" w:color="auto"/>
                  </w:divBdr>
                </w:div>
                <w:div w:id="1879780260">
                  <w:marLeft w:val="0"/>
                  <w:marRight w:val="0"/>
                  <w:marTop w:val="63"/>
                  <w:marBottom w:val="0"/>
                  <w:divBdr>
                    <w:top w:val="none" w:sz="0" w:space="0" w:color="auto"/>
                    <w:left w:val="none" w:sz="0" w:space="0" w:color="auto"/>
                    <w:bottom w:val="none" w:sz="0" w:space="0" w:color="auto"/>
                    <w:right w:val="none" w:sz="0" w:space="0" w:color="auto"/>
                  </w:divBdr>
                </w:div>
                <w:div w:id="1090856920">
                  <w:marLeft w:val="0"/>
                  <w:marRight w:val="0"/>
                  <w:marTop w:val="63"/>
                  <w:marBottom w:val="0"/>
                  <w:divBdr>
                    <w:top w:val="none" w:sz="0" w:space="0" w:color="auto"/>
                    <w:left w:val="none" w:sz="0" w:space="0" w:color="auto"/>
                    <w:bottom w:val="none" w:sz="0" w:space="0" w:color="auto"/>
                    <w:right w:val="none" w:sz="0" w:space="0" w:color="auto"/>
                  </w:divBdr>
                </w:div>
              </w:divsChild>
            </w:div>
          </w:divsChild>
        </w:div>
      </w:divsChild>
    </w:div>
    <w:div w:id="814303162">
      <w:bodyDiv w:val="1"/>
      <w:marLeft w:val="0"/>
      <w:marRight w:val="0"/>
      <w:marTop w:val="0"/>
      <w:marBottom w:val="0"/>
      <w:divBdr>
        <w:top w:val="none" w:sz="0" w:space="0" w:color="auto"/>
        <w:left w:val="none" w:sz="0" w:space="0" w:color="auto"/>
        <w:bottom w:val="none" w:sz="0" w:space="0" w:color="auto"/>
        <w:right w:val="none" w:sz="0" w:space="0" w:color="auto"/>
      </w:divBdr>
      <w:divsChild>
        <w:div w:id="524101906">
          <w:marLeft w:val="78"/>
          <w:marRight w:val="78"/>
          <w:marTop w:val="78"/>
          <w:marBottom w:val="78"/>
          <w:divBdr>
            <w:top w:val="none" w:sz="0" w:space="0" w:color="auto"/>
            <w:left w:val="none" w:sz="0" w:space="0" w:color="auto"/>
            <w:bottom w:val="none" w:sz="0" w:space="0" w:color="auto"/>
            <w:right w:val="none" w:sz="0" w:space="0" w:color="auto"/>
          </w:divBdr>
          <w:divsChild>
            <w:div w:id="765468541">
              <w:marLeft w:val="0"/>
              <w:marRight w:val="0"/>
              <w:marTop w:val="0"/>
              <w:marBottom w:val="0"/>
              <w:divBdr>
                <w:top w:val="none" w:sz="0" w:space="0" w:color="auto"/>
                <w:left w:val="none" w:sz="0" w:space="0" w:color="auto"/>
                <w:bottom w:val="none" w:sz="0" w:space="0" w:color="auto"/>
                <w:right w:val="none" w:sz="0" w:space="0" w:color="auto"/>
              </w:divBdr>
              <w:divsChild>
                <w:div w:id="192375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1585</Words>
  <Characters>9041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1</cp:revision>
  <dcterms:created xsi:type="dcterms:W3CDTF">2022-02-08T02:30:00Z</dcterms:created>
  <dcterms:modified xsi:type="dcterms:W3CDTF">2022-02-08T03:09:00Z</dcterms:modified>
</cp:coreProperties>
</file>