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1D" w:rsidRPr="0067571D" w:rsidRDefault="0067571D" w:rsidP="0067571D">
      <w:pPr>
        <w:rPr>
          <w:rFonts w:ascii="Times New Roman" w:hAnsi="Times New Roman" w:cs="Times New Roman"/>
          <w:b/>
          <w:sz w:val="28"/>
          <w:szCs w:val="28"/>
        </w:rPr>
      </w:pPr>
      <w:r w:rsidRPr="0067571D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>дачи</w:t>
      </w:r>
      <w:r w:rsidRPr="0067571D">
        <w:rPr>
          <w:rFonts w:ascii="Times New Roman" w:hAnsi="Times New Roman" w:cs="Times New Roman"/>
          <w:b/>
          <w:sz w:val="28"/>
          <w:szCs w:val="28"/>
        </w:rPr>
        <w:t xml:space="preserve"> на практическое занятие.</w:t>
      </w:r>
    </w:p>
    <w:p w:rsidR="0067571D" w:rsidRPr="0067571D" w:rsidRDefault="0067571D" w:rsidP="0067571D">
      <w:pPr>
        <w:rPr>
          <w:rFonts w:ascii="Times New Roman" w:hAnsi="Times New Roman" w:cs="Times New Roman"/>
          <w:sz w:val="28"/>
          <w:szCs w:val="28"/>
        </w:rPr>
      </w:pPr>
      <w:r w:rsidRPr="0067571D">
        <w:rPr>
          <w:rFonts w:ascii="Times New Roman" w:hAnsi="Times New Roman" w:cs="Times New Roman"/>
          <w:sz w:val="28"/>
          <w:szCs w:val="28"/>
        </w:rPr>
        <w:t>1.</w:t>
      </w:r>
      <w:r w:rsidRPr="0067571D">
        <w:rPr>
          <w:rFonts w:ascii="Times New Roman" w:hAnsi="Times New Roman" w:cs="Times New Roman"/>
          <w:sz w:val="28"/>
          <w:szCs w:val="28"/>
        </w:rPr>
        <w:t xml:space="preserve">Определить расход пара который необходим для разогрева G=1 кг/с  мазута с температуры 5 °С до 100 °С теплоемкостью Ср=0,415+0,0006•t, если параметры пара - </w:t>
      </w:r>
      <w:proofErr w:type="gramStart"/>
      <w:r w:rsidRPr="006757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571D">
        <w:rPr>
          <w:rFonts w:ascii="Times New Roman" w:hAnsi="Times New Roman" w:cs="Times New Roman"/>
          <w:sz w:val="28"/>
          <w:szCs w:val="28"/>
        </w:rPr>
        <w:t>= 2 атм. Пар на входе в подогреватель считать сухим насыщенным, на выходе конденсат пара.</w:t>
      </w:r>
    </w:p>
    <w:p w:rsidR="0067571D" w:rsidRPr="0067571D" w:rsidRDefault="0067571D" w:rsidP="0067571D">
      <w:pPr>
        <w:rPr>
          <w:rFonts w:ascii="Times New Roman" w:hAnsi="Times New Roman" w:cs="Times New Roman"/>
          <w:sz w:val="28"/>
          <w:szCs w:val="28"/>
        </w:rPr>
      </w:pPr>
      <w:r w:rsidRPr="0067571D">
        <w:rPr>
          <w:rFonts w:ascii="Times New Roman" w:hAnsi="Times New Roman" w:cs="Times New Roman"/>
          <w:sz w:val="28"/>
          <w:szCs w:val="28"/>
        </w:rPr>
        <w:t xml:space="preserve">2.Определить зависимость полезного теплоиспользования топлива в котельной установке от величины механического недожога, если потери теплоты от механического недожога q4 меняются в интервале 1 до 5 % с шагом 0,5. Низшая теплота сгорания топлива </w:t>
      </w:r>
      <w:proofErr w:type="spellStart"/>
      <w:r w:rsidRPr="0067571D">
        <w:rPr>
          <w:rFonts w:ascii="Times New Roman" w:hAnsi="Times New Roman" w:cs="Times New Roman"/>
          <w:sz w:val="28"/>
          <w:szCs w:val="28"/>
        </w:rPr>
        <w:t>Qнр</w:t>
      </w:r>
      <w:proofErr w:type="spellEnd"/>
      <w:r w:rsidRPr="0067571D">
        <w:rPr>
          <w:rFonts w:ascii="Times New Roman" w:hAnsi="Times New Roman" w:cs="Times New Roman"/>
          <w:sz w:val="28"/>
          <w:szCs w:val="28"/>
        </w:rPr>
        <w:t xml:space="preserve">=15300 кДж/кг топлива, потери теплоты с отходящими газами Q2=1148 кДж/кг топлива, потери от химической неполноты сгорания q3=0,5 %, потери через обмуровку котла q5=0,5 %, </w:t>
      </w:r>
      <w:proofErr w:type="spellStart"/>
      <w:r w:rsidRPr="0067571D">
        <w:rPr>
          <w:rFonts w:ascii="Times New Roman" w:hAnsi="Times New Roman" w:cs="Times New Roman"/>
          <w:sz w:val="28"/>
          <w:szCs w:val="28"/>
        </w:rPr>
        <w:t>паропроизводи</w:t>
      </w:r>
      <w:bookmarkStart w:id="0" w:name="_GoBack"/>
      <w:bookmarkEnd w:id="0"/>
      <w:r w:rsidRPr="0067571D">
        <w:rPr>
          <w:rFonts w:ascii="Times New Roman" w:hAnsi="Times New Roman" w:cs="Times New Roman"/>
          <w:sz w:val="28"/>
          <w:szCs w:val="28"/>
        </w:rPr>
        <w:t>тельность</w:t>
      </w:r>
      <w:proofErr w:type="spellEnd"/>
      <w:r w:rsidRPr="0067571D">
        <w:rPr>
          <w:rFonts w:ascii="Times New Roman" w:hAnsi="Times New Roman" w:cs="Times New Roman"/>
          <w:sz w:val="28"/>
          <w:szCs w:val="28"/>
        </w:rPr>
        <w:t xml:space="preserve"> котла D=230 т/ч, энтальпия перегретого пара </w:t>
      </w:r>
      <w:proofErr w:type="spellStart"/>
      <w:r w:rsidRPr="0067571D">
        <w:rPr>
          <w:rFonts w:ascii="Times New Roman" w:hAnsi="Times New Roman" w:cs="Times New Roman"/>
          <w:sz w:val="28"/>
          <w:szCs w:val="28"/>
        </w:rPr>
        <w:t>hп</w:t>
      </w:r>
      <w:proofErr w:type="spellEnd"/>
      <w:r w:rsidRPr="0067571D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6757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571D">
        <w:rPr>
          <w:rFonts w:ascii="Times New Roman" w:hAnsi="Times New Roman" w:cs="Times New Roman"/>
          <w:sz w:val="28"/>
          <w:szCs w:val="28"/>
        </w:rPr>
        <w:t xml:space="preserve">=3403,1 кДж/кг , энтальпия питательной воды </w:t>
      </w:r>
      <w:proofErr w:type="spellStart"/>
      <w:r w:rsidRPr="0067571D">
        <w:rPr>
          <w:rFonts w:ascii="Times New Roman" w:hAnsi="Times New Roman" w:cs="Times New Roman"/>
          <w:sz w:val="28"/>
          <w:szCs w:val="28"/>
        </w:rPr>
        <w:t>hп</w:t>
      </w:r>
      <w:proofErr w:type="spellEnd"/>
      <w:r w:rsidRPr="0067571D">
        <w:rPr>
          <w:rFonts w:ascii="Times New Roman" w:hAnsi="Times New Roman" w:cs="Times New Roman"/>
          <w:sz w:val="28"/>
          <w:szCs w:val="28"/>
        </w:rPr>
        <w:t xml:space="preserve">/в=923,11 кДж/кг. </w:t>
      </w:r>
    </w:p>
    <w:p w:rsidR="008F37A8" w:rsidRPr="0067571D" w:rsidRDefault="0067571D" w:rsidP="0067571D">
      <w:pPr>
        <w:rPr>
          <w:rFonts w:ascii="Times New Roman" w:hAnsi="Times New Roman" w:cs="Times New Roman"/>
          <w:b/>
          <w:sz w:val="28"/>
          <w:szCs w:val="28"/>
        </w:rPr>
      </w:pPr>
      <w:r w:rsidRPr="0067571D">
        <w:rPr>
          <w:rFonts w:ascii="Times New Roman" w:hAnsi="Times New Roman" w:cs="Times New Roman"/>
          <w:b/>
          <w:sz w:val="28"/>
          <w:szCs w:val="28"/>
        </w:rPr>
        <w:t xml:space="preserve">Решение задачи можно выполнить в </w:t>
      </w:r>
      <w:proofErr w:type="spellStart"/>
      <w:r w:rsidRPr="0067571D">
        <w:rPr>
          <w:rFonts w:ascii="Times New Roman" w:hAnsi="Times New Roman" w:cs="Times New Roman"/>
          <w:b/>
          <w:sz w:val="28"/>
          <w:szCs w:val="28"/>
        </w:rPr>
        <w:t>ворд</w:t>
      </w:r>
      <w:proofErr w:type="spellEnd"/>
      <w:r w:rsidRPr="0067571D">
        <w:rPr>
          <w:rFonts w:ascii="Times New Roman" w:hAnsi="Times New Roman" w:cs="Times New Roman"/>
          <w:b/>
          <w:sz w:val="28"/>
          <w:szCs w:val="28"/>
        </w:rPr>
        <w:t xml:space="preserve"> или на листочке вручную и выслать фо</w:t>
      </w:r>
      <w:r w:rsidRPr="0067571D">
        <w:rPr>
          <w:rFonts w:ascii="Times New Roman" w:hAnsi="Times New Roman" w:cs="Times New Roman"/>
          <w:b/>
          <w:sz w:val="28"/>
          <w:szCs w:val="28"/>
        </w:rPr>
        <w:t xml:space="preserve">то. </w:t>
      </w:r>
    </w:p>
    <w:p w:rsidR="0067571D" w:rsidRDefault="0067571D" w:rsidP="0067571D">
      <w:pPr>
        <w:rPr>
          <w:rFonts w:ascii="Times New Roman" w:hAnsi="Times New Roman" w:cs="Times New Roman"/>
          <w:b/>
          <w:sz w:val="28"/>
          <w:szCs w:val="28"/>
        </w:rPr>
      </w:pPr>
      <w:r w:rsidRPr="0067571D">
        <w:rPr>
          <w:rFonts w:ascii="Times New Roman" w:hAnsi="Times New Roman" w:cs="Times New Roman"/>
          <w:b/>
          <w:sz w:val="28"/>
          <w:szCs w:val="28"/>
        </w:rPr>
        <w:t>Ответить на вопросы:</w:t>
      </w:r>
    </w:p>
    <w:p w:rsidR="0067571D" w:rsidRDefault="0067571D" w:rsidP="00675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1.Назначение топки, как они подразделяются по способу сжигания топлива</w:t>
      </w:r>
    </w:p>
    <w:p w:rsidR="0067571D" w:rsidRDefault="0067571D" w:rsidP="00675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2.Понятие давления, приборы для измерения давления</w:t>
      </w:r>
    </w:p>
    <w:p w:rsidR="0067571D" w:rsidRPr="0067571D" w:rsidRDefault="0067571D" w:rsidP="00675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3.Естественная и искусственная тяга. Причины плохой тяги.</w:t>
      </w:r>
    </w:p>
    <w:p w:rsidR="0067571D" w:rsidRDefault="0067571D" w:rsidP="0067571D"/>
    <w:sectPr w:rsidR="0067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CB"/>
    <w:rsid w:val="001420CB"/>
    <w:rsid w:val="0067571D"/>
    <w:rsid w:val="008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3</cp:revision>
  <dcterms:created xsi:type="dcterms:W3CDTF">2020-05-20T01:59:00Z</dcterms:created>
  <dcterms:modified xsi:type="dcterms:W3CDTF">2020-05-20T02:07:00Z</dcterms:modified>
</cp:coreProperties>
</file>