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77F54" w:rsidRDefault="00177F54">
      <w:pPr>
        <w:rPr>
          <w:rFonts w:ascii="Times New Roman" w:hAnsi="Times New Roman" w:cs="Times New Roman"/>
          <w:sz w:val="28"/>
          <w:szCs w:val="28"/>
        </w:rPr>
      </w:pPr>
      <w:r w:rsidRPr="00177F54">
        <w:rPr>
          <w:rFonts w:ascii="Times New Roman" w:hAnsi="Times New Roman" w:cs="Times New Roman"/>
          <w:sz w:val="28"/>
          <w:szCs w:val="28"/>
        </w:rPr>
        <w:t xml:space="preserve">Урок 5-6. </w:t>
      </w:r>
    </w:p>
    <w:p w:rsidR="00177F54" w:rsidRPr="00177F54" w:rsidRDefault="00177F54" w:rsidP="00177F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kern w:val="36"/>
          <w:sz w:val="28"/>
          <w:szCs w:val="28"/>
        </w:rPr>
        <w:t>МАШИНЫ ДЛЯ ПОДГОТОВИТЕЛЬНЫХ РАБОТ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Земляным работам предшествуют подготовительные работы, включающие расчистку будущей строительной площадки от леса, кустарника и камней; удаление растительного слоя, рыхление грунтов; водоотлив и водопонижение. При выполнении подготовительных работ применяют кусторезы, корчеватели и рыхлители, а также средства водоотлива (насосы) и водопонижения (иглофильтры, эрлифты и гидроэлеваторы).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Кусторезы 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предназначены для срезания надземной части кустарниковых зарослей и мелколесья при расчистке площадей под застройку и представляют собой навесное оборудование к гусеничным тракторам тягового класса 100 кН.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Различают кусторезы с пассивным (ножевым, рис. 5.3,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а)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активным (ротационным, рис. 5.3,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б, в)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рабочими органами. Кусторезы бывают навесные с механическим (канатным) и гидравлическим управлением.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3445" cy="1847215"/>
            <wp:effectExtent l="19050" t="0" r="1905" b="0"/>
            <wp:docPr id="1" name="Рисунок 1" descr="Схемы рабочих органов кусторе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рабочих органов кусторез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5.3. Схемы рабочих органов кусторезов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Ножевой (пассивный) рабочий орган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кустореза — двусторонний клин с плоскими горизонтальными ножами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1,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установленными под углом 56...60° к направлению движения. Ножи имеют гладкую или пилообразную режущую кромку. При движении кустореза ножи срезают надземную часть растительности, при этом рабочий орган клином врезается между стволами, а упавшая растительность сползает с наклонных поверхностей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раздвигается в обе стороны. Передняя часть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отвала дополнительно усилена колуном для раскалывания пней и отброса сваленных деревьев. Кустарник и деревья небольшого диаметра (150...200 мм) кусторез срезает за один проход, а деревья диаметром 300...400 мм раскалывает и срезает с противоположных сторон за 2—3 прохода.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Ротационный (дисковый) рабочий орган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это дисковая пила (фреза)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(см. рис. 5.3,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б)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с режущими зубьями, 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</w:rPr>
        <w:t>которую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на конце рукояти 5 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спереди на охватывающей трактор раме. Фреза имеет привод от вала отбора мощности трактора или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гидродвигателя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. Фрезу на рукояти можно установить для резания в нужной плоскости и поворачивать при помощи двух гидроцилиндров. Горизонтальную фрезу, расположенную спереди, закрывают сверху горизонтальным листом, а перед рамой ставят под углом к оси машины вертикальный стальной лист для отваливания в сторону срезанного кустарника.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Рабочий орган с вращающимися ножами 6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(см. рис.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5.3, в)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работает так же, как и дисковая пила. Ротационные рабочие органы обеспечивают срезание стволов деревьев диаметром до 300 мм.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Для удаления деревьев на расчищаемых участках применяют также цепные и дисковые пилы, бульдозеры.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Наибольшее распространение получили кусторезы с пассивным рабочим органом, имеющие простую конструкцию и обладающие большей надежностью в эксплуатации. Производительность кустореза (площадь, расчищенная от деревьев и кустарников, м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/ч)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97935" cy="371475"/>
            <wp:effectExtent l="19050" t="0" r="0" b="0"/>
            <wp:docPr id="2" name="Рисунок 2" descr="https://studref.com/htm/img/40/10120/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htm/img/40/10120/2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где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— ширина захвата, м;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cp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—средняя рабочая скорость движения кустореза с учетом потери времени на остановки при поворотах и на снижение скорости при буксовании, м/с (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cp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 = (0,7...0,8)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, здесь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— паспортное значение рабочей скорости кустореза); </w:t>
      </w:r>
      <w:proofErr w:type="spellStart"/>
      <w:proofErr w:type="gram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число проходов по одному следу.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Корчеватели 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предназначены для корчевания крупных пней, валунов, выкорчевывания части мелколесья, их сгребания и перетряхивания. Они являются навесным оборудованием к гусеничному трактору или мощному колесному тягачу. В зависимости от назначения рабочего органа выделяют корчеватели-собиратели и корчеватели-погрузчики, а от места установки на базовом тракторе — корчеватели переднего и заднего расположения.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Корчеватели-собиратели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имеют отвалы с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уширителями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, на которых устанавливают девять зубьев, поэтому они лучше приспособлены для работ по сгребанию кустарника и перемещению пней и камней в кучи или валы.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В настоящее время наибольшее распространение получили корчеватели-собиратели с передним расположением рабочего органа на базе гусеничных тракторов класса 30...350 кН мощностью 50...390 кВт.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Основными узлами корчевателя-собирателя (рис. 5.4) являются отвал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 зубьями, толкающая рама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система управления.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Отвал представляет собой решетчатую конструкцию с гнездами для крепления зубьев. Отвалы имеют как жесткое крепление, так и шарнирное. У корчевателя, изображенного на рисунке, отвал крепится шарнирно, что позволяет с помощью гидроцилиндров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поворачивать отвал с зубьями после их заглубления под пень; при этом эффективность корчевания значительно возрастает. Гидроцилиндры, обеспечивающие подъем и опускание толкающей рамы, работают от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гидросистемы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трактора.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Корчеватели-погрузчики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снабжены устройством поворота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чевательного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отвала и могут производить погрузку пней и камней в транспортные средства.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1515" cy="3345180"/>
            <wp:effectExtent l="19050" t="0" r="635" b="0"/>
            <wp:docPr id="3" name="Рисунок 3" descr="Корчеватель-собир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чеватель-собирател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5.4. Корчеватель-собиратель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корчеватели удаляют пни, разрывая корни толкающим усилием трактора с одновременным приложением вертикального усилия, создаваемого гидроцилиндрами подъема и поворота отвала. При корчевании, сгребании и транспортировании выкорчеванной (или срезанной кусторезами) древесины эти машины перемещают валы и кучи, значительное количество почвы. Поскольку много почвы остается на пнях, а также образуются большие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подпневые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ямы, то необходима последующая планировка площади.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Производительность корчевателей определяется так же, как и для кустореза. При корчевании пней часовая производительность составляет до 45...55 шт., при уборке камней — до 15...20 м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, при сгребании срезанных деревьев, выкорчеванных пней и кустарников — до 2500...4000 м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Рыхлители — это навесное оборудование к тракторам или одноковшовым экскаваторам, предназначены для послойного разрыхления твердых, каменистых и мерзлых грунтов. Применение рыхлителей позволяет использовать землеройные машины небольшой мощности для разработки прочных грунтов, существенно увеличивать производительность более мощных машин и значительно снижать стоимость работ.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Рыхлители используются также для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взламывания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покрытий при ремонте дорог, при строительстве водопроводов, канализации и газопроводов открытым способом.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Рыхлитель статического действия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(рис. 5.5) для послойного рыхления грунта представляет собой навесное оборудование, установленное в задней части трактора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Впереди трактора навешивается бульдозерное оборудование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. Первый рабочий орган состоит из балки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6,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флюгеров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(от одного до трех) и установленных на них зубьев, состоящих из стоек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9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со сменными наконечниками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10. 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Рыхлительное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подвешено к раме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тяге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Рама, тяга и балка образуют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параллелограммную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систему, обеспечивающую постоянный угол резания при различной глубине рыхления. Управление рабочим органом осуществляют с помощью гидроцилиндра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от гидравлической системы трактора. Для возможности работы с трактором-толкачом на среднем флюгере крепят съемное буферное устройство 7.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Зубья заглубляют в грунт до заданной глубины принудительно давлением, создаваемым гидроцилиндром при поступательном движении машины. При дальнейшем движении машины происходит рыхление грунта.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6535" cy="2218055"/>
            <wp:effectExtent l="19050" t="0" r="0" b="0"/>
            <wp:docPr id="4" name="Рисунок 4" descr="Рыхлитель статического действия с бульдозерным оборудова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ыхлитель статического действия с бульдозерным оборудование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5.5. Рыхлитель статического действия с бульдозерным оборудованием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Рыхление можно осуществлять по двум технологическим схемам: без разворотов у края площадки с возвратом машины в исходное положение задним ходом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(челночная схема)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и с поворотом рыхлителя в конце каждого 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прохода (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продольно-поворотная схема).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Челночная схема наиболее рациональна при малых объемах работ в стесненных условиях, продольно-поворотная — на участках большой протяженности. Максимальная глубина рыхления определяется тяговым классом базовой машины и находится в диапазоне 0,45... 1,2 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Для тракторов с гидромеханическими передачами скорости рабочего и заднего ходов составляют соответственно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= 1,7...3,2 км/ч,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зх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= 7,5... 14,5 км/ч; для тракторов с механическими передачами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 = 2,35...3,2 км/ч, 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3x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= 7,5...8,5 км/ч.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Эксплуатационная производительность рыхлителя статического действия (м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/ч) </w:t>
      </w: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9550" cy="344170"/>
            <wp:effectExtent l="19050" t="0" r="0" b="0"/>
            <wp:docPr id="5" name="Рисунок 5" descr="https://studref.com/htm/img/40/10120/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ref.com/htm/img/40/10120/23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где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средняя ширина полосы рыхления за один проход при многозубом рабочем органе или между двумя смежными проходами при однозубом рабочем органе, м;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средняя глубина рыхления в данных грунтовых условиях, м;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— длина пути рыхления, м;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в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 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коэффициент использования машины по времени; Г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— продолжительность цикла, 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При разработке грунта продольно-поворотными проходами с разворотом на концах участка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70658" cy="294238"/>
            <wp:effectExtent l="19050" t="0" r="6042" b="0"/>
            <wp:wrapSquare wrapText="bothSides"/>
            <wp:docPr id="6" name="Рисунок 6" descr="https://studref.com/htm/img/40/10120/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ref.com/htm/img/40/10120/24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658" cy="29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7F54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При челночной схеме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18940" cy="257810"/>
            <wp:effectExtent l="19050" t="0" r="0" b="0"/>
            <wp:docPr id="7" name="Рисунок 7" descr="https://studref.com/htm/img/40/10120/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ref.com/htm/img/40/10120/24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где /</w:t>
      </w:r>
      <w:proofErr w:type="spellStart"/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время, затрачиваемое на повороты и управление машиной в течение рабочего цикла, с;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, 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3x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— скорости рабочего и возвратного назад ходов, км/ч.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Рыхлители ударного действия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— это навесное оборудование, устанавливаемое на трактор или одноковшовый экскаватор. Наиболее распространенным типом ударного рабочего органа является свободно падающий молот клиновидной, конусообразной и пирамидальной формы массой 0,5...4,0 т.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Клин-молот подвешивают к подъемному канату грузовой фрикционной лебедки стрелового самоходного крана или одноковшового механического экскаватора с крановой стрелой, подтягивая лебедкой к головке стрелы, и сбрасывают с высоты 6...8 м. Свободно падающий клин-молот наносит 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ненаправленные удары по грунту, что снижает качество работ и делает процесс более энергоемким.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Более эффективными являются рыхлители ударного действия, в которых рабочий орган движется в жестких направляющих (рис. 5.6). Рабочий орган — клин — закреплен на молоте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, который установлен в направляющей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подвешен на полиспасте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Направляющая вверху соединена пальцем со стрелой экскаватора, а внизу — рейкой следящего устройства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 амортизатором.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Полиспаст приводится в действие гидроцилиндром, размеры которого обеспечивают свободное падение молота. Для подъема молота рычаг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гидрораспределителя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включают в положение «Подъем». После выдвижения штока гидроцилиндра с блоками подвижной обоймы полиспаста и подъема молота на допустимую высоту рычаг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гидрораспределителя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переключают в положение «Сброс», при котором молот, свободно падая, рабочим наконечником наносит удар по грунту.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8255" cy="3915410"/>
            <wp:effectExtent l="19050" t="0" r="0" b="0"/>
            <wp:docPr id="8" name="Рисунок 8" descr="Рыхлитель ударного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ыхлитель ударного действи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391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5.6. Рыхлитель ударного действия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Cs/>
          <w:sz w:val="28"/>
          <w:szCs w:val="28"/>
        </w:rPr>
        <w:t>Задание: Изучить материал и составить конспект.</w:t>
      </w:r>
    </w:p>
    <w:sectPr w:rsidR="00177F54" w:rsidRPr="0017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0900"/>
    <w:multiLevelType w:val="multilevel"/>
    <w:tmpl w:val="565E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77F54"/>
    <w:rsid w:val="0017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7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F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7F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2022-02-11T10:32:00Z</dcterms:created>
  <dcterms:modified xsi:type="dcterms:W3CDTF">2022-02-11T10:38:00Z</dcterms:modified>
</cp:coreProperties>
</file>