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31" w:rsidRPr="00820231" w:rsidRDefault="00820231" w:rsidP="00820231">
      <w:pPr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b/>
          <w:bCs/>
          <w:color w:val="191919"/>
          <w:spacing w:val="20"/>
          <w:sz w:val="25"/>
          <w:szCs w:val="25"/>
          <w:lang w:eastAsia="ru-RU"/>
        </w:rPr>
        <w:t>Контрольная работа по аудиту с ответами</w:t>
      </w:r>
    </w:p>
    <w:p w:rsidR="00820231" w:rsidRPr="00820231" w:rsidRDefault="00820231" w:rsidP="00820231">
      <w:pPr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b/>
          <w:bCs/>
          <w:color w:val="191919"/>
          <w:spacing w:val="20"/>
          <w:sz w:val="25"/>
          <w:szCs w:val="25"/>
          <w:lang w:eastAsia="ru-RU"/>
        </w:rPr>
        <w:t>Задание контрольной работы</w:t>
      </w:r>
    </w:p>
    <w:p w:rsidR="00820231" w:rsidRPr="00820231" w:rsidRDefault="00820231" w:rsidP="00820231">
      <w:pPr>
        <w:spacing w:before="75" w:after="75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Практическое задание со студентами проводится под руко</w:t>
      </w: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softHyphen/>
        <w:t>водством и в присутствии преподавателя.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Перед выполнением задания преподаватель проводит кон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сультацию по методике решения включенных в работу задач, указывает на то, что из возможных решений поставленных задач правильным будет только одно, которое необходимо определенным образом отметить в за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дании на работу.</w:t>
      </w:r>
    </w:p>
    <w:p w:rsidR="00820231" w:rsidRPr="00820231" w:rsidRDefault="00820231" w:rsidP="00820231">
      <w:pPr>
        <w:spacing w:before="75" w:after="75" w:line="336" w:lineRule="atLeast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  <w:t> 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1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Дополнительные гарантии независимости аудиторских фирм при осуществлении ими аудиторской деятельности обеспечивается тем, что:</w:t>
      </w:r>
    </w:p>
    <w:p w:rsidR="00820231" w:rsidRPr="00820231" w:rsidRDefault="00820231" w:rsidP="00820231">
      <w:pPr>
        <w:spacing w:before="75" w:after="75" w:line="336" w:lineRule="atLeast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  <w:t> </w:t>
      </w:r>
    </w:p>
    <w:p w:rsidR="00820231" w:rsidRPr="00820231" w:rsidRDefault="00820231" w:rsidP="00820231">
      <w:pPr>
        <w:spacing w:before="75" w:after="75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аттестованным аудиторам и (или) получившим лиценз</w:t>
      </w:r>
      <w:proofErr w:type="gramStart"/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ау</w:t>
      </w:r>
      <w:proofErr w:type="gramEnd"/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торским фирмам в уставном капитале этой фирмы принадле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жит 51 процент акций;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заказчиком учитывается 50 процентов предварительно согла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сованной суммы договора;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в договоре на аудиторскую проверку предусмотрен отказ от представления аудиторского заключения.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2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Лицензия на осуществление аудиторской деятельности может быть аннулирована: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органом, который выдал эту лицензию;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органом государственной налоговой службы;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арбитражным судом.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3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Осуществление юридическим лицом аудиторской деятельности без полученной в установленном порядке лицензии влечет за собой взы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скание: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штрафа в пределах от 500- до 1000-кратного размера уста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новленной законом минимальной оплаты труда в доход рес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публиканского бюджета;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штрафа в пределах от 500- до 1000-кратного размера ус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тановленной законом минимальной оплаты труда в доход ме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стного бюджета;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полученных в результате незаконной деятельности доходов в пользу органов федерального казначейства.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4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Заключение аудитора приравнивается к заключению эксперти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зы, назначенной в соответствии с процессуальным законодательством Российской Федерации: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если в договоре на проведение аудиторской проверки пре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дусмотрена экспертиза бухгалтерских документов;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если проверка проведена по поручению государственных органов;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если аудитор прежде привлекался государственными органа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 ми в качестве бухгалтера-эксперта.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5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 если экономическим субъектом-заказчиком в ходе проведения аудиторской поверки не были устранены существенные на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рушения в ведении бухгалтерского (финансового) учета, составлении от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четности и соблюдении законодательства Российской Федерации: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а) аудитор извещает налоговый орган по месту регистрации субъекта-заказчика о невозможности подтверждения досто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верности бухгалтерской (финансовой) отчетности;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в водной части аудиторского заключения делается запись о том, что заключение о достоверности бухгалтерской (финан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совой) отчетности является отрицательным;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в итоговой части аудиторского заключения делается запись о невозможности подтверждения достоверности бухгалтерской (финансовой) отчетности.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6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Риск </w:t>
      </w:r>
      <w:r w:rsidR="009365E2"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 обнаружения</w:t>
      </w:r>
      <w:bookmarkStart w:id="0" w:name="_GoBack"/>
      <w:bookmarkEnd w:id="0"/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аудитором существенного искажения фи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нансовой информации выше: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если это искажение вызвано обманом;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если это искажение вызвано ошибкой.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5"/>
          <w:szCs w:val="25"/>
          <w:lang w:eastAsia="ru-RU"/>
        </w:rPr>
        <w:t>Контрольная задача по аудиту 7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Рабочие бумаги аудитора - сотрудника аудиторской фирмы, состав</w:t>
      </w: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ленные им лично в ходе аудиторской поверки, являются собственностью: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аудитора;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аудиторской фирмы, сотрудником которой является аудитор;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202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проверяемого экономического субъекта, так как содержат конфиденциальную информацию.</w:t>
      </w:r>
    </w:p>
    <w:p w:rsidR="00820231" w:rsidRPr="00820231" w:rsidRDefault="00820231" w:rsidP="00820231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20231" w:rsidRPr="00820231" w:rsidRDefault="00820231" w:rsidP="00820231">
      <w:pPr>
        <w:spacing w:before="75" w:after="75" w:line="336" w:lineRule="atLeast"/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</w:pPr>
      <w:r w:rsidRPr="00820231">
        <w:rPr>
          <w:rFonts w:ascii="Times New Roman" w:eastAsia="Times New Roman" w:hAnsi="Times New Roman" w:cs="Times New Roman"/>
          <w:color w:val="191919"/>
          <w:sz w:val="21"/>
          <w:szCs w:val="21"/>
          <w:lang w:eastAsia="ru-RU"/>
        </w:rPr>
        <w:t> </w:t>
      </w:r>
    </w:p>
    <w:sectPr w:rsidR="00820231" w:rsidRPr="0082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2C"/>
    <w:rsid w:val="00820231"/>
    <w:rsid w:val="009365E2"/>
    <w:rsid w:val="00E6232C"/>
    <w:rsid w:val="00E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2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3</cp:revision>
  <dcterms:created xsi:type="dcterms:W3CDTF">2022-10-03T06:30:00Z</dcterms:created>
  <dcterms:modified xsi:type="dcterms:W3CDTF">2022-10-03T06:31:00Z</dcterms:modified>
</cp:coreProperties>
</file>