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FF7" w:rsidRDefault="00E46FF7" w:rsidP="00996DF6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Д/З : Написать конспект</w:t>
      </w:r>
    </w:p>
    <w:p w:rsidR="00996DF6" w:rsidRPr="00996DF6" w:rsidRDefault="00996DF6" w:rsidP="00996DF6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Стационарные режимы эксплуатации котлов</w:t>
      </w:r>
    </w:p>
    <w:p w:rsidR="00996DF6" w:rsidRPr="00996DF6" w:rsidRDefault="00996DF6" w:rsidP="00996DF6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постоянной нагрузке регулирование экономичности процесса горения заключается в поддержании оптимального коэффициента избытка воздуха в топке (О</w:t>
      </w:r>
      <w:r w:rsidRPr="00996DF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2т</w:t>
      </w:r>
      <w:r w:rsidRPr="00996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распределение воздуха по отдельным горелкам в соответствии с распределением топлива.</w:t>
      </w:r>
    </w:p>
    <w:p w:rsidR="00996DF6" w:rsidRPr="00996DF6" w:rsidRDefault="00996DF6" w:rsidP="00996DF6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эксплуатационных условиях важно обеспечить поддержание температур стенок труб в зоне обогрева не выше допустимых величин, определяемых примененной маркой стали и параметрами среды.</w:t>
      </w:r>
    </w:p>
    <w:p w:rsidR="00996DF6" w:rsidRPr="00996DF6" w:rsidRDefault="00996DF6" w:rsidP="00996DF6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барабанном котле дополнительно должен поддерживаться в допустимых пределах уровень воды в барабане.</w:t>
      </w:r>
    </w:p>
    <w:p w:rsidR="00996DF6" w:rsidRPr="00996DF6" w:rsidRDefault="00996DF6" w:rsidP="00996DF6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направлением работы эксплуатационного персонала является организация режима с минимальной интенсивностью протекания низкотемпературной коррозии хвостовых поверхностей нагрева и газоходов.</w:t>
      </w:r>
    </w:p>
    <w:p w:rsidR="00996DF6" w:rsidRPr="00996DF6" w:rsidRDefault="00996DF6" w:rsidP="00996DF6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Стационарные режимы при работе котла на различных нагрузках неодинаковы. Зависимость значения данного параметра среды или показателя режима работы от нагрузки называют его </w:t>
      </w:r>
      <w:r w:rsidRPr="00996D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статической характеристикой.</w:t>
      </w:r>
    </w:p>
    <w:p w:rsidR="00996DF6" w:rsidRPr="00996DF6" w:rsidRDefault="00996DF6" w:rsidP="00996DF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Нестационарные процессы в котлах</w:t>
      </w:r>
    </w:p>
    <w:p w:rsidR="00996DF6" w:rsidRPr="00996DF6" w:rsidRDefault="00996DF6" w:rsidP="00996D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D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Изменение тепловыделения в топке и нарушение энергетического баланса в переходный период приводят к изменению тепловосприятия всех поверхностей нагрева котла. При увеличении тепловыделения в топке повышается </w:t>
      </w:r>
      <w:proofErr w:type="spellStart"/>
      <w:r w:rsidRPr="00996D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паропроизводительность</w:t>
      </w:r>
      <w:proofErr w:type="spellEnd"/>
      <w:r w:rsidRPr="00996D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котла. Температура перегрева пара может увеличиваться или уменьшаться в зависимости от соотношения конвективных и радиационных поверхностей нагрева пароперегревателя. При конвективном пароперегревателе увеличение нагрузки на 10 % повышает температуру пара на 5 – 10 °С.</w:t>
      </w:r>
    </w:p>
    <w:p w:rsidR="00996DF6" w:rsidRPr="00996DF6" w:rsidRDefault="00996DF6" w:rsidP="00996DF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неизменной подаче питательной воды уровень воды в барабане изменяется вследствие вытеснения ее </w:t>
      </w:r>
      <w:r w:rsidRPr="00996D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паром из труб испарительной поверхности нагрева. При повышении тепловосприятия поверхностей нагрева в первый момент уровень воды в барабане повышается, а затем начинает снижаться. Зависимость изменения параметров, характеризующих работу барабанного котла в переходный период при </w:t>
      </w:r>
      <w:proofErr w:type="gramStart"/>
      <w:r w:rsidRPr="00996D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увеличении</w:t>
      </w:r>
      <w:proofErr w:type="gramEnd"/>
      <w:r w:rsidRPr="00996D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тепловыделения в топке.</w:t>
      </w:r>
    </w:p>
    <w:p w:rsidR="00996DF6" w:rsidRDefault="00996DF6" w:rsidP="00996DF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прямоточном котле нет фиксированных конструктивных границ между экономайзерами, испарительными и пароперегревательными поверхностями нагрева. При изменении количества подаваемой питательной воды или тепловыделения в топке границы между отдельными элементами поверхности нагрева перемещаются. Увеличение тепловой нагрузки на 10% повышает температуру пара на 100 °С. Уменьшение расхода воды на 10% увеличивает температуру пара на 110 °</w:t>
      </w:r>
      <w:proofErr w:type="gramStart"/>
      <w:r w:rsidRPr="00996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proofErr w:type="gramEnd"/>
      <w:r w:rsidRPr="00996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образом, в прямоточном котле небольшое отклонение в переходный период тепловой нагрузки или расхода воды приводит к значительному изменению температуры </w:t>
      </w:r>
      <w:r w:rsidRPr="00996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перегрева пара.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переходный период в барабанном и прямоточном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изменяется теплота, аккумулированная в среде, заполняющей трубы, а также в металле котла. Количество теплоты и массы вещества котла называется аккумулирующей емкостью. Аккумулированная емкость среды зависит от ее объема и давления в котле.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барабанных котлах аккумулированная емкость среды в 3-4 раза больше, чем в прямоточных.</w:t>
      </w:r>
      <w:proofErr w:type="gramEnd"/>
    </w:p>
    <w:p w:rsidR="002A6886" w:rsidRPr="00996DF6" w:rsidRDefault="00996DF6" w:rsidP="002A688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96D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Устойчивость гидравлического режима барабанных котлов</w:t>
      </w:r>
    </w:p>
    <w:p w:rsidR="00996DF6" w:rsidRPr="00996DF6" w:rsidRDefault="00996DF6" w:rsidP="00996D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6DF6">
        <w:rPr>
          <w:rFonts w:ascii="Times New Roman" w:hAnsi="Times New Roman" w:cs="Times New Roman"/>
          <w:sz w:val="28"/>
          <w:szCs w:val="28"/>
          <w:lang w:eastAsia="ru-RU"/>
        </w:rPr>
        <w:t>Нарушения гидродинамики в барабанных и прямоточных котлах носят различный характер и, поэтому должны быть рассмотрены раздельно.</w:t>
      </w:r>
      <w:r w:rsidR="002A68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96DF6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Барабанные котлы для блочных установок и для электростанций с поперечными паровыми связями выполняются для номинальных давлений </w:t>
      </w:r>
      <w:r w:rsidRPr="00996DF6">
        <w:rPr>
          <w:rFonts w:ascii="Times New Roman" w:hAnsi="Times New Roman" w:cs="Times New Roman"/>
          <w:spacing w:val="-4"/>
          <w:sz w:val="28"/>
          <w:szCs w:val="28"/>
          <w:lang w:eastAsia="ru-RU"/>
        </w:rPr>
        <w:br/>
        <w:t>10 и 14 МПа с производительностью</w:t>
      </w:r>
      <w:r w:rsidRPr="00996DF6">
        <w:rPr>
          <w:rFonts w:ascii="Times New Roman" w:hAnsi="Times New Roman" w:cs="Times New Roman"/>
          <w:b/>
          <w:bCs/>
          <w:spacing w:val="-4"/>
          <w:sz w:val="28"/>
          <w:szCs w:val="28"/>
          <w:lang w:eastAsia="ru-RU"/>
        </w:rPr>
        <w:t> </w:t>
      </w:r>
      <w:r w:rsidRPr="00996DF6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от 160 до 640 т/ч с топками для всех видов энергетического топлива - бурых и каменных углей, мазута, газа, торфа и сланцев.</w:t>
      </w:r>
    </w:p>
    <w:p w:rsidR="002A6886" w:rsidRDefault="00996DF6" w:rsidP="002A688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DF6">
        <w:rPr>
          <w:rFonts w:ascii="Times New Roman" w:hAnsi="Times New Roman" w:cs="Times New Roman"/>
          <w:sz w:val="28"/>
          <w:szCs w:val="28"/>
          <w:lang w:eastAsia="ru-RU"/>
        </w:rPr>
        <w:t>Нарушения естественной циркуляции в циркуляционном контуре барабанного котла (рисунок 3) проявляются в виде замедления, полного прекращения (застоя) или даже изменения направления (опрокидывания) движения рабочей среды в трубах контура. Во всех этих случаях ухудшается охлаждение металла труб, что вызыв</w:t>
      </w:r>
      <w:r w:rsidR="002A6886">
        <w:rPr>
          <w:rFonts w:ascii="Times New Roman" w:hAnsi="Times New Roman" w:cs="Times New Roman"/>
          <w:sz w:val="28"/>
          <w:szCs w:val="28"/>
          <w:lang w:eastAsia="ru-RU"/>
        </w:rPr>
        <w:t>ает опасное</w:t>
      </w:r>
    </w:p>
    <w:p w:rsidR="002A6886" w:rsidRDefault="00996DF6" w:rsidP="002A688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DF6">
        <w:rPr>
          <w:rFonts w:ascii="Times New Roman" w:hAnsi="Times New Roman" w:cs="Times New Roman"/>
          <w:sz w:val="28"/>
          <w:szCs w:val="28"/>
          <w:lang w:eastAsia="ru-RU"/>
        </w:rPr>
        <w:t>повышение его температуры.</w:t>
      </w:r>
    </w:p>
    <w:p w:rsidR="00996DF6" w:rsidRPr="00996DF6" w:rsidRDefault="000619DC" w:rsidP="00996D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alt="Подпись: Рисунок 3 - Циркуляционный контур барабанного котла" style="position:absolute;margin-left:0;margin-top:0;width:189.75pt;height:42pt;z-index:251661312;mso-position-horizontal:left;mso-position-vertical-relative:line" o:allowoverlap="f">
            <w10:wrap type="square"/>
          </v:shape>
        </w:pict>
      </w:r>
      <w:r w:rsidR="00996DF6" w:rsidRPr="00996DF6">
        <w:rPr>
          <w:rFonts w:ascii="Times New Roman" w:hAnsi="Times New Roman" w:cs="Times New Roman"/>
          <w:sz w:val="28"/>
          <w:szCs w:val="28"/>
          <w:lang w:eastAsia="ru-RU"/>
        </w:rPr>
        <w:t xml:space="preserve">Особенно опасен застой циркуляции, при котором в </w:t>
      </w:r>
      <w:proofErr w:type="spellStart"/>
      <w:r w:rsidR="00996DF6" w:rsidRPr="00996DF6">
        <w:rPr>
          <w:rFonts w:ascii="Times New Roman" w:hAnsi="Times New Roman" w:cs="Times New Roman"/>
          <w:sz w:val="28"/>
          <w:szCs w:val="28"/>
          <w:lang w:eastAsia="ru-RU"/>
        </w:rPr>
        <w:t>парогенерирующих</w:t>
      </w:r>
      <w:proofErr w:type="spellEnd"/>
      <w:r w:rsidR="00996DF6" w:rsidRPr="00996DF6">
        <w:rPr>
          <w:rFonts w:ascii="Times New Roman" w:hAnsi="Times New Roman" w:cs="Times New Roman"/>
          <w:sz w:val="28"/>
          <w:szCs w:val="28"/>
          <w:lang w:eastAsia="ru-RU"/>
        </w:rPr>
        <w:t xml:space="preserve"> подъемных трубах происходит расслоение воды и пара, образуются паровые пробки и резко ухудшается теплоотдача металла, что приводит к аварийному повышению температуры труб и часто завершается их пережогом.</w:t>
      </w:r>
    </w:p>
    <w:p w:rsidR="00996DF6" w:rsidRPr="00996DF6" w:rsidRDefault="00996DF6" w:rsidP="00996D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6DF6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причиной таких нарушений гидравлического режима в контуре циркуляции барабанных котлов является понижение их нагрузки до некоторого критического значения. Всякое понижение производительности барабанного котла связано с уменьшением </w:t>
      </w:r>
      <w:proofErr w:type="spellStart"/>
      <w:r w:rsidRPr="00996DF6">
        <w:rPr>
          <w:rFonts w:ascii="Times New Roman" w:hAnsi="Times New Roman" w:cs="Times New Roman"/>
          <w:sz w:val="28"/>
          <w:szCs w:val="28"/>
          <w:lang w:eastAsia="ru-RU"/>
        </w:rPr>
        <w:t>форсировки</w:t>
      </w:r>
      <w:proofErr w:type="spellEnd"/>
      <w:r w:rsidRPr="00996DF6">
        <w:rPr>
          <w:rFonts w:ascii="Times New Roman" w:hAnsi="Times New Roman" w:cs="Times New Roman"/>
          <w:sz w:val="28"/>
          <w:szCs w:val="28"/>
          <w:lang w:eastAsia="ru-RU"/>
        </w:rPr>
        <w:t xml:space="preserve"> топочного режима, при этом снижается обогрев подъемных труб циркуляционного контура и повышается точка закипания, что приводит к падению полезного напора циркуляц</w:t>
      </w:r>
      <w:proofErr w:type="gramStart"/>
      <w:r w:rsidRPr="00996DF6">
        <w:rPr>
          <w:rFonts w:ascii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996DF6">
        <w:rPr>
          <w:rFonts w:ascii="Times New Roman" w:hAnsi="Times New Roman" w:cs="Times New Roman"/>
          <w:sz w:val="28"/>
          <w:szCs w:val="28"/>
          <w:lang w:eastAsia="ru-RU"/>
        </w:rPr>
        <w:t xml:space="preserve"> ослаблению.</w:t>
      </w:r>
    </w:p>
    <w:p w:rsidR="00996DF6" w:rsidRPr="00996DF6" w:rsidRDefault="00996DF6" w:rsidP="00996D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6DF6">
        <w:rPr>
          <w:rFonts w:ascii="Times New Roman" w:hAnsi="Times New Roman" w:cs="Times New Roman"/>
          <w:sz w:val="28"/>
          <w:szCs w:val="28"/>
          <w:lang w:eastAsia="ru-RU"/>
        </w:rPr>
        <w:t xml:space="preserve">При достижении критической минимальной нагрузки перемещение рабочей среды по контуру прекращается, кратность циркуляции становится равной нулю и возникает застой циркуляции. Как показывает практика эксплуатации, уже опасными являются режимы, при которых </w:t>
      </w:r>
      <w:proofErr w:type="spellStart"/>
      <w:r w:rsidRPr="00996DF6">
        <w:rPr>
          <w:rFonts w:ascii="Times New Roman" w:hAnsi="Times New Roman" w:cs="Times New Roman"/>
          <w:sz w:val="28"/>
          <w:szCs w:val="28"/>
          <w:lang w:eastAsia="ru-RU"/>
        </w:rPr>
        <w:t>паросодержание</w:t>
      </w:r>
      <w:proofErr w:type="spellEnd"/>
      <w:r w:rsidRPr="00996DF6">
        <w:rPr>
          <w:rFonts w:ascii="Times New Roman" w:hAnsi="Times New Roman" w:cs="Times New Roman"/>
          <w:sz w:val="28"/>
          <w:szCs w:val="28"/>
          <w:lang w:eastAsia="ru-RU"/>
        </w:rPr>
        <w:t xml:space="preserve"> в подъемных трубах превышает 30-50 %, что соответствует кратностям циркуляции 3 - 2 при нормальной кратности 5 - 8 для котлов 14 МПа. Рекомендуется не уменьшать кратность циркуляции ниже 4. Как показали опыты для большинства барабанных котлов минимальная нагрузка по условию надежности циркуляции составляет </w:t>
      </w:r>
      <w:r w:rsidRPr="00996DF6">
        <w:rPr>
          <w:rFonts w:ascii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96DF6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996DF6">
        <w:rPr>
          <w:rFonts w:ascii="Times New Roman" w:hAnsi="Times New Roman" w:cs="Times New Roman"/>
          <w:sz w:val="28"/>
          <w:szCs w:val="28"/>
          <w:lang w:eastAsia="ru-RU"/>
        </w:rPr>
        <w:t>= 0,3-0,45 </w:t>
      </w:r>
      <w:proofErr w:type="gramStart"/>
      <w:r w:rsidRPr="00996DF6">
        <w:rPr>
          <w:rFonts w:ascii="Times New Roman" w:hAnsi="Times New Roman" w:cs="Times New Roman"/>
          <w:i/>
          <w:iCs/>
          <w:sz w:val="28"/>
          <w:szCs w:val="28"/>
          <w:lang w:val="en-US" w:eastAsia="ru-RU"/>
        </w:rPr>
        <w:t>D</w:t>
      </w:r>
      <w:proofErr w:type="gramEnd"/>
      <w:r w:rsidRPr="00996DF6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ном</w:t>
      </w:r>
      <w:r w:rsidRPr="00996DF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6DF6" w:rsidRPr="00996DF6" w:rsidRDefault="00996DF6" w:rsidP="00996D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6D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96DF6" w:rsidRPr="00996DF6" w:rsidRDefault="00996DF6" w:rsidP="00996D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6D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Гидравлический режим прямоточных котлов</w:t>
      </w:r>
    </w:p>
    <w:p w:rsidR="00996DF6" w:rsidRPr="00996DF6" w:rsidRDefault="00996DF6" w:rsidP="00996D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6DF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96DF6" w:rsidRPr="00996DF6" w:rsidRDefault="00996DF6" w:rsidP="00996D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6DF6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Основными элементами прямоточного котла являются трубные панели, состоящие из многочисленных труб, присоединенных параллельно друг другу к входному и выходному коллекторам. Одним из главных условий надежности работы прямоточного котла является равномерность распределения рабочей среды между отдельными трубами панелей. Гидравлика системы панелей надежна тогда, когда </w:t>
      </w:r>
      <w:r w:rsidRPr="00996DF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расход воды (рабочей среды) </w:t>
      </w:r>
      <w:r w:rsidRPr="00996DF6">
        <w:rPr>
          <w:rFonts w:ascii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96DF6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996DF6">
        <w:rPr>
          <w:rFonts w:ascii="Times New Roman" w:hAnsi="Times New Roman" w:cs="Times New Roman"/>
          <w:i/>
          <w:iCs/>
          <w:sz w:val="28"/>
          <w:szCs w:val="28"/>
          <w:lang w:val="en-US" w:eastAsia="ru-RU"/>
        </w:rPr>
        <w:t> </w:t>
      </w:r>
      <w:r w:rsidRPr="00996DF6">
        <w:rPr>
          <w:rFonts w:ascii="Times New Roman" w:hAnsi="Times New Roman" w:cs="Times New Roman"/>
          <w:sz w:val="28"/>
          <w:szCs w:val="28"/>
          <w:lang w:eastAsia="ru-RU"/>
        </w:rPr>
        <w:t>в каждой параллельно включенной трубе равен среднему расходу </w:t>
      </w:r>
      <w:proofErr w:type="spellStart"/>
      <w:r w:rsidRPr="00996DF6">
        <w:rPr>
          <w:rFonts w:ascii="Times New Roman" w:hAnsi="Times New Roman" w:cs="Times New Roman"/>
          <w:i/>
          <w:iCs/>
          <w:sz w:val="28"/>
          <w:szCs w:val="28"/>
          <w:lang w:val="en-US" w:eastAsia="ru-RU"/>
        </w:rPr>
        <w:t>D</w:t>
      </w:r>
      <w:r w:rsidRPr="00996DF6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cp</w:t>
      </w:r>
      <w:proofErr w:type="spellEnd"/>
      <w:r w:rsidRPr="00996DF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996DF6" w:rsidRPr="00996DF6" w:rsidRDefault="00996DF6" w:rsidP="00996D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6DF6">
        <w:rPr>
          <w:rFonts w:ascii="Times New Roman" w:hAnsi="Times New Roman" w:cs="Times New Roman"/>
          <w:sz w:val="28"/>
          <w:szCs w:val="28"/>
          <w:lang w:eastAsia="ru-RU"/>
        </w:rPr>
        <w:t xml:space="preserve">Однако при </w:t>
      </w:r>
      <w:proofErr w:type="gramStart"/>
      <w:r w:rsidRPr="00996DF6">
        <w:rPr>
          <w:rFonts w:ascii="Times New Roman" w:hAnsi="Times New Roman" w:cs="Times New Roman"/>
          <w:sz w:val="28"/>
          <w:szCs w:val="28"/>
          <w:lang w:eastAsia="ru-RU"/>
        </w:rPr>
        <w:t>понижении</w:t>
      </w:r>
      <w:proofErr w:type="gramEnd"/>
      <w:r w:rsidRPr="00996DF6">
        <w:rPr>
          <w:rFonts w:ascii="Times New Roman" w:hAnsi="Times New Roman" w:cs="Times New Roman"/>
          <w:sz w:val="28"/>
          <w:szCs w:val="28"/>
          <w:lang w:eastAsia="ru-RU"/>
        </w:rPr>
        <w:t xml:space="preserve"> нагрузки котла и уменьшении расхода рабочей среды в трубах усиливается влияние неодинаковости гидравлических сопротивлений и, кроме того, возникает так называемый коллекторный эффект (изменение статического напора вдоль коллектора), поэтому гидравлическая неравномерность усиливается.</w:t>
      </w:r>
    </w:p>
    <w:p w:rsidR="00996DF6" w:rsidRPr="00996DF6" w:rsidRDefault="00996DF6" w:rsidP="00996D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6DF6">
        <w:rPr>
          <w:rFonts w:ascii="Times New Roman" w:hAnsi="Times New Roman" w:cs="Times New Roman"/>
          <w:sz w:val="28"/>
          <w:szCs w:val="28"/>
          <w:lang w:eastAsia="ru-RU"/>
        </w:rPr>
        <w:t xml:space="preserve">Вследствие неодинакового обогрева отдельных труб из-за тепловой </w:t>
      </w:r>
      <w:proofErr w:type="spellStart"/>
      <w:r w:rsidRPr="00996DF6">
        <w:rPr>
          <w:rFonts w:ascii="Times New Roman" w:hAnsi="Times New Roman" w:cs="Times New Roman"/>
          <w:sz w:val="28"/>
          <w:szCs w:val="28"/>
          <w:lang w:eastAsia="ru-RU"/>
        </w:rPr>
        <w:t>разверки</w:t>
      </w:r>
      <w:proofErr w:type="spellEnd"/>
      <w:r w:rsidRPr="00996DF6">
        <w:rPr>
          <w:rFonts w:ascii="Times New Roman" w:hAnsi="Times New Roman" w:cs="Times New Roman"/>
          <w:sz w:val="28"/>
          <w:szCs w:val="28"/>
          <w:lang w:eastAsia="ru-RU"/>
        </w:rPr>
        <w:t xml:space="preserve"> плотность рабочей среды в них становится также неодинаковой, и это сказывается на значении так называемого нивелирного напора (составляющей напора, определяемой массой столба воды в трубе), который уменьшается там, где обогрев больше среднего, и увеличивается там, где обогрев меньше. В результате разность статических напоров на концах труб, определяющая расход рабочей среды в них, становится еще больше, вследствие чего гидравлическая неравномерность в панели усиливается. При некоторых критических значениях нагрузки котла неравномерность обогрева различных труб панели может оказаться настолько значительной, что в наименее обогреваемых трубах нивелирный напор окажется больше разности давлений в коллекторе. В этом случае рабочая среда в наименее обогреваемых трубах начнет двигаться в обратную сторону, т. е. сверху вниз, и произойдет опрокидывание циркуляции рабочей среды. С некоторым запасом минимальная нагрузка прямоточных котлов по условиям гидравлики принимается равной 0,40 - 0,5 </w:t>
      </w:r>
      <w:proofErr w:type="gramStart"/>
      <w:r w:rsidRPr="00996DF6">
        <w:rPr>
          <w:rFonts w:ascii="Times New Roman" w:hAnsi="Times New Roman" w:cs="Times New Roman"/>
          <w:i/>
          <w:iCs/>
          <w:sz w:val="28"/>
          <w:szCs w:val="28"/>
          <w:lang w:val="en-US" w:eastAsia="ru-RU"/>
        </w:rPr>
        <w:t>D</w:t>
      </w:r>
      <w:proofErr w:type="gramEnd"/>
      <w:r w:rsidRPr="00996DF6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ном</w:t>
      </w:r>
      <w:r w:rsidRPr="00996DF6">
        <w:rPr>
          <w:rFonts w:ascii="Times New Roman" w:hAnsi="Times New Roman" w:cs="Times New Roman"/>
          <w:sz w:val="28"/>
          <w:szCs w:val="28"/>
          <w:lang w:eastAsia="ru-RU"/>
        </w:rPr>
        <w:t> в зависимости от конструкции котла и вида сжигаемого топлива.</w:t>
      </w:r>
    </w:p>
    <w:p w:rsidR="00996DF6" w:rsidRPr="00996DF6" w:rsidRDefault="00996DF6" w:rsidP="00996D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6D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96DF6" w:rsidRPr="00996DF6" w:rsidRDefault="00996DF6" w:rsidP="00996DF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96D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757C1" w:rsidRPr="00996DF6" w:rsidRDefault="00A757C1" w:rsidP="00996DF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A757C1" w:rsidRPr="00996DF6" w:rsidSect="00996D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6DF6"/>
    <w:rsid w:val="000619DC"/>
    <w:rsid w:val="002A6886"/>
    <w:rsid w:val="00996DF6"/>
    <w:rsid w:val="00A757C1"/>
    <w:rsid w:val="00E46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7C1"/>
  </w:style>
  <w:style w:type="paragraph" w:styleId="1">
    <w:name w:val="heading 1"/>
    <w:basedOn w:val="a"/>
    <w:link w:val="10"/>
    <w:uiPriority w:val="9"/>
    <w:qFormat/>
    <w:rsid w:val="00996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category">
    <w:name w:val="entry-category"/>
    <w:basedOn w:val="a0"/>
    <w:rsid w:val="00996DF6"/>
  </w:style>
  <w:style w:type="character" w:customStyle="1" w:styleId="hidden-xs">
    <w:name w:val="hidden-xs"/>
    <w:basedOn w:val="a0"/>
    <w:rsid w:val="00996DF6"/>
  </w:style>
  <w:style w:type="character" w:customStyle="1" w:styleId="apple-converted-space">
    <w:name w:val="apple-converted-space"/>
    <w:basedOn w:val="a0"/>
    <w:rsid w:val="00996DF6"/>
  </w:style>
  <w:style w:type="character" w:styleId="a3">
    <w:name w:val="Hyperlink"/>
    <w:basedOn w:val="a0"/>
    <w:uiPriority w:val="99"/>
    <w:semiHidden/>
    <w:unhideWhenUsed/>
    <w:rsid w:val="00996D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6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996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96DF6"/>
    <w:pPr>
      <w:spacing w:after="0" w:line="240" w:lineRule="auto"/>
    </w:pPr>
  </w:style>
  <w:style w:type="paragraph" w:customStyle="1" w:styleId="normal">
    <w:name w:val="normal"/>
    <w:basedOn w:val="a"/>
    <w:rsid w:val="00996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D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1089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59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2787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 308</dc:creator>
  <cp:keywords/>
  <dc:description/>
  <cp:lastModifiedBy>Кабинет № 308</cp:lastModifiedBy>
  <cp:revision>5</cp:revision>
  <dcterms:created xsi:type="dcterms:W3CDTF">2020-09-29T07:34:00Z</dcterms:created>
  <dcterms:modified xsi:type="dcterms:W3CDTF">2022-01-18T07:01:00Z</dcterms:modified>
</cp:coreProperties>
</file>