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8D" w:rsidRDefault="0047158D" w:rsidP="000C7306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47158D" w:rsidRDefault="0047158D" w:rsidP="000C7306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Д/</w:t>
      </w: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З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: Написать конспект</w:t>
      </w:r>
    </w:p>
    <w:p w:rsidR="000C7306" w:rsidRPr="000C7306" w:rsidRDefault="000C7306" w:rsidP="000C7306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Times New Roman"/>
          <w:sz w:val="32"/>
          <w:szCs w:val="32"/>
        </w:rPr>
      </w:pPr>
      <w:r w:rsidRPr="000C7306">
        <w:rPr>
          <w:rFonts w:ascii="Arial" w:eastAsia="Times New Roman" w:hAnsi="Arial" w:cs="Arial"/>
          <w:b/>
          <w:bCs/>
          <w:sz w:val="32"/>
          <w:szCs w:val="32"/>
        </w:rPr>
        <w:t>Техническое водоснабжение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Calibri" w:eastAsia="Times New Roman" w:hAnsi="Calibri" w:cs="Times New Roman"/>
        </w:rPr>
        <w:t xml:space="preserve"> </w:t>
      </w:r>
      <w:r w:rsidRPr="000C7306">
        <w:rPr>
          <w:rFonts w:ascii="Times New Roman" w:eastAsia="Times New Roman" w:hAnsi="Times New Roman" w:cs="Times New Roman"/>
          <w:sz w:val="24"/>
          <w:szCs w:val="24"/>
        </w:rPr>
        <w:t>При эксплуатации систем технического водоснабжения должны быть обеспечены: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hAnsi="Times New Roman" w:cs="Times New Roman"/>
          <w:sz w:val="24"/>
          <w:szCs w:val="24"/>
        </w:rPr>
        <w:t>-</w:t>
      </w:r>
      <w:r w:rsidRPr="000C7306">
        <w:rPr>
          <w:rFonts w:ascii="Times New Roman" w:eastAsia="Times New Roman" w:hAnsi="Times New Roman" w:cs="Times New Roman"/>
          <w:sz w:val="24"/>
          <w:szCs w:val="24"/>
        </w:rPr>
        <w:t>бесперебойная подача охлаждающей воды нормативной температуры в необходимом количестве и требуемого качества;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hAnsi="Times New Roman" w:cs="Times New Roman"/>
          <w:sz w:val="24"/>
          <w:szCs w:val="24"/>
        </w:rPr>
        <w:t>-</w:t>
      </w:r>
      <w:r w:rsidRPr="000C7306">
        <w:rPr>
          <w:rFonts w:ascii="Times New Roman" w:eastAsia="Times New Roman" w:hAnsi="Times New Roman" w:cs="Times New Roman"/>
          <w:sz w:val="24"/>
          <w:szCs w:val="24"/>
        </w:rPr>
        <w:t>предотвращение загрязнений конденсаторов турбин и систем технического водоснабжения;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hAnsi="Times New Roman" w:cs="Times New Roman"/>
          <w:sz w:val="24"/>
          <w:szCs w:val="24"/>
        </w:rPr>
        <w:t>-</w:t>
      </w:r>
      <w:r w:rsidRPr="000C7306">
        <w:rPr>
          <w:rFonts w:ascii="Times New Roman" w:eastAsia="Times New Roman" w:hAnsi="Times New Roman" w:cs="Times New Roman"/>
          <w:sz w:val="24"/>
          <w:szCs w:val="24"/>
        </w:rPr>
        <w:t>выполнение требований охраны окружающей среды.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Для предотвращения образования отложений в трубках конденсаторов турбин и других теплообменных аппаратов, коррозии, обрастания систем технического водоснабжения, "цветения" воды или зарастания водохранилищ-охладителей высшей водной растительностью должны проводиться профилактические мероприятия.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Выбор мероприятий должен определяться местными условиями, а также их эффективностью, допустимостью по условиям охраны окружающей среды и экономическими соображениями.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Периодическая очистка трубок конденсаторов, циркуляционных водоводов и каналов может применяться как временная мера.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Уничтожение высшей водной растительности и борьба с "цветением" воды в водохранилищах-охладителях химическим способом допускается только с разрешения органов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Госсанинспекции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и Минрыбхоза РФ.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В случае накипеобразующей способности охлаждающей воды эксплуатационный персонал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энергообъекта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а) в системе оборотного водоснабжения с градирнями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брызгальными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устройствами: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производить продувку, подкисление либо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фосфатирование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воды или применять комбинированные методы ее обработки - подкисление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фосфатирование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; подкисление,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фосфатирование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и известкование и др.;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подкислении добавочной воды серной или соляной кислотой щелочной буфер в ней поддерживать не менее 1,0-0,5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мг-экв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/дм3; при вводе кислоты непосредственно в циркуляционную воду щелочность ее поддерживать не ниже 2,0-2,5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мг-экв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>/дм3; при применении серной кислоты следить, чтобы содержание сульфатов в циркуляционной воде не достигало уровня, вызывающего повреждение бетонных конструкций или осаждение сульфата кальция;</w:t>
      </w:r>
      <w:proofErr w:type="gramEnd"/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фосфатировании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циркуляционной воды содержание в ней фосфатов в пересчете на РО</w:t>
      </w: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0C7306">
        <w:rPr>
          <w:rFonts w:ascii="Times New Roman" w:eastAsia="Times New Roman" w:hAnsi="Times New Roman" w:cs="Times New Roman"/>
          <w:sz w:val="24"/>
          <w:szCs w:val="24"/>
        </w:rPr>
        <w:t>(3-) поддерживать в пределах 2,0-2,7 мг/дм3;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применении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оксилидендифосфоновой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кислоты содержание ее в циркуляционной воде в зависимости от химического состава поддерживать в пределах 0,25-4,0 мг/дм3; в продувочной воде содержание этой кислоты ограничивать по ПДК до 0,9 мг/дм3;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б) в системе оборотного водоснабжения с водохранилищами-охладителями: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водообмен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в период лучшего качества воды в источнике подпитки;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невозможности понижения карбонатной жесткости охлаждающей воды до требуемого значения путем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водообмена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(а также в системе прямоточного водоснабжения) с вводом первого энергоблока предусматривать установки по кислотным промывкам конденсаторов турбин и по очистке промывочных растворов.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>При хлорировании охлаждающей воды для предотвращения загрязнения теплообменников органическими отложениями содержание активного хлора в воде на выходе из конденсатора</w:t>
      </w:r>
      <w:proofErr w:type="gram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должно быть в пределах 0,4-0,5 мг/дм3.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>В прямоточной системе технического водоснабжения и в оборотной с водохранилищами-охладителями для предотвращения присутствия активного хлора в воде отводящих каналов хлорирование должно быть выполнено с подачей хлорного раствора в охлаждающую воду, поступающую в один-два конденсатора.</w:t>
      </w:r>
      <w:proofErr w:type="gramEnd"/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обработке воды медным купоросом для уничтожения водорослей в оборотной системе с градирнями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брызгальными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устройствами его содержание в охлаждающей воде должно быть в пределах 3-6 мг/дм3. Сброс продувочной воды из системы оборотного водоснабжения в водные </w:t>
      </w:r>
      <w:r w:rsidRPr="000C7306">
        <w:rPr>
          <w:rFonts w:ascii="Times New Roman" w:eastAsia="Times New Roman" w:hAnsi="Times New Roman" w:cs="Times New Roman"/>
          <w:sz w:val="24"/>
          <w:szCs w:val="24"/>
        </w:rPr>
        <w:lastRenderedPageBreak/>
        <w:t>объекты при обработке медным купоросом должен осуществляться в соответствии с установленным порядком.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При обработке воды в водохранилищах-охладителях для борьбы с "цветением" содержание медного купороса должно поддерживаться в пределах 0,3-0,6, а при профилактической обработке - 0,2-0,3 мг/дм3.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обрастании систем технического водоснабжения (поверхностей грубых решеток, конструктивных элементов водоочистных сеток, водоприемных и всасывающих камер и напорных водоводов) моллюском,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дрейсеной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или другими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биоорганизмами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должны применяться необрастающие покрытия, производиться промывки трактов горячей водой, хлорирование охлаждающей воды, поступающей на вспомогательное оборудование, с поддержанием дозы активного хлора 1,5-2,5 мг/дм3 в течение 4-5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1 раз в мес.</w:t>
      </w:r>
      <w:proofErr w:type="gramEnd"/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Эксплуатация гидротехнических сооружений системы технического водоснабжения, а также </w:t>
      </w: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их состоянием должны осуществляться в соответствии с положениями </w:t>
      </w:r>
      <w:r w:rsidRPr="000C7306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</w:rPr>
        <w:t>раздела 3.1</w:t>
      </w: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Работа оборудования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гидроохладителей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системы технического водоснабжения должна обеспечивать выполнение положений настоящих Правил по эксплуатации конденсационной установки.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Одновременно должны быть учтены потребность неэнергетических отраслей народного хозяйства (водного транспорта, орошения, рыбного хозяйства, водоснабжения) и условия охраны природы.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При прямоточном, комбинированном и оборотном водоснабжении с водохранилищами-охладителями должна осуществляться рециркуляция теплой воды для борьбы с шугой и обогрева решеток водоприемника. Рециркуляция должна предотвращать появление шуги на водозаборе; момент ее включения должен определяться местной инструкцией.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удаления воздуха из циркуляционных трактов должна быть такой, чтобы высота сифона в них не уменьшалась более чем на </w:t>
      </w:r>
      <w:smartTag w:uri="urn:schemas-microsoft-com:office:smarttags" w:element="metricconverter">
        <w:smartTagPr>
          <w:attr w:name="ProductID" w:val="0,3 м"/>
        </w:smartTagPr>
        <w:r w:rsidRPr="000C7306">
          <w:rPr>
            <w:rFonts w:ascii="Times New Roman" w:eastAsia="Times New Roman" w:hAnsi="Times New Roman" w:cs="Times New Roman"/>
            <w:sz w:val="24"/>
            <w:szCs w:val="24"/>
          </w:rPr>
          <w:t>0,3 м</w:t>
        </w:r>
      </w:smartTag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проектным значением.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Отклонение напора циркуляционного насоса из-за загрязнения систем не должно превышать </w:t>
      </w:r>
      <w:smartTag w:uri="urn:schemas-microsoft-com:office:smarttags" w:element="metricconverter">
        <w:smartTagPr>
          <w:attr w:name="ProductID" w:val="1,5 м"/>
        </w:smartTagPr>
        <w:r w:rsidRPr="000C7306">
          <w:rPr>
            <w:rFonts w:ascii="Times New Roman" w:eastAsia="Times New Roman" w:hAnsi="Times New Roman" w:cs="Times New Roman"/>
            <w:sz w:val="24"/>
            <w:szCs w:val="24"/>
          </w:rPr>
          <w:t>1,5 м</w:t>
        </w:r>
      </w:smartTag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проектным значением, ухудшение КПД насосов из-за увеличения зазоров между лопастями рабочего колеса и корпусом насоса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неидентичности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положения лопастей рабочего колеса должно быть не более 3%.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При эксплуатации охладителей циркуляционной воды должны быть обеспечены: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оптимальный режим работы из условий достижения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наивыгоднейшего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(экономического) вакуума паротурбинных установок;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охлаждающая эффективность согласно нормативным характеристикам.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Оптимальные режимы работы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гидроохладителей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>, водозаборных и сбросных сооружений должны быть выбраны в соответствии с режимными картами, разработанными для конкретных метеорологических условий и конденсационных нагрузок электростанций.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При повышении среднесуточной температуры охлаждающей воды после охладителя более чем на 1</w:t>
      </w: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требуемой по нормативной характеристике должны быть приняты меры к выяснению и устранению причин недоохлаждения.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При появлении высшей водной растительности в зоне транзитного потока и в водоворотных зонах водохранилищ-охладителей она должна быть уничтожена биологическим либо механическим методом.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Осмотр основных конструкций градирен (элементов башни,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противообледенительного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тамбура,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водоуловителя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, оросителя, водораспределительного устройства и вентиляционного оборудования)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брызгальных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устройств должен производиться ежегодно в весенний и осенний периоды.</w:t>
      </w:r>
      <w:proofErr w:type="gram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Обнаруженные дефекты (проемы в обшивке башни, оросителе, неудовлетворительное состояние фиксаторов положения поворотных щитов тамбура, разбрызгивающих устройств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водораспределения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>) должны быть устранены. Поворотные щиты тамбура при положительных значениях температуры воздуха должны быть установлены и зафиксированы в горизонтальном положении.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Антикоррозионное покрытие металлических конструкций, а также разрушенный защитный слой железобетонных элементов должны восстанавливаться по мере необходимости. Водосборные бассейны, а также асбестоцементные листы обшивок башен градирен должны иметь надежную гидроизоляцию.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Водораспределительные системы градирен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брызгальных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бассейнов должны промываться не реже 2 раз в год - весной и осенью. Засорившиеся сопла должны быть своевременно очищены, а вышедшие из строя - заменены. Водосборные бассейны градирен должны не реже 1 раза в 2 года очищаться от ила и мусора.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Применяемые при ремонте деревянные конструкции градирен должны быть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антисептированы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>, а крепежные детали - оцинкованы.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Решетки и сетки градирен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брызгальных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устройств должны осматриваться 1 раз в смену и при необходимости очищаться, чтобы не допускать перепада воды на них более </w:t>
      </w:r>
      <w:smartTag w:uri="urn:schemas-microsoft-com:office:smarttags" w:element="metricconverter">
        <w:smartTagPr>
          <w:attr w:name="ProductID" w:val="0,1 м"/>
        </w:smartTagPr>
        <w:r w:rsidRPr="000C7306">
          <w:rPr>
            <w:rFonts w:ascii="Times New Roman" w:eastAsia="Times New Roman" w:hAnsi="Times New Roman" w:cs="Times New Roman"/>
            <w:sz w:val="24"/>
            <w:szCs w:val="24"/>
          </w:rPr>
          <w:t>0,1 м</w:t>
        </w:r>
      </w:smartTag>
      <w:r w:rsidRPr="000C73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В случае увлажнения и обледенения прилегающей территории и зданий при эксплуатации градирен в зимний период градирни должны быть оборудованы водоулавливающими устройствами.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 системе технического водоснабжения нескольких параллельно работающих градирен и уменьшения зимой общего расхода охлаждающей воды часть градирен должна быть законсервирована с выполнением противопожарных и других необходимых мероприятий. Во избежание обледенения оросителя плотность орошения в работающих градирнях должна быть не менее 6 м3/ч на </w:t>
      </w:r>
      <w:smartTag w:uri="urn:schemas-microsoft-com:office:smarttags" w:element="metricconverter">
        <w:smartTagPr>
          <w:attr w:name="ProductID" w:val="1 м3"/>
        </w:smartTagPr>
        <w:r w:rsidRPr="000C7306">
          <w:rPr>
            <w:rFonts w:ascii="Times New Roman" w:eastAsia="Times New Roman" w:hAnsi="Times New Roman" w:cs="Times New Roman"/>
            <w:sz w:val="24"/>
            <w:szCs w:val="24"/>
          </w:rPr>
          <w:t>1 м3</w:t>
        </w:r>
      </w:smartTag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площади орошения, а температура воды на выходе из градирни - не ниже 10°С.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. Во избежание обледенения расположенного вблизи оборудования, конструктивных элементов и территории зимой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брызгальные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устройства должны работать с пониженным напором. При уменьшении расхода воды должны быть заглушены периферийные сопла и отключены крайние распределительные трубопроводы.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Понижение напора у разбрызгивающих сопл должно быть обеспечено путем уменьшения общего расхода охлаждаемой воды на максимальное количество работающих секций, а также отвода части нагретой воды без ее охлаждения через холостые сбросы непосредственно в водосборный бассейн. Температура воды на выходе из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брызгального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устройства должна быть не ниже 10°С.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кратковременном отключении градирни или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брызгального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устройства в зимний период должна быть обеспечена циркуляция теплой воды в бассейне для предотвращения образования в нем льда.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В случае временного вывода из эксплуатации градирен с элементами конструкций из дерева, полиэтилена и других горючих материалов окна для прохода воздуха в них должны быть закрыты, а за градирнями установлен противопожарный надзор.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Детальное обследование металлических каркасов вытяжных башен обшивных градирен должно проводиться не реже 1 раза в 10 лет, железобетонных оболочек - не реже 1 раза в 5 лет.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Не реже 1 раза в 5 лет должны выполняться обследования и испытания систем технического водоснабжения.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Испытания необходимо проводить также в случае любых изменений, внесенных в процессе эксплуатации в конструктивное исполнение оборудования системы технического водоснабжения.</w:t>
      </w:r>
    </w:p>
    <w:p w:rsidR="0031223E" w:rsidRPr="000C7306" w:rsidRDefault="0031223E" w:rsidP="000C730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1223E" w:rsidRPr="000C7306" w:rsidSect="000C7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7306"/>
    <w:rsid w:val="000C7306"/>
    <w:rsid w:val="0031223E"/>
    <w:rsid w:val="0047158D"/>
    <w:rsid w:val="00805D20"/>
    <w:rsid w:val="00BA26BC"/>
    <w:rsid w:val="00D2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3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1502</Words>
  <Characters>8565</Characters>
  <Application>Microsoft Office Word</Application>
  <DocSecurity>0</DocSecurity>
  <Lines>71</Lines>
  <Paragraphs>20</Paragraphs>
  <ScaleCrop>false</ScaleCrop>
  <Company>GET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7</cp:revision>
  <cp:lastPrinted>2019-09-21T02:05:00Z</cp:lastPrinted>
  <dcterms:created xsi:type="dcterms:W3CDTF">2019-09-21T02:01:00Z</dcterms:created>
  <dcterms:modified xsi:type="dcterms:W3CDTF">2022-01-18T07:02:00Z</dcterms:modified>
</cp:coreProperties>
</file>