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80" w:rsidRPr="00FC6480" w:rsidRDefault="00FC6480" w:rsidP="00FC648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FC648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Pr="00FC6480">
        <w:rPr>
          <w:rFonts w:ascii="Times New Roman" w:eastAsia="Times New Roman" w:hAnsi="Times New Roman" w:cs="Times New Roman"/>
          <w:color w:val="FF0000"/>
          <w:sz w:val="32"/>
          <w:szCs w:val="32"/>
        </w:rPr>
        <w:t>Итоговая контрольная работа по БЖД</w:t>
      </w:r>
      <w:proofErr w:type="gramStart"/>
      <w:r w:rsidRPr="00FC648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b/>
          <w:sz w:val="32"/>
          <w:szCs w:val="32"/>
        </w:rPr>
        <w:t>Инструкция:  из предложенных вариантов ответа выберите один правильный и запишите его букву: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1.Регион бывшей биосферы, преобразованный людьми с помощью прямого или косвенного воздействия техническими средствами в целях наилучшего соответствия своим материальным и социально-экономическим потребностям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а) биосфера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б) </w:t>
      </w:r>
      <w:proofErr w:type="spellStart"/>
      <w:r w:rsidRPr="00FC6480">
        <w:rPr>
          <w:rFonts w:ascii="Times New Roman" w:eastAsia="Times New Roman" w:hAnsi="Times New Roman" w:cs="Times New Roman"/>
          <w:sz w:val="32"/>
          <w:szCs w:val="32"/>
        </w:rPr>
        <w:t>техносфера</w:t>
      </w:r>
      <w:proofErr w:type="spellEnd"/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гидросфера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г) атмосфера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2. При ядерном взрыве 50% всей энергии уходит на поражающий фактор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а) световое излучение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б) ионизирующее излучение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ударная волна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радиоактивное заражение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3.  При ядерном взрыве световое излучение представляет собой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а) поток лучистой энергии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б) поток гамма лучей и нейтронов, исходящих из зоны ядерного взрыва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электрические и электромагнитные поля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химические элементы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FC648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FC6480">
        <w:rPr>
          <w:rFonts w:ascii="Times New Roman" w:eastAsia="Times New Roman" w:hAnsi="Times New Roman" w:cs="Times New Roman"/>
          <w:sz w:val="32"/>
          <w:szCs w:val="32"/>
        </w:rPr>
        <w:t>. Группа для спасения людей в операциях особого риска называется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а) </w:t>
      </w:r>
      <w:proofErr w:type="spellStart"/>
      <w:r w:rsidRPr="00FC6480">
        <w:rPr>
          <w:rFonts w:ascii="Times New Roman" w:eastAsia="Times New Roman" w:hAnsi="Times New Roman" w:cs="Times New Roman"/>
          <w:sz w:val="32"/>
          <w:szCs w:val="32"/>
        </w:rPr>
        <w:t>центроспас</w:t>
      </w:r>
      <w:proofErr w:type="spellEnd"/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б)  Лидер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 отряды ГО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lastRenderedPageBreak/>
        <w:t>г)  МЧС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5. К  гонадам относятся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а) щитовидная железа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б) костный мозг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половые железы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 опорно-двигательный аппарат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6. К коллективным средствам защиты относятся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а) противогаз, респиратор, ПТМ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б) АИ-2, ИПП, ППИ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ПРУ, щели (открытые, закрытые), подвалы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КЗД, ОЗК, Л-1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7. Документ, определяющий возможный характер и масштаб ЧС и мероприятия по их предупреждению и ликвидации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а) Закон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б) инвестиция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декларация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план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8. Территория, на которой в результате  воздействия АХОВ возникли массовые поражения людей,  называется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а) очаг химического поражения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б) зона заражения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 ширина химического поражения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длина химического заражения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9. Первые испытания атомной бомбы прошли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а) 20 августа </w:t>
      </w:r>
      <w:smartTag w:uri="urn:schemas-microsoft-com:office:smarttags" w:element="metricconverter">
        <w:smartTagPr>
          <w:attr w:name="ProductID" w:val="1945 г"/>
        </w:smartTagPr>
        <w:r w:rsidRPr="00FC6480">
          <w:rPr>
            <w:rFonts w:ascii="Times New Roman" w:eastAsia="Times New Roman" w:hAnsi="Times New Roman" w:cs="Times New Roman"/>
            <w:sz w:val="32"/>
            <w:szCs w:val="32"/>
          </w:rPr>
          <w:t>1945 г</w:t>
        </w:r>
      </w:smartTag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б) 22 июня </w:t>
      </w:r>
      <w:smartTag w:uri="urn:schemas-microsoft-com:office:smarttags" w:element="metricconverter">
        <w:smartTagPr>
          <w:attr w:name="ProductID" w:val="1945 г"/>
        </w:smartTagPr>
        <w:r w:rsidRPr="00FC6480">
          <w:rPr>
            <w:rFonts w:ascii="Times New Roman" w:eastAsia="Times New Roman" w:hAnsi="Times New Roman" w:cs="Times New Roman"/>
            <w:sz w:val="32"/>
            <w:szCs w:val="32"/>
          </w:rPr>
          <w:t>1945 г</w:t>
        </w:r>
      </w:smartTag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в) 16 июля </w:t>
      </w:r>
      <w:smartTag w:uri="urn:schemas-microsoft-com:office:smarttags" w:element="metricconverter">
        <w:smartTagPr>
          <w:attr w:name="ProductID" w:val="1945 г"/>
        </w:smartTagPr>
        <w:r w:rsidRPr="00FC6480">
          <w:rPr>
            <w:rFonts w:ascii="Times New Roman" w:eastAsia="Times New Roman" w:hAnsi="Times New Roman" w:cs="Times New Roman"/>
            <w:sz w:val="32"/>
            <w:szCs w:val="32"/>
          </w:rPr>
          <w:t>1945 г</w:t>
        </w:r>
      </w:smartTag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12 июня 1941г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lastRenderedPageBreak/>
        <w:t>10. Очаг химического поражения при скорости ветра  0,5 м/</w:t>
      </w:r>
      <w:proofErr w:type="gramStart"/>
      <w:r w:rsidRPr="00FC6480">
        <w:rPr>
          <w:rFonts w:ascii="Times New Roman" w:eastAsia="Times New Roman" w:hAnsi="Times New Roman" w:cs="Times New Roman"/>
          <w:sz w:val="32"/>
          <w:szCs w:val="32"/>
        </w:rPr>
        <w:t>сек</w:t>
      </w:r>
      <w:proofErr w:type="gramEnd"/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 принимает форму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а) окружности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б) угол 90</w:t>
      </w:r>
      <w:r w:rsidRPr="00FC648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  <w:vertAlign w:val="superscript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угол 45</w:t>
      </w:r>
      <w:r w:rsidRPr="00FC648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полуокружности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11. </w:t>
      </w: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 xml:space="preserve">РСЧС </w:t>
      </w:r>
      <w:proofErr w:type="gramStart"/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создана</w:t>
      </w:r>
      <w:proofErr w:type="gramEnd"/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 xml:space="preserve"> с целью: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прогнозирования ЧС на территории РФ и организации проведения аварийно-спасательных и других неотложных работ</w:t>
      </w:r>
    </w:p>
    <w:p w:rsidR="00FC6480" w:rsidRPr="00FC6480" w:rsidRDefault="00FC6480" w:rsidP="00FC6480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объединения  усилий  органов  власти,  организаций и предприятий, их сил и средств в области предупреждения и ликвидации чрезвычайных ситуаций</w:t>
      </w:r>
    </w:p>
    <w:p w:rsidR="00FC6480" w:rsidRPr="00FC6480" w:rsidRDefault="00FC6480" w:rsidP="00FC6480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первоочередного жизнеобеспечения населения, пострадавшего в чрезвычайных ситуациях на терри</w:t>
      </w: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softHyphen/>
        <w:t>тории Российской Федерации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создания материальных резервов</w:t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12. </w:t>
      </w: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Специальные  боеприпасы   и  боевые  приборы, снаряжаемые биологическими средствами, предназ</w:t>
      </w: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softHyphen/>
        <w:t>наченными для массового поражения живой силы, сельскохозяйственных животных и посевов сельско</w:t>
      </w: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softHyphen/>
        <w:t>хозяйственных культур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ядерное оружие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бактериологическое оружие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химическое оружие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лазерное оружие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13. Оружие массового поражения, основанное на токсических свойствах химических веществ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ядерное оружие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бактериологическое оружие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химическое оружие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лазерное оружие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lastRenderedPageBreak/>
        <w:t>14. Оружие массового поражения, основанное на внутриядерной энергии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ядерное оружие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бактериологическое оружие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химическое оружие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лазерное оружие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 xml:space="preserve">15. Уставы Вооруженных Сил Российской Федерации подразделяются </w:t>
      </w:r>
      <w:proofErr w:type="gramStart"/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на</w:t>
      </w:r>
      <w:proofErr w:type="gramEnd"/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: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kern w:val="28"/>
          <w:sz w:val="32"/>
          <w:szCs w:val="32"/>
        </w:rPr>
      </w:pPr>
    </w:p>
    <w:p w:rsidR="00FC6480" w:rsidRPr="00FC6480" w:rsidRDefault="00FC6480" w:rsidP="00FC6480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уставы родов войск и строевые;</w:t>
      </w:r>
    </w:p>
    <w:p w:rsidR="00FC6480" w:rsidRPr="00FC6480" w:rsidRDefault="00FC6480" w:rsidP="00FC6480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тактические, стрелковые и общевоинские;</w:t>
      </w:r>
    </w:p>
    <w:p w:rsidR="00FC6480" w:rsidRPr="00FC6480" w:rsidRDefault="00FC6480" w:rsidP="00FC6480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боевые и общевоинские.</w:t>
      </w:r>
    </w:p>
    <w:p w:rsidR="00FC6480" w:rsidRPr="00FC6480" w:rsidRDefault="00FC6480" w:rsidP="00FC6480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повседневные, праздничные</w:t>
      </w:r>
    </w:p>
    <w:p w:rsidR="00FC6480" w:rsidRPr="00FC6480" w:rsidRDefault="00FC6480" w:rsidP="00FC6480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 xml:space="preserve">16. </w:t>
      </w:r>
      <w:r w:rsidRPr="00FC6480">
        <w:rPr>
          <w:rFonts w:ascii="Times New Roman" w:eastAsia="Times New Roman" w:hAnsi="Times New Roman" w:cs="Times New Roman"/>
          <w:bCs/>
          <w:color w:val="000000"/>
          <w:kern w:val="28"/>
          <w:sz w:val="32"/>
          <w:szCs w:val="32"/>
        </w:rPr>
        <w:t>Общие правила и обязанности военнослужа</w:t>
      </w:r>
      <w:r w:rsidRPr="00FC6480">
        <w:rPr>
          <w:rFonts w:ascii="Times New Roman" w:eastAsia="Times New Roman" w:hAnsi="Times New Roman" w:cs="Times New Roman"/>
          <w:bCs/>
          <w:color w:val="000000"/>
          <w:kern w:val="28"/>
          <w:sz w:val="32"/>
          <w:szCs w:val="32"/>
        </w:rPr>
        <w:softHyphen/>
        <w:t>щих, взаимоотношения между ними, обязанности основных должностных лиц полка и его подразделений, а также правила внутреннего распорядка определяет: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устав  внутренней  службы  ВС РФ</w:t>
      </w:r>
    </w:p>
    <w:p w:rsidR="00FC6480" w:rsidRPr="00FC6480" w:rsidRDefault="00FC6480" w:rsidP="00FC6480">
      <w:pPr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строевой устав ВС РФ</w:t>
      </w:r>
    </w:p>
    <w:p w:rsidR="00FC6480" w:rsidRPr="00FC6480" w:rsidRDefault="00FC6480" w:rsidP="00FC6480">
      <w:pPr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дисциплинарный устав ВС РФ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повседневный, праздничный устав ВС РФ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17. В</w:t>
      </w:r>
      <w:r w:rsidRPr="00FC6480">
        <w:rPr>
          <w:rFonts w:ascii="Times New Roman" w:eastAsia="Times New Roman" w:hAnsi="Times New Roman" w:cs="Times New Roman"/>
          <w:bCs/>
          <w:color w:val="000000"/>
          <w:kern w:val="28"/>
          <w:sz w:val="32"/>
          <w:szCs w:val="32"/>
        </w:rPr>
        <w:t>оеннослужащие за проступки, связанные с нарушением воинской дисциплины, норм морали и воинской чести несут ответственность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административную</w:t>
      </w:r>
    </w:p>
    <w:p w:rsidR="00FC6480" w:rsidRPr="00FC6480" w:rsidRDefault="00FC6480" w:rsidP="00FC6480">
      <w:pPr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уголовную</w:t>
      </w:r>
    </w:p>
    <w:p w:rsidR="00FC6480" w:rsidRPr="00FC6480" w:rsidRDefault="00FC6480" w:rsidP="00FC6480">
      <w:pPr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дисциплинарную</w:t>
      </w:r>
    </w:p>
    <w:p w:rsidR="00FC6480" w:rsidRPr="00FC6480" w:rsidRDefault="00FC6480" w:rsidP="00FC6480">
      <w:pPr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никакую</w:t>
      </w:r>
    </w:p>
    <w:p w:rsidR="00FC6480" w:rsidRPr="00FC6480" w:rsidRDefault="00FC6480" w:rsidP="00FC6480">
      <w:pPr>
        <w:shd w:val="solid" w:color="FFFFFF" w:fill="FFFFFF"/>
        <w:overflowPunct w:val="0"/>
        <w:autoSpaceDE w:val="0"/>
        <w:autoSpaceDN w:val="0"/>
        <w:adjustRightInd w:val="0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18. Состояние деятельности, при которой с определенной вероятностью исключено проявление опасностей или имеет место отсутствие чрезмерной опасности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безопасность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lastRenderedPageBreak/>
        <w:t>б) приемлемый риск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работоспособность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бездеятельность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19 Терроризм относится к чрезвычайным ситуациям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природного характера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техногенного характера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антропогенного характера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социального характера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20. Правовой основой защиты населения и территорий от ЧС является Федеральный закон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«О гражданской обороне»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«О чрезвычайном положении»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«О защите населения и территорий от ЧС природного и техногенного характера»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«О пожарной безопасности»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21. Территория, подвергшаяся,  непосредственному воздействию поражающих факторов ядерного взрыва называется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очагом ядерного поражения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местом ядерного взрыва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эпицентром ядерного взрыва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зоной ядерного взрыва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22. При обнаружении признаков применения противником отравляющих веществ по сигналу «Химическая тревога» необходимо: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спрятаться на чердаке, в овраге</w:t>
      </w:r>
    </w:p>
    <w:p w:rsidR="00FC6480" w:rsidRPr="00FC6480" w:rsidRDefault="00FC6480" w:rsidP="00FC6480">
      <w:pPr>
        <w:shd w:val="solid" w:color="FFFFFF" w:fill="FFFFFF"/>
        <w:tabs>
          <w:tab w:val="left" w:pos="4980"/>
        </w:tabs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надеть противогаз, средства защиты кожи</w:t>
      </w: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ab/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закрыть дверь и не выходить на улицу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ничего не предпринимать, пока вас не эвакуируют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 xml:space="preserve">23. Федеральные законы  вступают в силу 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с момента подписания президентом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lastRenderedPageBreak/>
        <w:t>б) с момента принятия Государственной Думой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с момента одобрения Советом Федерации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с момента опубликования в средствах массовой информации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24. Способность объекта экономики выпускать установленные виды продукции в  объемах, предусмотренных планом  в  условиях ЧС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необходимость работы ОЭ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устойчивость работы ОЭ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условия работы ОЭ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предусмотрительность начальника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25. Условия и порядок прохождения военной службы определяется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Конституцией РФ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ФЗ «О Гражданской обороне»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ФЗ «О воинской обязанности и военной службе»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ФЗ « Об обороне»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26. Нравственные внутренние качества и принципы воина, характеризующие его поведение, отношение к выполнению воинского долга</w:t>
      </w: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а) нравственное поведение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б) воинская честь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в) патриотическое воспитание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>г) товарищеская взаимовыручка</w:t>
      </w:r>
    </w:p>
    <w:p w:rsidR="00FC6480" w:rsidRPr="00FC6480" w:rsidRDefault="00FC6480" w:rsidP="00FC6480">
      <w:pPr>
        <w:shd w:val="solid" w:color="FFFFFF" w:fill="FFFFFF"/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 xml:space="preserve">27. </w:t>
      </w:r>
      <w:r w:rsidRPr="00FC6480">
        <w:rPr>
          <w:rFonts w:ascii="Times New Roman" w:eastAsia="Times New Roman" w:hAnsi="Times New Roman" w:cs="Times New Roman"/>
          <w:sz w:val="32"/>
          <w:szCs w:val="32"/>
        </w:rPr>
        <w:t>Наложенная на нос повязка называется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243B9A" wp14:editId="760F6540">
            <wp:simplePos x="0" y="0"/>
            <wp:positionH relativeFrom="column">
              <wp:posOffset>3722370</wp:posOffset>
            </wp:positionH>
            <wp:positionV relativeFrom="paragraph">
              <wp:posOffset>144780</wp:posOffset>
            </wp:positionV>
            <wp:extent cx="744855" cy="914400"/>
            <wp:effectExtent l="0" t="0" r="0" b="0"/>
            <wp:wrapSquare wrapText="bothSides"/>
            <wp:docPr id="1" name="Рисунок 1" descr="повяз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вязка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88" t="1617" r="26086" b="8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480" w:rsidRPr="00FC6480" w:rsidRDefault="00FC6480" w:rsidP="00FC648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ab/>
        <w:t xml:space="preserve">а) плащевидная;                          </w:t>
      </w:r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bCs/>
          <w:sz w:val="32"/>
          <w:szCs w:val="32"/>
        </w:rPr>
        <w:t xml:space="preserve">б) </w:t>
      </w:r>
      <w:proofErr w:type="spellStart"/>
      <w:r w:rsidRPr="00FC6480">
        <w:rPr>
          <w:rFonts w:ascii="Times New Roman" w:eastAsia="Times New Roman" w:hAnsi="Times New Roman" w:cs="Times New Roman"/>
          <w:bCs/>
          <w:sz w:val="32"/>
          <w:szCs w:val="32"/>
        </w:rPr>
        <w:t>плющевидная</w:t>
      </w:r>
      <w:proofErr w:type="spellEnd"/>
      <w:r w:rsidRPr="00FC6480">
        <w:rPr>
          <w:rFonts w:ascii="Times New Roman" w:eastAsia="Times New Roman" w:hAnsi="Times New Roman" w:cs="Times New Roman"/>
          <w:bCs/>
          <w:sz w:val="32"/>
          <w:szCs w:val="32"/>
        </w:rPr>
        <w:t>;</w:t>
      </w:r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останавливающая;</w:t>
      </w:r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г) </w:t>
      </w:r>
      <w:proofErr w:type="spellStart"/>
      <w:r w:rsidRPr="00FC6480">
        <w:rPr>
          <w:rFonts w:ascii="Times New Roman" w:eastAsia="Times New Roman" w:hAnsi="Times New Roman" w:cs="Times New Roman"/>
          <w:sz w:val="32"/>
          <w:szCs w:val="32"/>
        </w:rPr>
        <w:t>пращевидная</w:t>
      </w:r>
      <w:proofErr w:type="spellEnd"/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hd w:val="solid" w:color="FFFFFF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  <w:t xml:space="preserve">28. </w:t>
      </w:r>
      <w:r w:rsidRPr="00FC6480">
        <w:rPr>
          <w:rFonts w:ascii="Times New Roman" w:eastAsia="Times New Roman" w:hAnsi="Times New Roman" w:cs="Times New Roman"/>
          <w:bCs/>
          <w:sz w:val="32"/>
          <w:szCs w:val="32"/>
        </w:rPr>
        <w:t>Повязка,  наложенная на голову,  называется</w:t>
      </w:r>
    </w:p>
    <w:p w:rsidR="00FC6480" w:rsidRPr="00FC6480" w:rsidRDefault="00FC6480" w:rsidP="00FC648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7AC2E14" wp14:editId="33708969">
            <wp:simplePos x="0" y="0"/>
            <wp:positionH relativeFrom="column">
              <wp:posOffset>3872865</wp:posOffset>
            </wp:positionH>
            <wp:positionV relativeFrom="paragraph">
              <wp:posOffset>44450</wp:posOffset>
            </wp:positionV>
            <wp:extent cx="733425" cy="1047750"/>
            <wp:effectExtent l="0" t="0" r="9525" b="0"/>
            <wp:wrapSquare wrapText="bothSides"/>
            <wp:docPr id="2" name="Рисунок 2" descr="повяз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вязка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39" t="1326" r="57149" b="84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                             а) крестообразная</w:t>
      </w:r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bCs/>
          <w:sz w:val="32"/>
          <w:szCs w:val="32"/>
        </w:rPr>
        <w:t>б) шапочка Гиппократа</w:t>
      </w:r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 «Уздечка»</w:t>
      </w:r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«Чепец»</w:t>
      </w:r>
    </w:p>
    <w:p w:rsidR="00FC6480" w:rsidRPr="00FC6480" w:rsidRDefault="00FC6480" w:rsidP="00FC648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29. .  Уничтожение во внешней среде возбудителей заразных болезней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firstLine="2127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а) дезинсекция</w:t>
      </w:r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bCs/>
          <w:sz w:val="32"/>
          <w:szCs w:val="32"/>
        </w:rPr>
        <w:t>б) дератизация</w:t>
      </w:r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дезинфекция</w:t>
      </w:r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дезактивация</w:t>
      </w:r>
    </w:p>
    <w:p w:rsidR="00FC6480" w:rsidRPr="00FC6480" w:rsidRDefault="00FC6480" w:rsidP="00FC648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30. Достижение неподвижности костей в месте перелома называется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а) иммобилизация</w:t>
      </w:r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bCs/>
          <w:sz w:val="32"/>
          <w:szCs w:val="32"/>
        </w:rPr>
        <w:t>б) транспортировка</w:t>
      </w:r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обезболивание</w:t>
      </w:r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механическое воздействие</w:t>
      </w:r>
    </w:p>
    <w:p w:rsidR="00FC6480" w:rsidRPr="00FC6480" w:rsidRDefault="00FC6480" w:rsidP="00FC6480">
      <w:pPr>
        <w:spacing w:after="0" w:line="240" w:lineRule="auto"/>
        <w:ind w:left="2124" w:firstLine="3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31. После стабилизации радиационной обстановки в районе аварии в период ликвидации её долговременных последствий могут устанавливаться зоны: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а) сильного заражения, среднего заражения, слабого заражения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б) отчуждения, временного отселения, жесткого контроля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обязательного выселения, ограничения, слабого заражения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защиты населения, опасного заражения, жесткого контроля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32. Зону, на внешней границе которой 50% людей получают смертельные поражения,  называют:</w:t>
      </w:r>
    </w:p>
    <w:p w:rsidR="00FC6480" w:rsidRPr="00FC6480" w:rsidRDefault="00FC6480" w:rsidP="00FC6480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а) дискомфортной (пороговой)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б) </w:t>
      </w:r>
      <w:proofErr w:type="gramStart"/>
      <w:r w:rsidRPr="00FC6480">
        <w:rPr>
          <w:rFonts w:ascii="Times New Roman" w:eastAsia="Times New Roman" w:hAnsi="Times New Roman" w:cs="Times New Roman"/>
          <w:sz w:val="32"/>
          <w:szCs w:val="32"/>
        </w:rPr>
        <w:t>поражающих</w:t>
      </w:r>
      <w:proofErr w:type="gramEnd"/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C6480">
        <w:rPr>
          <w:rFonts w:ascii="Times New Roman" w:eastAsia="Times New Roman" w:hAnsi="Times New Roman" w:cs="Times New Roman"/>
          <w:sz w:val="32"/>
          <w:szCs w:val="32"/>
        </w:rPr>
        <w:t>токсодоз</w:t>
      </w:r>
      <w:proofErr w:type="spellEnd"/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 (опасного заражения)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в) зоной </w:t>
      </w:r>
      <w:proofErr w:type="gramStart"/>
      <w:r w:rsidRPr="00FC6480">
        <w:rPr>
          <w:rFonts w:ascii="Times New Roman" w:eastAsia="Times New Roman" w:hAnsi="Times New Roman" w:cs="Times New Roman"/>
          <w:sz w:val="32"/>
          <w:szCs w:val="32"/>
        </w:rPr>
        <w:t>смертельных</w:t>
      </w:r>
      <w:proofErr w:type="gramEnd"/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C6480">
        <w:rPr>
          <w:rFonts w:ascii="Times New Roman" w:eastAsia="Times New Roman" w:hAnsi="Times New Roman" w:cs="Times New Roman"/>
          <w:sz w:val="32"/>
          <w:szCs w:val="32"/>
        </w:rPr>
        <w:t>токсодоз</w:t>
      </w:r>
      <w:proofErr w:type="spellEnd"/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 (чрезвычайно опасного заражения)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высокотоксичной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33. По степени огнестойкости здания и сооружения делятся </w:t>
      </w:r>
      <w:proofErr w:type="gramStart"/>
      <w:r w:rsidRPr="00FC6480">
        <w:rPr>
          <w:rFonts w:ascii="Times New Roman" w:eastAsia="Times New Roman" w:hAnsi="Times New Roman" w:cs="Times New Roman"/>
          <w:sz w:val="32"/>
          <w:szCs w:val="32"/>
        </w:rPr>
        <w:t>на</w:t>
      </w:r>
      <w:proofErr w:type="gramEnd"/>
      <w:r w:rsidRPr="00FC6480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а) 4 группы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б) 6 групп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в) 3 группы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>г) 5 групп</w:t>
      </w:r>
    </w:p>
    <w:p w:rsidR="00FC6480" w:rsidRPr="00FC6480" w:rsidRDefault="00FC6480" w:rsidP="00FC648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sz w:val="32"/>
          <w:szCs w:val="32"/>
        </w:rPr>
        <w:t xml:space="preserve">34. </w:t>
      </w: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зависимости от обстановки, масштаба прогнозируемой или возникшей чрезвычайной ситуации устанавливаются режимы функционирования РСЧС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а) режим повседневной деятельности, повышенной готовности, чрезвычайной ситуации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б) режим военного положения, непредвиденных обстоятельств, стихийных бедствий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в) режим повседневной деятельности, военного положения, ликвидации ЧС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г) режим карантина, эпидемии, повышенной готовности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 w:hanging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35. Чрезвычайные ситуации гидрологического характера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а) ураган, буря, смерч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б) наводнения, сели, цунами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в) оползни, сели, снежные лавины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г) обвалы, эпидемии, цунами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 w:hanging="23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36. Основу и организацию обороны Российской Федерации определяет: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 w:hanging="23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а) ФЗ «Об обороне»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б) ФЗ «О гражданской обороне»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в) ФЗ «О безопасности»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г)  Конституция РФ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37. Общее </w:t>
      </w:r>
      <w:proofErr w:type="gramStart"/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руководство</w:t>
      </w:r>
      <w:proofErr w:type="gramEnd"/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Вооруженными Силами Российской Федерации осуществляет: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540" w:firstLine="19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а) министр обороны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540" w:firstLine="19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б) министр МЧС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540" w:firstLine="19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в) Верховный Главнокомандующий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540" w:firstLine="19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г) генеральный штаб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left="540" w:firstLine="19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38. Первый орден в России, учрежденный Петром 1 в 1699г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а) Святого Георгия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б) Святого Александра Невского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в) Святого Андрея Первозванного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г) Святого Владимира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39. Воинская часть подлежит расформированию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а) при гибели командира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б) при утрате Боевого знамени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в) при гибели 40%  военнослужащих части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г) при гибели знаменщика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40. Призыв граждан Российской Федерации на военную службу осуществляют   на основании: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а) приказа министра обороны Российской Федерации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б) постановления Правительства Российской Федерации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>в) Указа Президента Российской Федерации</w:t>
      </w:r>
    </w:p>
    <w:p w:rsidR="00FC6480" w:rsidRPr="00FC6480" w:rsidRDefault="00FC6480" w:rsidP="00FC64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648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г) желания призывников </w:t>
      </w:r>
    </w:p>
    <w:p w:rsidR="00FC6480" w:rsidRPr="00FC6480" w:rsidRDefault="00FC6480" w:rsidP="00FC648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3223DD" w:rsidRPr="00343FC7" w:rsidRDefault="003223DD" w:rsidP="00FC6480">
      <w:pPr>
        <w:rPr>
          <w:sz w:val="28"/>
          <w:szCs w:val="28"/>
        </w:rPr>
      </w:pPr>
      <w:bookmarkStart w:id="0" w:name="_GoBack"/>
      <w:bookmarkEnd w:id="0"/>
    </w:p>
    <w:sectPr w:rsidR="003223DD" w:rsidRPr="0034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218" w:rsidRDefault="00536218" w:rsidP="0057020F">
      <w:pPr>
        <w:spacing w:after="0" w:line="240" w:lineRule="auto"/>
      </w:pPr>
      <w:r>
        <w:separator/>
      </w:r>
    </w:p>
  </w:endnote>
  <w:endnote w:type="continuationSeparator" w:id="0">
    <w:p w:rsidR="00536218" w:rsidRDefault="00536218" w:rsidP="0057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218" w:rsidRDefault="00536218" w:rsidP="0057020F">
      <w:pPr>
        <w:spacing w:after="0" w:line="240" w:lineRule="auto"/>
      </w:pPr>
      <w:r>
        <w:separator/>
      </w:r>
    </w:p>
  </w:footnote>
  <w:footnote w:type="continuationSeparator" w:id="0">
    <w:p w:rsidR="00536218" w:rsidRDefault="00536218" w:rsidP="00570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0C2"/>
    <w:multiLevelType w:val="multilevel"/>
    <w:tmpl w:val="E1401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D7E76"/>
    <w:multiLevelType w:val="hybridMultilevel"/>
    <w:tmpl w:val="EA765FF6"/>
    <w:lvl w:ilvl="0" w:tplc="8F682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4F30"/>
    <w:multiLevelType w:val="multilevel"/>
    <w:tmpl w:val="47FE5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8214DD"/>
    <w:multiLevelType w:val="multilevel"/>
    <w:tmpl w:val="3BDAA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6D2DE7"/>
    <w:multiLevelType w:val="multilevel"/>
    <w:tmpl w:val="85220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3A6C14"/>
    <w:multiLevelType w:val="multilevel"/>
    <w:tmpl w:val="31ECA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070C"/>
    <w:rsid w:val="00050017"/>
    <w:rsid w:val="000B4509"/>
    <w:rsid w:val="000D4CCA"/>
    <w:rsid w:val="00105268"/>
    <w:rsid w:val="00250AD3"/>
    <w:rsid w:val="0027070C"/>
    <w:rsid w:val="002C3CAF"/>
    <w:rsid w:val="002E69D6"/>
    <w:rsid w:val="0031462D"/>
    <w:rsid w:val="00315754"/>
    <w:rsid w:val="003223DD"/>
    <w:rsid w:val="00343FC7"/>
    <w:rsid w:val="00344EC5"/>
    <w:rsid w:val="0035581A"/>
    <w:rsid w:val="004559F6"/>
    <w:rsid w:val="00472894"/>
    <w:rsid w:val="00495CBF"/>
    <w:rsid w:val="004C2129"/>
    <w:rsid w:val="00536218"/>
    <w:rsid w:val="0057020F"/>
    <w:rsid w:val="006B5779"/>
    <w:rsid w:val="00787E2F"/>
    <w:rsid w:val="007A5CD9"/>
    <w:rsid w:val="00867538"/>
    <w:rsid w:val="00AB14C8"/>
    <w:rsid w:val="00AD7C9A"/>
    <w:rsid w:val="00AF6302"/>
    <w:rsid w:val="00CC4936"/>
    <w:rsid w:val="00CD2031"/>
    <w:rsid w:val="00CF54F5"/>
    <w:rsid w:val="00D42A44"/>
    <w:rsid w:val="00D661B9"/>
    <w:rsid w:val="00D84AFD"/>
    <w:rsid w:val="00DC36D3"/>
    <w:rsid w:val="00E231A1"/>
    <w:rsid w:val="00EC3A8E"/>
    <w:rsid w:val="00EF287C"/>
    <w:rsid w:val="00EF33E0"/>
    <w:rsid w:val="00FA0986"/>
    <w:rsid w:val="00FC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7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070C"/>
  </w:style>
  <w:style w:type="paragraph" w:styleId="a4">
    <w:name w:val="Balloon Text"/>
    <w:basedOn w:val="a"/>
    <w:link w:val="a5"/>
    <w:uiPriority w:val="99"/>
    <w:semiHidden/>
    <w:unhideWhenUsed/>
    <w:rsid w:val="0027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70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7070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70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20F"/>
  </w:style>
  <w:style w:type="paragraph" w:styleId="a9">
    <w:name w:val="footer"/>
    <w:basedOn w:val="a"/>
    <w:link w:val="aa"/>
    <w:uiPriority w:val="99"/>
    <w:unhideWhenUsed/>
    <w:rsid w:val="00570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20F"/>
  </w:style>
  <w:style w:type="paragraph" w:styleId="ab">
    <w:name w:val="List Paragraph"/>
    <w:basedOn w:val="a"/>
    <w:uiPriority w:val="34"/>
    <w:qFormat/>
    <w:rsid w:val="0057020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95C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2"/>
    <w:rsid w:val="00495CB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8Exact">
    <w:name w:val="Подпись к картинке (18) Exact"/>
    <w:basedOn w:val="a0"/>
    <w:link w:val="18"/>
    <w:rsid w:val="00495CBF"/>
    <w:rPr>
      <w:rFonts w:ascii="Times New Roman" w:eastAsia="Times New Roman" w:hAnsi="Times New Roman" w:cs="Times New Roman"/>
      <w:spacing w:val="10"/>
      <w:sz w:val="14"/>
      <w:szCs w:val="14"/>
      <w:shd w:val="clear" w:color="auto" w:fill="FFFFFF"/>
      <w:lang w:val="en-US" w:eastAsia="en-US" w:bidi="en-US"/>
    </w:rPr>
  </w:style>
  <w:style w:type="character" w:customStyle="1" w:styleId="18Exact0">
    <w:name w:val="Подпись к картинке (18) + Малые прописные Exact"/>
    <w:basedOn w:val="18Exact"/>
    <w:rsid w:val="00495CBF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basedOn w:val="2"/>
    <w:rsid w:val="00495CBF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95CBF"/>
    <w:pPr>
      <w:widowControl w:val="0"/>
      <w:shd w:val="clear" w:color="auto" w:fill="FFFFFF"/>
      <w:spacing w:before="960" w:after="2400" w:line="0" w:lineRule="atLeast"/>
      <w:ind w:hanging="4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8">
    <w:name w:val="Подпись к картинке (18)"/>
    <w:basedOn w:val="a"/>
    <w:link w:val="18Exact"/>
    <w:rsid w:val="00495CBF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4"/>
      <w:szCs w:val="14"/>
      <w:lang w:val="en-US" w:eastAsia="en-US" w:bidi="en-US"/>
    </w:rPr>
  </w:style>
  <w:style w:type="character" w:customStyle="1" w:styleId="5">
    <w:name w:val="Заголовок №5_"/>
    <w:basedOn w:val="a0"/>
    <w:link w:val="50"/>
    <w:rsid w:val="000D4CC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0D4CCA"/>
    <w:pPr>
      <w:widowControl w:val="0"/>
      <w:shd w:val="clear" w:color="auto" w:fill="FFFFFF"/>
      <w:spacing w:after="300" w:line="0" w:lineRule="atLeast"/>
      <w:ind w:hanging="340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8707">
          <w:marLeft w:val="-436"/>
          <w:marRight w:val="-4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345">
              <w:marLeft w:val="0"/>
              <w:marRight w:val="0"/>
              <w:marTop w:val="0"/>
              <w:marBottom w:val="8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house</cp:lastModifiedBy>
  <cp:revision>23</cp:revision>
  <dcterms:created xsi:type="dcterms:W3CDTF">2020-03-27T04:28:00Z</dcterms:created>
  <dcterms:modified xsi:type="dcterms:W3CDTF">2020-04-15T08:41:00Z</dcterms:modified>
</cp:coreProperties>
</file>