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A9DE" w14:textId="015D8F97" w:rsidR="001D312E" w:rsidRPr="001D312E" w:rsidRDefault="001D312E" w:rsidP="001D312E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Информация о возможности приема заявлений и необходимых документов в электронной форме и с </w:t>
      </w:r>
      <w:proofErr w:type="gramStart"/>
      <w:r w:rsidRPr="001D31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использованием </w:t>
      </w:r>
      <w:r w:rsidRPr="001D31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функционала</w:t>
      </w:r>
      <w:proofErr w:type="gramEnd"/>
      <w:r w:rsidRPr="001D31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федеральной государственной информационной системы «Единый портал государственных и муниципальных услуг (функций)</w:t>
      </w:r>
      <w:r w:rsidRPr="001D31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eastAsia="ru-RU"/>
          <w14:ligatures w14:val="none"/>
        </w:rPr>
        <w:t xml:space="preserve"> </w:t>
      </w:r>
      <w:r w:rsidRPr="001D31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(далее – ЕПГУ)</w:t>
      </w:r>
    </w:p>
    <w:p w14:paraId="7113F133" w14:textId="6A28049B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 Прием в Техникум по образовательным программам проводится на первый курс по личному заявлению граждан.</w:t>
      </w:r>
    </w:p>
    <w:p w14:paraId="25193388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Прием документов начинается не позднее 20 июня.</w:t>
      </w:r>
    </w:p>
    <w:p w14:paraId="52DAA193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Прием заявлений в Техникум на очную форму обучения осуществляется до 15 августа, а при наличии свободных мест в образовательной организации прием документов продлевается до 25 ноября текущего года (в ред. Приказа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 от 16.03.2021 № 100). </w:t>
      </w:r>
    </w:p>
    <w:p w14:paraId="287574F2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Сроки приема заявлений в Техникум на иную форму обучения (заочная) устанавливаются правилами приема. (в ред. Приказа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РФ от 16.03.2021 № 100).</w:t>
      </w:r>
    </w:p>
    <w:p w14:paraId="3D143B03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4.2. При подаче заявления (на русском языке) о приеме в Техникум (Приложение 1) поступающий предъявляет следующие документы:</w:t>
      </w:r>
    </w:p>
    <w:p w14:paraId="4C28A66D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4.2.1. Граждане Российской Федерации: (в ред. Приказа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РФ от 20.10.2022 № 915)</w:t>
      </w:r>
    </w:p>
    <w:p w14:paraId="4E857040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оригинал или копию документов, </w:t>
      </w:r>
      <w:proofErr w:type="gram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удостоверяющих  его</w:t>
      </w:r>
      <w:proofErr w:type="gram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личность, гражданство, кроме случаев подачи заявления с использованием </w:t>
      </w:r>
      <w:bookmarkStart w:id="0" w:name="_Hlk159493845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функционала федеральной государственной информационной системы «Единый портал государственных и муниципальных услуг (функций)</w:t>
      </w: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 xml:space="preserve">15 </w:t>
      </w: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ЕПГУ)</w:t>
      </w:r>
      <w:bookmarkEnd w:id="0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(в ред. Приказа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РФ от 20.10.2022 № 915)</w:t>
      </w:r>
    </w:p>
    <w:p w14:paraId="70301A1E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footnoteReference w:id="1"/>
      </w:r>
    </w:p>
    <w:p w14:paraId="0066ED0F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Pr="001D31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 случае подачи заявления с использованием функционала ЕПГУ:</w:t>
      </w: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копию документа об образовании и (или) документа об образовании и о квалификации или электронный дубликат документа об </w:t>
      </w:r>
    </w:p>
    <w:p w14:paraId="07A10B2E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 предоставления государственных и муниципальных услуг (далее – электронный дубликат документа об образовании и (или) документа об образовании и о квалификации); (в ред. Приказа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РФ от 20.10.2022 № 915)</w:t>
      </w:r>
    </w:p>
    <w:p w14:paraId="48369610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6 фотографий размером 3х4 (очное отделение);</w:t>
      </w:r>
    </w:p>
    <w:p w14:paraId="7127CE6C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 4 фотографии размером 3х4 (заочное отделение), кроме случаев подачи заявления с использованием функционала ЕПГУ; </w:t>
      </w:r>
      <w:proofErr w:type="gram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 в</w:t>
      </w:r>
      <w:proofErr w:type="gram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ред. Приказа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РФ от 13.10.2023 № 767)</w:t>
      </w:r>
    </w:p>
    <w:p w14:paraId="1F27085C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4.2.2. Иностранные граждане, лица без гражданства, в том числе соотечественники, проживающие за рубежом:</w:t>
      </w:r>
    </w:p>
    <w:p w14:paraId="37788677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25CB634A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оригинал документа (документов) иностранного государства об образовании и (или) документа об образовании и о квалификации (далее -документ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Федеральным законом «Об образовании в Российской Федерации», (Собрание законодательства Российской Федерации, 2012, № 53, ст. 7598; 2019, № 30, ст. 4134) (в случае, установленном Федеральным законом «Об образовании в </w:t>
      </w: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Российской Федерации», - также свидетельство о признании иностранного образования);</w:t>
      </w:r>
    </w:p>
    <w:p w14:paraId="06ACE27B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заверенный в порядке, установленном статьей 81 Основ законодательства Российской Федерации о нотариате от 11 февраля 1993 г. № 4462 -1, ( Ведомости Съезда народных депутатов Российской Федерации и Верховного Совета Российской Федерации, 1993, № 10, ст. 357), перевод 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31793EEF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№ 99-ФЗ «О государственной политике Российской Федерации в отношении соотечественников за рубежом»; ( Собрание законодательства Российской Федерации, 1999, № 22, ст. 2670;2013, № 30, ст. 4036)</w:t>
      </w:r>
    </w:p>
    <w:p w14:paraId="13701DC9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4 фотографии;</w:t>
      </w:r>
    </w:p>
    <w:p w14:paraId="4F335C05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 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</w:t>
      </w:r>
      <w:proofErr w:type="gram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 последнее</w:t>
      </w:r>
      <w:proofErr w:type="gram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при наличии), указанным в документе, удостоверяющем личность иностранного гражданина в Российской Федерации</w:t>
      </w:r>
    </w:p>
    <w:p w14:paraId="005E07E8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4.2.3. При необходимости создании специальных условий при проведении вступительных испытаний инвалиды и лица с ограниченными возможностями здоровья – дополнительно документ, подтверждающий инвалидность или ограниченные возможности здоровья, требующие создания указанных условий</w:t>
      </w:r>
    </w:p>
    <w:p w14:paraId="32620BD3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4.2.4. Поступающие также вправе предоставить оригинал или копию документов, подтверждающих результаты индивидуальных достижений, а также копию документов, подтверждающих результаты индивидуальных достижений, в том числе за призовые места на чемпионатах по стандартам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Ворлдскиллс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регионального, общероссийского, международного и мировых уровней, копию паспорта компетенций по итогам сдачи демонстрационного экзамена, по стандартам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Ворлдскиллс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рамках образовательных проектов, а также Знака отличия «Юниор»,   копию договора о целевом обучении, заверенную заказчиком целевого обучения или заверенную копию указанного договора с предъявлением его оригинала, </w:t>
      </w:r>
    </w:p>
    <w:p w14:paraId="766C6E80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4.2.5. При личном представлении оригиналов документов поступающим допускается заверение их копий образовательной организацией.</w:t>
      </w:r>
    </w:p>
    <w:p w14:paraId="38D80C5A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4.3. В заявлении поступающим указываются следующие обязательные сведения:</w:t>
      </w:r>
    </w:p>
    <w:p w14:paraId="535EA93E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фамилия, имя и отчество (последнее – при наличии);</w:t>
      </w:r>
    </w:p>
    <w:p w14:paraId="718F937A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дата рождения;</w:t>
      </w:r>
    </w:p>
    <w:p w14:paraId="2C199500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реквизиты документа, удостоверяющего его личность, когда и кем выдан;</w:t>
      </w:r>
    </w:p>
    <w:p w14:paraId="6C75E735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 (в ред. Приказа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РФ от 20.10.2022 № 915)</w:t>
      </w:r>
    </w:p>
    <w:p w14:paraId="0233BDAA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о предыдущем уровне образования и документе об образовании и (или) документе об образовании и о квалификации, его подтверждающем;</w:t>
      </w:r>
    </w:p>
    <w:p w14:paraId="15FFDB55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 специальность (и)/профессия(и),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</w:t>
      </w:r>
      <w:proofErr w:type="gram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договорам  об</w:t>
      </w:r>
      <w:proofErr w:type="gram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оказании платных образовательных услуг); (в ред. Приказа </w:t>
      </w:r>
      <w:proofErr w:type="spell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РФ от 16.03.2021 № 100)</w:t>
      </w:r>
    </w:p>
    <w:p w14:paraId="138E04AE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нуждаемость в предоставлении общежития;</w:t>
      </w:r>
    </w:p>
    <w:p w14:paraId="4A56458D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здоровья;</w:t>
      </w:r>
    </w:p>
    <w:p w14:paraId="6AB710DB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наличии).</w:t>
      </w:r>
    </w:p>
    <w:p w14:paraId="0C0E8B36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proofErr w:type="gramStart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 заявлении</w:t>
      </w:r>
      <w:proofErr w:type="gramEnd"/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14:paraId="24FF4E71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Подписью поступающего заверяется также следующее:</w:t>
      </w:r>
    </w:p>
    <w:p w14:paraId="717104E3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согласие на обработку полученных в связи с приемом в образовательную организацию персональных данных поступающих;</w:t>
      </w:r>
    </w:p>
    <w:p w14:paraId="17D56F61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факт получения среднего профессионального образования впервые;</w:t>
      </w:r>
    </w:p>
    <w:p w14:paraId="721E99E7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1B031F91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 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14:paraId="61DEBFD6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поступающему.</w:t>
      </w:r>
    </w:p>
    <w:p w14:paraId="39725D7E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4.3.1. 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медицинские осмотры (обследования) в порядке, установленном при заключении трудового договора или служебного </w:t>
      </w: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контракта по соответствующей должности или специальности, утвержденный постановлением Правительства Российской Федерации от 14 августа 2013 г. № 697 (Собрание законодательства Российской Федерации, 2013, № 33, ст. 4398),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14:paraId="73798210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4.4. Поступающий вправе направить/представить в Техникум заявление о приеме, а также необходимые документы одним из следующих способов:</w:t>
      </w:r>
    </w:p>
    <w:p w14:paraId="177F911B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лично в приемную комиссию Техникума;</w:t>
      </w:r>
    </w:p>
    <w:p w14:paraId="13EE84DD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через операторов почтовой связи общего пользования (далее – по почте) заказным письмом с уведомлением о вручении;</w:t>
      </w:r>
    </w:p>
    <w:p w14:paraId="406BD3C6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 использованием функционала ЕПГУ.</w:t>
      </w:r>
    </w:p>
    <w:p w14:paraId="03A82355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</w:t>
      </w:r>
    </w:p>
    <w:p w14:paraId="64602388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в электронной форме  в соответствии с Федеральным Законом от 6 апреля 2011 г. № 63-ФЗ «Об электронной подписи» (Собрание законодательства Российской Федерации, 2011, № 15, ст. 2036; 2020, № 24, ст. 3755), Федеральным Законом от 27 июля 2006 г. № 149-ФЗ «Об информации, информационных технологиях и о защите информации» (Собрание законодательства Российской Федерации, 2006, № 31, ст. 3448; 2020, № 14, ст. 2035), Федеральным Законом от 7 июля 2003 г. № 1326-ФЗ «О связи» (Собрание законодательства Российской Федерации, 2003, № 28, ст. 2895; 2020, № 15, ст. 2233),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57400653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посредством электронной почты </w:t>
      </w:r>
      <w:hyperlink r:id="rId6" w:history="1">
        <w:r w:rsidRPr="001D31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gustehnic</w:t>
        </w:r>
        <w:r w:rsidRPr="001D31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  <w:r w:rsidRPr="001D31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govrb</w:t>
        </w:r>
        <w:r w:rsidRPr="001D31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1D312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‘электронной системы образовательного учреждения, в том числе с использованием функционала официального сайта Техникума   </w:t>
      </w:r>
      <w:proofErr w:type="spellStart"/>
      <w:r w:rsidRPr="001D312E">
        <w:rPr>
          <w:rFonts w:ascii="Times New Roman" w:eastAsia="Times New Roman" w:hAnsi="Times New Roman" w:cs="Times New Roman"/>
          <w:color w:val="0033CC"/>
          <w:kern w:val="0"/>
          <w:sz w:val="28"/>
          <w:szCs w:val="28"/>
          <w:u w:val="single"/>
          <w:lang w:val="en-US" w:eastAsia="ru-RU"/>
          <w14:ligatures w14:val="none"/>
        </w:rPr>
        <w:t>gusteh</w:t>
      </w:r>
      <w:proofErr w:type="spellEnd"/>
      <w:r w:rsidRPr="001D312E">
        <w:rPr>
          <w:rFonts w:ascii="Times New Roman" w:eastAsia="Times New Roman" w:hAnsi="Times New Roman" w:cs="Times New Roman"/>
          <w:color w:val="0033CC"/>
          <w:kern w:val="0"/>
          <w:sz w:val="28"/>
          <w:szCs w:val="28"/>
          <w:u w:val="single"/>
          <w:lang w:eastAsia="ru-RU"/>
          <w14:ligatures w14:val="none"/>
        </w:rPr>
        <w:t>.</w:t>
      </w:r>
      <w:proofErr w:type="spellStart"/>
      <w:r w:rsidRPr="001D312E">
        <w:rPr>
          <w:rFonts w:ascii="Times New Roman" w:eastAsia="Times New Roman" w:hAnsi="Times New Roman" w:cs="Times New Roman"/>
          <w:color w:val="0033CC"/>
          <w:kern w:val="0"/>
          <w:sz w:val="28"/>
          <w:szCs w:val="28"/>
          <w:u w:val="single"/>
          <w:lang w:val="en-US" w:eastAsia="ru-RU"/>
          <w14:ligatures w14:val="none"/>
        </w:rPr>
        <w:t>profiedu</w:t>
      </w:r>
      <w:proofErr w:type="spellEnd"/>
      <w:r w:rsidRPr="001D312E">
        <w:rPr>
          <w:rFonts w:ascii="Times New Roman" w:eastAsia="Times New Roman" w:hAnsi="Times New Roman" w:cs="Times New Roman"/>
          <w:color w:val="0033CC"/>
          <w:kern w:val="0"/>
          <w:sz w:val="28"/>
          <w:szCs w:val="28"/>
          <w:u w:val="single"/>
          <w:lang w:eastAsia="ru-RU"/>
          <w14:ligatures w14:val="none"/>
        </w:rPr>
        <w:t>.</w:t>
      </w:r>
      <w:proofErr w:type="spellStart"/>
      <w:r w:rsidRPr="001D312E">
        <w:rPr>
          <w:rFonts w:ascii="Times New Roman" w:eastAsia="Times New Roman" w:hAnsi="Times New Roman" w:cs="Times New Roman"/>
          <w:color w:val="0033CC"/>
          <w:kern w:val="0"/>
          <w:sz w:val="28"/>
          <w:szCs w:val="28"/>
          <w:u w:val="single"/>
          <w:lang w:val="en-US" w:eastAsia="ru-RU"/>
          <w14:ligatures w14:val="none"/>
        </w:rPr>
        <w:t>ru</w:t>
      </w:r>
      <w:proofErr w:type="spellEnd"/>
      <w:r w:rsidRPr="001D312E">
        <w:rPr>
          <w:rFonts w:ascii="Times New Roman" w:eastAsia="Times New Roman" w:hAnsi="Times New Roman" w:cs="Times New Roman"/>
          <w:color w:val="0033CC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информационно – телекоммуникационной сети «Интернет» или иным способом с использованием  информационно – телекоммуникационной сети «Интернет», или иным способом с использованием информационно-телекоммуникационной сети «Интернет»;</w:t>
      </w:r>
    </w:p>
    <w:p w14:paraId="4E3F89E6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наличии);</w:t>
      </w:r>
    </w:p>
    <w:p w14:paraId="769A1E09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Техникум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Техникум вправе обращаться в соответствующие государственные (муниципальные) органы и организации.</w:t>
      </w:r>
    </w:p>
    <w:p w14:paraId="117F252D" w14:textId="77777777" w:rsidR="001D312E" w:rsidRPr="001D312E" w:rsidRDefault="001D312E" w:rsidP="001D312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1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Документы, направленные в образовательную организацию одним из перечисленных в настоящем пункте способов, принимаются не позднее сроков установленных настоящими Правилами.</w:t>
      </w:r>
    </w:p>
    <w:p w14:paraId="2E43D0B8" w14:textId="77777777" w:rsidR="00CC231F" w:rsidRDefault="00CC231F"/>
    <w:sectPr w:rsidR="00CC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BE32" w14:textId="77777777" w:rsidR="0082354F" w:rsidRDefault="0082354F" w:rsidP="001D312E">
      <w:pPr>
        <w:spacing w:after="0" w:line="240" w:lineRule="auto"/>
      </w:pPr>
      <w:r>
        <w:separator/>
      </w:r>
    </w:p>
  </w:endnote>
  <w:endnote w:type="continuationSeparator" w:id="0">
    <w:p w14:paraId="04F23B02" w14:textId="77777777" w:rsidR="0082354F" w:rsidRDefault="0082354F" w:rsidP="001D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3829" w14:textId="77777777" w:rsidR="0082354F" w:rsidRDefault="0082354F" w:rsidP="001D312E">
      <w:pPr>
        <w:spacing w:after="0" w:line="240" w:lineRule="auto"/>
      </w:pPr>
      <w:r>
        <w:separator/>
      </w:r>
    </w:p>
  </w:footnote>
  <w:footnote w:type="continuationSeparator" w:id="0">
    <w:p w14:paraId="3AD3C6E4" w14:textId="77777777" w:rsidR="0082354F" w:rsidRDefault="0082354F" w:rsidP="001D312E">
      <w:pPr>
        <w:spacing w:after="0" w:line="240" w:lineRule="auto"/>
      </w:pPr>
      <w:r>
        <w:continuationSeparator/>
      </w:r>
    </w:p>
  </w:footnote>
  <w:footnote w:id="1">
    <w:p w14:paraId="55C1E405" w14:textId="77777777" w:rsidR="001D312E" w:rsidRPr="002E0EFF" w:rsidRDefault="001D312E" w:rsidP="001D312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2E0EFF">
        <w:rPr>
          <w:rFonts w:ascii="Times New Roman" w:hAnsi="Times New Roman" w:cs="Times New Roman"/>
          <w:sz w:val="16"/>
          <w:szCs w:val="16"/>
          <w:vertAlign w:val="superscript"/>
        </w:rPr>
        <w:t xml:space="preserve">15 </w:t>
      </w:r>
      <w:r w:rsidRPr="002E0EFF">
        <w:rPr>
          <w:rFonts w:ascii="Times New Roman" w:hAnsi="Times New Roman" w:cs="Times New Roman"/>
          <w:sz w:val="16"/>
          <w:szCs w:val="16"/>
        </w:rPr>
        <w:t>«Постановление</w:t>
      </w:r>
      <w:r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ст.6274; 2022, № 35, ст. 6081).» (в ред. Приказа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РФ от 20.10.2022 № 915)</w:t>
      </w:r>
    </w:p>
    <w:p w14:paraId="0A558842" w14:textId="77777777" w:rsidR="001D312E" w:rsidRPr="00226F45" w:rsidRDefault="001D312E" w:rsidP="001D312E">
      <w:pPr>
        <w:pStyle w:val="a5"/>
        <w:rPr>
          <w:vertAlign w:val="superscript"/>
        </w:rPr>
      </w:pPr>
    </w:p>
    <w:p w14:paraId="0E5909CC" w14:textId="77777777" w:rsidR="001D312E" w:rsidRDefault="001D312E" w:rsidP="001D312E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56"/>
    <w:rsid w:val="001D312E"/>
    <w:rsid w:val="0082354F"/>
    <w:rsid w:val="00AA0C56"/>
    <w:rsid w:val="00C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6494"/>
  <w15:chartTrackingRefBased/>
  <w15:docId w15:val="{4E9CCC52-3BBF-456C-BC55-CAABCFD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312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1D312E"/>
    <w:rPr>
      <w:rFonts w:eastAsia="Times New Roman"/>
      <w:kern w:val="0"/>
      <w:lang w:eastAsia="ru-RU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1D312E"/>
    <w:pPr>
      <w:spacing w:after="0" w:line="240" w:lineRule="auto"/>
    </w:pPr>
    <w:rPr>
      <w:rFonts w:eastAsia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1D312E"/>
    <w:rPr>
      <w:rFonts w:eastAsia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basedOn w:val="a0"/>
    <w:uiPriority w:val="99"/>
    <w:semiHidden/>
    <w:unhideWhenUsed/>
    <w:rsid w:val="001D3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ehnic@govr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2024-02-22T03:27:00Z</dcterms:created>
  <dcterms:modified xsi:type="dcterms:W3CDTF">2024-02-22T03:33:00Z</dcterms:modified>
</cp:coreProperties>
</file>