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339" w:rsidRPr="00DC3339" w:rsidRDefault="00DC3339" w:rsidP="00DC3339">
      <w:pPr>
        <w:pBdr>
          <w:bottom w:val="single" w:sz="6" w:space="0" w:color="B1D6F0"/>
        </w:pBdr>
        <w:spacing w:after="120" w:line="336" w:lineRule="atLeast"/>
        <w:outlineLvl w:val="0"/>
        <w:rPr>
          <w:rFonts w:ascii="Tahoma" w:eastAsia="Times New Roman" w:hAnsi="Tahoma" w:cs="Tahoma"/>
          <w:color w:val="20159E"/>
          <w:kern w:val="36"/>
          <w:sz w:val="33"/>
          <w:szCs w:val="33"/>
          <w:lang w:eastAsia="ru-RU"/>
        </w:rPr>
      </w:pPr>
      <w:r w:rsidRPr="00DC3339">
        <w:rPr>
          <w:rFonts w:ascii="Tahoma" w:eastAsia="Times New Roman" w:hAnsi="Tahoma" w:cs="Tahoma"/>
          <w:color w:val="20159E"/>
          <w:kern w:val="36"/>
          <w:sz w:val="33"/>
          <w:szCs w:val="33"/>
          <w:lang w:eastAsia="ru-RU"/>
        </w:rPr>
        <w:t>Нормативные документы</w:t>
      </w:r>
    </w:p>
    <w:p w:rsidR="00DC3339" w:rsidRPr="00DC3339" w:rsidRDefault="00DC3339" w:rsidP="00DC3339">
      <w:pPr>
        <w:spacing w:after="450" w:line="432" w:lineRule="atLeast"/>
        <w:rPr>
          <w:rFonts w:ascii="Times New Roman" w:eastAsia="Times New Roman" w:hAnsi="Times New Roman" w:cs="Times New Roman"/>
          <w:color w:val="020A0F"/>
          <w:sz w:val="24"/>
          <w:szCs w:val="24"/>
          <w:lang w:eastAsia="ru-RU"/>
        </w:rPr>
      </w:pPr>
      <w:r w:rsidRPr="00DC3339">
        <w:rPr>
          <w:rFonts w:ascii="Times New Roman" w:eastAsia="Times New Roman" w:hAnsi="Times New Roman" w:cs="Times New Roman"/>
          <w:b/>
          <w:bCs/>
          <w:color w:val="020A0F"/>
          <w:sz w:val="24"/>
          <w:szCs w:val="24"/>
          <w:lang w:eastAsia="ru-RU"/>
        </w:rPr>
        <w:fldChar w:fldCharType="begin"/>
      </w:r>
      <w:r w:rsidRPr="00DC3339">
        <w:rPr>
          <w:rFonts w:ascii="Times New Roman" w:eastAsia="Times New Roman" w:hAnsi="Times New Roman" w:cs="Times New Roman"/>
          <w:b/>
          <w:bCs/>
          <w:color w:val="020A0F"/>
          <w:sz w:val="24"/>
          <w:szCs w:val="24"/>
          <w:lang w:eastAsia="ru-RU"/>
        </w:rPr>
        <w:instrText xml:space="preserve"> HYPERLINK "http://www.briop.ru/%D0%9A%D0%BE%D0%BD%D1%81%D1%82%D0%B8%D1%82%D1%83%D1%86%D0%B8%D1%8F%20%D0%A0%D0%A4,%20%D0%BF%D1%80%D0%B8%D0%BD%D1%8F%D1%82%D0%B0%20%D0%B2%D1%81%D0%B5%D0%BD%D0%B0%D1%80%D0%BE%D0%B4%D0%BD%D1%8B%D0%BC%20%D0%B3%D0%BE%D0%BB%D0%BE%D1%81%D0%BE%D0%B2%D0%B0%D0%BD%D0%B8%D0%B5%D0%BC%2025.12.1993%20%D0%B3.%20%D1%81%20%D0%B8%D0%B7%D0%BC%D0%B5%D0%BD%D0%B5%D0%BD%D0%B8%D1%8F%D0%BC%D0%B8%20%D0%BE%D1%82%2030.12.2008%D0%B3." \t "_blank" </w:instrText>
      </w:r>
      <w:r w:rsidRPr="00DC3339">
        <w:rPr>
          <w:rFonts w:ascii="Times New Roman" w:eastAsia="Times New Roman" w:hAnsi="Times New Roman" w:cs="Times New Roman"/>
          <w:b/>
          <w:bCs/>
          <w:color w:val="020A0F"/>
          <w:sz w:val="24"/>
          <w:szCs w:val="24"/>
          <w:lang w:eastAsia="ru-RU"/>
        </w:rPr>
        <w:fldChar w:fldCharType="separate"/>
      </w:r>
      <w:r w:rsidRPr="00DC3339">
        <w:rPr>
          <w:rFonts w:ascii="Times New Roman" w:eastAsia="Times New Roman" w:hAnsi="Times New Roman" w:cs="Times New Roman"/>
          <w:b/>
          <w:bCs/>
          <w:color w:val="0A3478"/>
          <w:sz w:val="24"/>
          <w:szCs w:val="24"/>
          <w:u w:val="single"/>
          <w:lang w:eastAsia="ru-RU"/>
        </w:rPr>
        <w:t xml:space="preserve">Конституция РФ, принята всенародным голосованием 12.12.1993 г. </w:t>
      </w:r>
      <w:proofErr w:type="gramStart"/>
      <w:r w:rsidRPr="00DC3339">
        <w:rPr>
          <w:rFonts w:ascii="Times New Roman" w:eastAsia="Times New Roman" w:hAnsi="Times New Roman" w:cs="Times New Roman"/>
          <w:b/>
          <w:bCs/>
          <w:color w:val="0A3478"/>
          <w:sz w:val="24"/>
          <w:szCs w:val="24"/>
          <w:u w:val="single"/>
          <w:lang w:eastAsia="ru-RU"/>
        </w:rPr>
        <w:t>с изменениями от 30.12.2008г. ("Российская газета" №237, 25.12.1993)</w:t>
      </w:r>
      <w:r w:rsidRPr="00DC3339">
        <w:rPr>
          <w:rFonts w:ascii="Times New Roman" w:eastAsia="Times New Roman" w:hAnsi="Times New Roman" w:cs="Times New Roman"/>
          <w:b/>
          <w:bCs/>
          <w:color w:val="0A3478"/>
          <w:sz w:val="24"/>
          <w:szCs w:val="24"/>
          <w:lang w:eastAsia="ru-RU"/>
        </w:rPr>
        <w:br/>
      </w:r>
      <w:r w:rsidRPr="00DC3339">
        <w:rPr>
          <w:rFonts w:ascii="Times New Roman" w:eastAsia="Times New Roman" w:hAnsi="Times New Roman" w:cs="Times New Roman"/>
          <w:b/>
          <w:bCs/>
          <w:color w:val="020A0F"/>
          <w:sz w:val="24"/>
          <w:szCs w:val="24"/>
          <w:lang w:eastAsia="ru-RU"/>
        </w:rPr>
        <w:fldChar w:fldCharType="end"/>
      </w:r>
      <w:hyperlink r:id="rId5" w:tgtFrame="_blank" w:history="1"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>Трудовой кодекс РФ ("Российская газета", №256 от 31.12.2001г.)</w:t>
        </w:r>
      </w:hyperlink>
      <w:hyperlink r:id="rId6" w:tgtFrame="_blank" w:history="1"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lang w:eastAsia="ru-RU"/>
          </w:rPr>
          <w:br/>
        </w:r>
      </w:hyperlink>
      <w:hyperlink r:id="rId7" w:tgtFrame="_blank" w:history="1"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>МЗиСРФ</w:t>
        </w:r>
        <w:proofErr w:type="spellEnd"/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 xml:space="preserve"> от 26.08.2010 г. №761 "Об утверждении единого квалификационного справочника"</w:t>
        </w:r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lang w:eastAsia="ru-RU"/>
          </w:rPr>
          <w:br/>
        </w:r>
      </w:hyperlink>
      <w:hyperlink r:id="rId8" w:tgtFrame="_blank" w:history="1"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>Федеральный закон от 29.12.2012г. №273-ФЗ "Об образовании РФ" ("Российская газета" №303 от 31.12.2012г.)</w:t>
        </w:r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lang w:eastAsia="ru-RU"/>
          </w:rPr>
          <w:br/>
        </w:r>
      </w:hyperlink>
      <w:hyperlink r:id="rId9" w:tgtFrame="_blank" w:history="1">
        <w:r w:rsidRPr="00DC3339">
          <w:rPr>
            <w:rFonts w:ascii="Times New Roman" w:eastAsia="Times New Roman" w:hAnsi="Times New Roman" w:cs="Times New Roman"/>
            <w:b/>
            <w:bCs/>
            <w:color w:val="4469AD"/>
            <w:spacing w:val="3"/>
            <w:sz w:val="24"/>
            <w:szCs w:val="24"/>
            <w:u w:val="single"/>
            <w:lang w:eastAsia="ru-RU"/>
          </w:rPr>
          <w:t>Постановление Правительства Российской Федерации от 5 августа 2013 г</w:t>
        </w:r>
        <w:proofErr w:type="gramEnd"/>
        <w:r w:rsidRPr="00DC3339">
          <w:rPr>
            <w:rFonts w:ascii="Times New Roman" w:eastAsia="Times New Roman" w:hAnsi="Times New Roman" w:cs="Times New Roman"/>
            <w:b/>
            <w:bCs/>
            <w:color w:val="4469AD"/>
            <w:spacing w:val="3"/>
            <w:sz w:val="24"/>
            <w:szCs w:val="24"/>
            <w:u w:val="single"/>
            <w:lang w:eastAsia="ru-RU"/>
          </w:rPr>
          <w:t xml:space="preserve">. </w:t>
        </w:r>
        <w:proofErr w:type="gramStart"/>
        <w:r w:rsidRPr="00DC3339">
          <w:rPr>
            <w:rFonts w:ascii="Times New Roman" w:eastAsia="Times New Roman" w:hAnsi="Times New Roman" w:cs="Times New Roman"/>
            <w:b/>
            <w:bCs/>
            <w:color w:val="4469AD"/>
            <w:spacing w:val="3"/>
            <w:sz w:val="24"/>
            <w:szCs w:val="24"/>
            <w:u w:val="single"/>
            <w:lang w:eastAsia="ru-RU"/>
          </w:rPr>
          <w:t>N 662 г. Москва "Об осуществлении мониторинга системы образования"</w:t>
        </w:r>
      </w:hyperlink>
      <w:r w:rsidRPr="00DC333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hyperlink r:id="rId10" w:tgtFrame="_blank" w:history="1"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>Постановление Правительства РФ от 08.08.2013г. №678 "Об утверждении номенклатуры должностей"</w:t>
        </w:r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lang w:eastAsia="ru-RU"/>
          </w:rPr>
          <w:br/>
        </w:r>
      </w:hyperlink>
      <w:hyperlink r:id="rId11" w:tgtFrame="_blank" w:history="1"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>МОиНРФ</w:t>
        </w:r>
        <w:proofErr w:type="spellEnd"/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 xml:space="preserve"> от 07.04.2014г.№276 "Об утверждении Порядка проведения аттестации"</w:t>
        </w:r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lang w:eastAsia="ru-RU"/>
          </w:rPr>
          <w:br/>
        </w:r>
      </w:hyperlink>
      <w:hyperlink r:id="rId12" w:tgtFrame="_blank" w:history="1"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>Разъяснения по применению Порядка проведения аттестации педагогических работников организаций, осуществляющих образовательную деятельность</w:t>
        </w:r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lang w:eastAsia="ru-RU"/>
          </w:rPr>
          <w:br/>
        </w:r>
      </w:hyperlink>
      <w:hyperlink r:id="rId13" w:tgtFrame="_blank" w:history="1"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 xml:space="preserve">Отраслевое соглашение  по организациям </w:t>
        </w:r>
        <w:proofErr w:type="spellStart"/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>МОиНРБ</w:t>
        </w:r>
        <w:proofErr w:type="spellEnd"/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 xml:space="preserve"> на 2016-2018гг. от 29.12.2015г. </w:t>
        </w:r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lang w:eastAsia="ru-RU"/>
          </w:rPr>
          <w:br/>
        </w:r>
      </w:hyperlink>
      <w:hyperlink r:id="rId14" w:tgtFrame="_blank" w:history="1"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 xml:space="preserve">Регламент работы АК </w:t>
        </w:r>
        <w:proofErr w:type="spellStart"/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>МОиНРБ</w:t>
        </w:r>
        <w:proofErr w:type="spellEnd"/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>, приказ №828 от</w:t>
        </w:r>
        <w:proofErr w:type="gramEnd"/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>10.04.2015г.</w:t>
        </w:r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lang w:eastAsia="ru-RU"/>
          </w:rPr>
          <w:br/>
        </w:r>
      </w:hyperlink>
      <w:hyperlink r:id="rId15" w:tgtFrame="_blank" w:history="1"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>МОиНРБ</w:t>
        </w:r>
        <w:proofErr w:type="spellEnd"/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 xml:space="preserve"> "Об утверждении состава АК, график заседаний, проведения аттестационных процедур" от 18.09.2017г. №1410</w:t>
        </w:r>
      </w:hyperlink>
      <w:hyperlink r:id="rId16" w:tgtFrame="_blank" w:history="1"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lang w:eastAsia="ru-RU"/>
          </w:rPr>
          <w:br/>
        </w:r>
      </w:hyperlink>
      <w:hyperlink r:id="rId17" w:tgtFrame="_blank" w:history="1"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>Приказ   </w:t>
        </w:r>
        <w:proofErr w:type="spellStart"/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>МОиНРБ</w:t>
        </w:r>
        <w:proofErr w:type="spellEnd"/>
      </w:hyperlink>
      <w:hyperlink r:id="rId18" w:tgtFrame="_blank" w:history="1"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lang w:eastAsia="ru-RU"/>
          </w:rPr>
          <w:t> </w:t>
        </w:r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>"Об утверждении состава экспертных групп"  от 18.09.2017г. №1411</w:t>
        </w:r>
      </w:hyperlink>
      <w:r w:rsidRPr="00DC3339">
        <w:rPr>
          <w:rFonts w:ascii="Times New Roman" w:eastAsia="Times New Roman" w:hAnsi="Times New Roman" w:cs="Times New Roman"/>
          <w:b/>
          <w:bCs/>
          <w:color w:val="020A0F"/>
          <w:sz w:val="24"/>
          <w:szCs w:val="24"/>
          <w:lang w:eastAsia="ru-RU"/>
        </w:rPr>
        <w:br/>
      </w:r>
      <w:hyperlink r:id="rId19" w:history="1"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>МОиНРБ</w:t>
        </w:r>
        <w:proofErr w:type="spellEnd"/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 xml:space="preserve"> "Об утверждении порядка и сроков проведения аттестации кандидатов на должность руководителя и руководителей образовательных организаций, находящихся в ведении Министерства образования и науки Республики Бурятия" от 30.06.2016г. №1593</w:t>
        </w:r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lang w:eastAsia="ru-RU"/>
          </w:rPr>
          <w:br/>
        </w:r>
      </w:hyperlink>
      <w:hyperlink r:id="rId20" w:tgtFrame="_blank" w:history="1"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 xml:space="preserve">Письмо </w:t>
        </w:r>
        <w:proofErr w:type="spellStart"/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>МОиН</w:t>
        </w:r>
        <w:proofErr w:type="spellEnd"/>
        <w:proofErr w:type="gramEnd"/>
        <w:r w:rsidRPr="00DC3339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 xml:space="preserve"> РБ "О рекомендуемых формах информационных карт" от 24.03.2017г. №01-16/915</w:t>
        </w:r>
      </w:hyperlink>
    </w:p>
    <w:p w:rsidR="00C04DF2" w:rsidRDefault="00C04DF2"/>
    <w:sectPr w:rsidR="00C04DF2" w:rsidSect="00C04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40FC3"/>
    <w:multiLevelType w:val="multilevel"/>
    <w:tmpl w:val="C73E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339"/>
    <w:rsid w:val="005315CC"/>
    <w:rsid w:val="00733565"/>
    <w:rsid w:val="00C04DF2"/>
    <w:rsid w:val="00DC3339"/>
    <w:rsid w:val="00DD3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F2"/>
  </w:style>
  <w:style w:type="paragraph" w:styleId="1">
    <w:name w:val="heading 1"/>
    <w:basedOn w:val="a"/>
    <w:link w:val="10"/>
    <w:uiPriority w:val="9"/>
    <w:qFormat/>
    <w:rsid w:val="00DC3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C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3339"/>
    <w:rPr>
      <w:b/>
      <w:bCs/>
    </w:rPr>
  </w:style>
  <w:style w:type="character" w:styleId="a5">
    <w:name w:val="Hyperlink"/>
    <w:basedOn w:val="a0"/>
    <w:uiPriority w:val="99"/>
    <w:semiHidden/>
    <w:unhideWhenUsed/>
    <w:rsid w:val="00DC3339"/>
    <w:rPr>
      <w:color w:val="0000FF"/>
      <w:u w:val="single"/>
    </w:rPr>
  </w:style>
  <w:style w:type="character" w:customStyle="1" w:styleId="apple-converted-space">
    <w:name w:val="apple-converted-space"/>
    <w:basedOn w:val="a0"/>
    <w:rsid w:val="00DC33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2012/12/30/obrazovanie-dok.html" TargetMode="External"/><Relationship Id="rId13" Type="http://schemas.openxmlformats.org/officeDocument/2006/relationships/hyperlink" Target="http://broprof.ru/03/index.php/item/308-s-1-yanvarya-2016-g-vstupilo-v-dejstvie-otraslevoe-soglashenie-po-organizatsiyam-nakhodyashchimsya-v-vedenii-ministerstva-obrazovaniya-i-nauki-respubliki-buryatiya-na-2016-2018-gody" TargetMode="External"/><Relationship Id="rId18" Type="http://schemas.openxmlformats.org/officeDocument/2006/relationships/hyperlink" Target="http://www.briop.ru/images/att/prikaz/prikaz_2017/prikaz_sen/%D0%9F%D1%80%D0%B8%D0%BA%D0%B0%D0%B7_%D0%BE%D0%B1_%D1%83%D1%82%D0%B2._%D0%AD%D0%93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riop.ru/images/att/ND/%D0%9F%D1%80%D0%B8%D0%BA%D0%B0%D0%B7_%D0%9C%D0%97%D0%B8%D0%A1%D0%A0%D0%A4__761.docx" TargetMode="External"/><Relationship Id="rId12" Type="http://schemas.openxmlformats.org/officeDocument/2006/relationships/hyperlink" Target="http://edu03.ru/sites/default/files/doc/docs/08-1933.pdf" TargetMode="External"/><Relationship Id="rId17" Type="http://schemas.openxmlformats.org/officeDocument/2006/relationships/hyperlink" Target="http://www.briop.ru/images/att/prikaz/prikaz_2017/prikaz_sen/%D0%9F%D1%80%D0%B8%D0%BA%D0%B0%D0%B7_%D0%BE%D0%B1_%D1%83%D1%82%D0%B2._%D0%AD%D0%93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edu03.ru/sites/default/files/doc/docs/prikaz_no_1894_ot_10.09.2015.pdf" TargetMode="External"/><Relationship Id="rId20" Type="http://schemas.openxmlformats.org/officeDocument/2006/relationships/hyperlink" Target="http://www.briop.ru/images/att/ND/%D1%80%D0%B5%D0%BA%D0%BE%D0%BC%D0%B5%D0%BD%D0%B4%D1%83%D0%B5%D0%BC%D1%8B%D0%B5_%D1%84%D0%BE%D1%80%D0%BC%D1%8B_%D0%B8%D0%BD%D1%84%D0%BE%D1%80%D0%BC%D0%B0%D1%86%D0%B8%D0%BE%D0%BD%D0%BD%D1%8B%D1%85_%D0%BA%D0%B0%D1%80%D1%8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riop.ru/images/att/ND/%D0%9F%D1%80%D0%B8%D0%BA%D0%B0%D0%B7_%D0%9C%D0%9E%D0%B8%D0%9D%D0%A0%D0%A4_276.pdf" TargetMode="External"/><Relationship Id="rId11" Type="http://schemas.openxmlformats.org/officeDocument/2006/relationships/hyperlink" Target="http://www.briop.ru/images/att/ND/%D0%9F%D1%80%D0%B8%D0%BA%D0%B0%D0%B7_%D0%9C%D0%9E%D0%B8%D0%9D%D0%A0%D0%A4_276.pdf" TargetMode="External"/><Relationship Id="rId5" Type="http://schemas.openxmlformats.org/officeDocument/2006/relationships/hyperlink" Target="https://rg.ru/2001/12/31/trud-dok.html" TargetMode="External"/><Relationship Id="rId15" Type="http://schemas.openxmlformats.org/officeDocument/2006/relationships/hyperlink" Target="http://www.briop.ru/images/att/prikaz/prikaz_2017/prikaz_sen/%D0%9F%D1%80%D0%B8%D0%BA%D0%B0%D0%B7_%D0%BE%D0%B1_%D1%83%D1%82%D0%B2._%D0%90%D0%9A.pdf" TargetMode="External"/><Relationship Id="rId10" Type="http://schemas.openxmlformats.org/officeDocument/2006/relationships/hyperlink" Target="https://rg.ru/2013/08/19/nomenklatura-site-dok.html" TargetMode="External"/><Relationship Id="rId19" Type="http://schemas.openxmlformats.org/officeDocument/2006/relationships/hyperlink" Target="http://edu03.ru/sites/default/files/doc/docs/attestaciya_rukovoditele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iop.ru/images/att/ND/%D0%9F%D0%BE%D1%81%D1%82%D0%B0%D0%BD%D0%BE%D0%B2%D0%BB%D0%B5%D0%BD%D0%B8%D0%B5_%D0%9F%D1%80%D0%B0%D0%B2%D0%B8%D1%82%D0%B5%D0%BB%D1%8C%D1%81%D1%82%D0%B2%D0%B0_%D0%A0%D0%BE%D1%81%D1%81%D0%B8%D0%B9%D1%81%D0%BA%D0%BE%D0%B9_%D0%A4%D0%B5%D0%B4%D0%B5%D1%80%D0%B0%D1%86%D0%B8%D0%B8_%D0%BE%D1%82_5_%D0%B0%D0%B2%D0%B3%D1%83%D1%81%D1%82%D0%B0_2013_%D0%B3.doc" TargetMode="External"/><Relationship Id="rId14" Type="http://schemas.openxmlformats.org/officeDocument/2006/relationships/hyperlink" Target="http://www.briop.ru/images/att/ND/REGLAMENT_1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3811</Characters>
  <Application>Microsoft Office Word</Application>
  <DocSecurity>0</DocSecurity>
  <Lines>31</Lines>
  <Paragraphs>8</Paragraphs>
  <ScaleCrop>false</ScaleCrop>
  <Company>GET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1</cp:revision>
  <dcterms:created xsi:type="dcterms:W3CDTF">2017-10-31T00:54:00Z</dcterms:created>
  <dcterms:modified xsi:type="dcterms:W3CDTF">2017-10-31T00:55:00Z</dcterms:modified>
</cp:coreProperties>
</file>