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52" w:rsidRPr="00350665" w:rsidRDefault="00350665" w:rsidP="00BB3D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3506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 занятия:</w:t>
      </w: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B3D52" w:rsidRPr="00BB3D5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Федор Иванович Тютчев (1803–1873)</w:t>
      </w:r>
    </w:p>
    <w:p w:rsidR="00350665" w:rsidRPr="00BB3D52" w:rsidRDefault="00350665" w:rsidP="00350665">
      <w:pPr>
        <w:shd w:val="clear" w:color="auto" w:fill="F7F8F9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0665" w:rsidRPr="00350665" w:rsidRDefault="00350665" w:rsidP="00350665">
      <w:pPr>
        <w:shd w:val="clear" w:color="auto" w:fill="F7F8F9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0665" w:rsidRPr="00350665" w:rsidRDefault="00350665" w:rsidP="00350665">
      <w:pPr>
        <w:shd w:val="clear" w:color="auto" w:fill="F7F8F9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Федор Иванович Тютчев вошел в историю как гениальный лирик, чьи стихи о природе и любви знает каждый. И за этим поэтическим образом стоит глубокая и порой противоречивая натура. </w:t>
      </w:r>
    </w:p>
    <w:p w:rsidR="00350665" w:rsidRPr="00350665" w:rsidRDefault="00350665" w:rsidP="0035066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Детство и юность</w:t>
      </w:r>
    </w:p>
    <w:p w:rsidR="00350665" w:rsidRPr="00350665" w:rsidRDefault="00350665" w:rsidP="0035066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Семья и происхождение</w:t>
      </w:r>
    </w:p>
    <w:p w:rsidR="00350665" w:rsidRPr="00350665" w:rsidRDefault="00350665" w:rsidP="003506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Федор Иванович Тютчев родился 23 ноября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1803 года. </w:t>
      </w: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происходил из старинного русского дворянского рода и с ранних лет находился в среде, где французская и немецкая речь звучали не реже русской, а античных авторов и новых европейских поэтов читали вслух наряду с Карамзиным.</w:t>
      </w:r>
    </w:p>
    <w:p w:rsidR="00350665" w:rsidRDefault="00350665" w:rsidP="00350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Отец Федора — Иван Тютчев — был помещиком и представителем местного дворянства, вел хозяйство и служил государству. Мать Екатерина Львовна происходила из рода Толстых. Она была чрезвычайно умной и образованной женщиной, руководила первоначальным образованием сына, привила ему любовь к литературе, иностранным языкам и искусству. </w:t>
      </w:r>
    </w:p>
    <w:p w:rsidR="00350665" w:rsidRPr="00350665" w:rsidRDefault="00350665" w:rsidP="00350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воспитания и образования юного Федора был приглашен Семен Егорович Раич — поэт, переводчик и глубоко образованный человек. Он стал не просто учителем, а другом и наставником для мальчика: поощрял первые поэтические шаги, изучал с ним античную литературу, латынь и русскую поэзию.</w:t>
      </w:r>
    </w:p>
    <w:p w:rsidR="00350665" w:rsidRPr="00350665" w:rsidRDefault="00350665" w:rsidP="0035066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Учеба в университете</w:t>
      </w:r>
    </w:p>
    <w:p w:rsidR="00350665" w:rsidRPr="00350665" w:rsidRDefault="00350665" w:rsidP="003506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1817 года Федор Тютчев как вольнослушатель посещал словесное отделение Московского университета у Алексея Мерзлякова и Михаила Каченовского, а через два года в возрасте 16 лет был зачислен студентом. К этому моменту его стихи уже публиковали в периодических изданиях, а в четырнадцать лет он был избран в члены Общества любителей российской словесности. В декабре 1821 года Тютчев попросил сдать экзамены досрочно, и ему было дано разрешение. В университетском аттестате подчеркивалось, что Федор Тютчев “был испытываем в науках и оказал отличные успехи”.</w:t>
      </w:r>
    </w:p>
    <w:p w:rsidR="00350665" w:rsidRPr="00350665" w:rsidRDefault="00350665" w:rsidP="0035066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Жизнь и служба за границей</w:t>
      </w:r>
    </w:p>
    <w:p w:rsidR="00350665" w:rsidRPr="00350665" w:rsidRDefault="00350665" w:rsidP="00350665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Дипломатическая карьера в Германии</w:t>
      </w:r>
    </w:p>
    <w:p w:rsidR="00350665" w:rsidRPr="00350665" w:rsidRDefault="00350665" w:rsidP="003506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Федор Тютчев получил диплом с отличием и звание кандидата словесных наук, и блестящее окончание Московского университета открыло ему двери на дипломатическую службу. В 1821 году он был зачислен в Государственную коллегию иностранных дел и отправлен в русскую миссию в Мюнхене, где в качестве внештатного атташе проработал 22 года.</w:t>
      </w:r>
    </w:p>
    <w:p w:rsidR="00350665" w:rsidRDefault="00350665" w:rsidP="00350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середине 1830-х годов у Федора Ивановича случился служебный кризис: он затянул командировку и был на время уволен. Но уже к концу десятилетия поэт вернулся в строй: служил секретарем миссий в Турине и снова в Мюнхене. Именно здесь сложилась “немецкая” часть биографии Тютчева: первый и второй браки, смерть жены, рождение детей, публикации и широкая светская сеть. В 1844 году, проведя за границей более двух десятилетий, Тютчев был отозван в Петербург — с прочной репутацией тонкого наблюдателя германских дел и филологической выучкой, которой он обязан и своей поэзии, и блестящему знанию немецкой интеллектуальной жизни. Его назначили на должность главного цензора при Министерстве иностранных дел Российской империи и дали чин статского советника.</w:t>
      </w:r>
    </w:p>
    <w:p w:rsidR="00BB3D52" w:rsidRPr="00350665" w:rsidRDefault="00BB3D52" w:rsidP="00350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0665" w:rsidRPr="00350665" w:rsidRDefault="00350665" w:rsidP="00350665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Литературная деятельность за рубежом</w:t>
      </w:r>
    </w:p>
    <w:p w:rsidR="00350665" w:rsidRPr="00350665" w:rsidRDefault="00350665" w:rsidP="003506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Литературная репутация Тютчева сложилась именно за границей, прежде всего в Мюнхене. Почти все его ранние шедевры — короткие лирические миниатюры о природе, любви и “стихии мысли” — были написаны в дипломатической повседневности, на пересечении русской культурной памяти и живого контакта с немецкой философией и поэзией. Рукописи ходили среди друзей и соотечественников, но сам автор не стремился к литературной “службе”, печатался неохотно и нерегулярно.</w:t>
      </w:r>
    </w:p>
    <w:p w:rsidR="00350665" w:rsidRPr="00350665" w:rsidRDefault="00350665" w:rsidP="003506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Прорыв произошел в 1836 году, когда несколько стихов Тютчева появились в “Современнике” под общим заголовком “Стихотворения, присланные из Германии”. С тех пор отдельные циклы и стихи продолжали издаваться в петербургских журналах, но сам Тютчев оставался “дистанционным” поэтом: он писал в русле личной, почти камерной поэзии, где бытовое наблюдение за погодой, морем, грозой или ночным небом оборачивалось философским размышлением о хаосе и гармонии, о границах языка и молчания.</w:t>
      </w:r>
    </w:p>
    <w:p w:rsidR="00350665" w:rsidRPr="00350665" w:rsidRDefault="00350665" w:rsidP="00BB3D5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Возвращение в Россию</w:t>
      </w:r>
    </w:p>
    <w:p w:rsidR="00350665" w:rsidRPr="00350665" w:rsidRDefault="00350665" w:rsidP="00BB3D52">
      <w:pPr>
        <w:shd w:val="clear" w:color="auto" w:fill="FFFFFF"/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Общественная и публицистическая деятельность</w:t>
      </w:r>
    </w:p>
    <w:p w:rsidR="00350665" w:rsidRPr="00350665" w:rsidRDefault="00350665" w:rsidP="00BB3D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Спустя 20 лет, проведенных в Германии, Федор Иванович Тютчев вернулся в Петербург. Он получил должность в Министерстве иностранных дел и в 1848 году стал старшим цензором, затем сделал полноценную карьеру, завершив ее в высоком гражданском чине тайного советника в 1865-м. </w:t>
      </w:r>
    </w:p>
    <w:p w:rsidR="00350665" w:rsidRDefault="00350665" w:rsidP="00B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 после возвращения в Россию в 1844 году Федор Иванович влился в светскую жизнь и стал яркой фигурой петербургских салонов. Его ценили за блестящий ум, эрудицию, остроумие и способность вести беседу на любую тему. Дом поэта и салон стали важным интеллектуальным центром, где собирались литераторы, политики, дипломаты</w:t>
      </w:r>
      <w:r w:rsidR="00BB3D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B3D52" w:rsidRPr="00350665" w:rsidRDefault="00BB3D52" w:rsidP="00B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0665" w:rsidRPr="00350665" w:rsidRDefault="00350665" w:rsidP="00BB3D5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Участие в литературной жизни Петербурга</w:t>
      </w:r>
    </w:p>
    <w:p w:rsidR="00350665" w:rsidRPr="00350665" w:rsidRDefault="00350665" w:rsidP="00BB3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Федор Тютчев начал снова писать стихи и публиковать их в начале 1850-х годов: “О, как убийственно мы любим”, “Как дымный столп светлеет в вышине!” Большая часть стихов была лирической и философской, но кроме любовных произведений Федор Иванович много писал и на политические темы. </w:t>
      </w:r>
    </w:p>
    <w:p w:rsidR="00BB3D52" w:rsidRPr="00350665" w:rsidRDefault="00350665" w:rsidP="00B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1850–1860 годы Тютчев время от времени отдавал стихи в столичные журналы и альманахи, а в период реформ и европейских кризисов публиковал отклики “по горячим следам”: политические элегии и эпиграммы, которые обсуждались в редакциях и салонах наравне с журнальной публицистикой. В петербургской среде он держался в стороне от литературных партий и шумной критики, но его высоко ценили за “короткую форму” и редкую для русской поэзии философскую насыщенность. К середине 1860-х репутация Федора Тютчева окончательно оформилась: он стал признанным классиком современности.</w:t>
      </w:r>
    </w:p>
    <w:p w:rsidR="00BB3D52" w:rsidRDefault="00350665" w:rsidP="00BB3D52">
      <w:pPr>
        <w:shd w:val="clear" w:color="auto" w:fill="FFFFFF"/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Личная жизнь</w:t>
      </w:r>
    </w:p>
    <w:p w:rsidR="00350665" w:rsidRPr="00350665" w:rsidRDefault="00350665" w:rsidP="00BB3D5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Личная жизнь Федора Тютчева — это цепь ярких, счастливых и одновременно драматических связей. В Мюнхене в 1826 году он женился на Элеоноре </w:t>
      </w:r>
      <w:proofErr w:type="spellStart"/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Петерсон</w:t>
      </w:r>
      <w:proofErr w:type="spellEnd"/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урожденной графине фон </w:t>
      </w:r>
      <w:proofErr w:type="spellStart"/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Ботмер</w:t>
      </w:r>
      <w:proofErr w:type="spellEnd"/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Их семья была по-европейски открытой: в гостиной обсуждали музыку, книги и политику, дети росли, разговаривая на нескольких языках. В этом браке родились три дочери: Анна, Дарья и Екатерина. Смерть Элеоноры в 1838 году в связи с болезнью стала тяжелейшим ударом: поэт переживал утрату мучительно и надолго.</w:t>
      </w:r>
    </w:p>
    <w:p w:rsidR="00350665" w:rsidRPr="00350665" w:rsidRDefault="00350665" w:rsidP="00B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1839 году Тютчев вступил во второй брак — с баронессой Эрнестиной фон </w:t>
      </w:r>
      <w:proofErr w:type="spellStart"/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Пфеффель</w:t>
      </w:r>
      <w:proofErr w:type="spellEnd"/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Девушка была собранной, практичной, хозяйственной, и рядом с ней жизнь поэта обрела порядок. У супругов родились Мария, Дмитрий и Иван. Дом Тютчевых при Эрнестине </w:t>
      </w: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держался на ее энергии: она вела переписку, хлопотала о служебных делах мужа, организовывала переезды и лечение детей.</w:t>
      </w:r>
    </w:p>
    <w:p w:rsidR="00350665" w:rsidRPr="00350665" w:rsidRDefault="00350665" w:rsidP="00B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Самая драматическая глава — связь Тютчева с молодой петербургской аристократкой Еленой Денисьевой. Их отношения начались в конце 1840-х и продолжались до ее смерти в 1864 году. Союз был фактически открытым, но неузаконенным. Он стоил обоим боли и общественных осуждений. У партнеров родились трое детей: Елена, Федор и Николай, но двое умерли совсем юными. Из этого опыта вырос “</w:t>
      </w:r>
      <w:proofErr w:type="spellStart"/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денисьевский</w:t>
      </w:r>
      <w:proofErr w:type="spellEnd"/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цикл” — стихи о вине, нежности и страхе потери — одна из самых пронзительных страниц русской любовной лирики XIX века. Отношения с Эрнестиной при этом не распались, и она приняла на себя и тяжесть скандалов, и заботу о законной семье.</w:t>
      </w:r>
    </w:p>
    <w:p w:rsidR="00350665" w:rsidRPr="00350665" w:rsidRDefault="00350665" w:rsidP="00BB3D5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Последние годы и смерть</w:t>
      </w:r>
    </w:p>
    <w:p w:rsidR="00350665" w:rsidRPr="00350665" w:rsidRDefault="00350665" w:rsidP="00BB3D52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Болезнь и уход из жизни</w:t>
      </w:r>
    </w:p>
    <w:p w:rsidR="00350665" w:rsidRPr="00350665" w:rsidRDefault="00350665" w:rsidP="00BB3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 1860 годов Тютчев уже жил “на износ”: служба, семейные заботы, утраты и постоянные болезни подтачивали силы. Федора Ивановича настиг ряд жестоких потрясений: от туберкулеза ушла из жизни его жена и последняя любовь Денисьева, вскоре умерли два ребенка и мать поэта. Череда смертей не прекратилась: болезнь сердца забирает сына Дмитрия, затем умирает брат. В 1872 году он теряет дочь Марию.</w:t>
      </w:r>
    </w:p>
    <w:p w:rsidR="00350665" w:rsidRDefault="00350665" w:rsidP="00B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06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Тютчев перенес несколько инсультов, которые давали парезы и приступы афазии: речь запиналась, память давала сбои, письма становились короче. Врачи рекомендовали покой и лечение на водах, но режим соблюдался плохо: он продолжал служебные дела, принимал посетителей, писал записки и стихи. Последний, самый сильный инсульт наступил летом 1873 года, и после нескольких дней в тяжелом состоянии поэт умер в окружении семьи. Его уход современники вспоминали как “тихий” и мужественный: он до конца сохранял ясность взгляда и привычку к внутренней собранности. </w:t>
      </w:r>
    </w:p>
    <w:p w:rsidR="00715D1B" w:rsidRDefault="00715D1B" w:rsidP="00B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15D1B" w:rsidRPr="0038476B" w:rsidRDefault="00715D1B" w:rsidP="00B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3847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Домашнее задание:</w:t>
      </w:r>
      <w:r w:rsidRPr="003847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8476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выучить 1 стихотворение Тютчева</w:t>
      </w:r>
      <w:r w:rsidR="0038476B" w:rsidRPr="0038476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(5 стихотворений на</w:t>
      </w:r>
      <w:r w:rsidRPr="0038476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выбор), сделать анализ этого стихотворения.</w:t>
      </w:r>
    </w:p>
    <w:p w:rsidR="00715D1B" w:rsidRPr="0038476B" w:rsidRDefault="00715D1B" w:rsidP="00BB3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p w:rsidR="00715D1B" w:rsidRPr="0038476B" w:rsidRDefault="00715D1B" w:rsidP="0038476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38476B">
        <w:rPr>
          <w:rFonts w:ascii="Times New Roman" w:hAnsi="Times New Roman" w:cs="Times New Roman"/>
          <w:sz w:val="24"/>
          <w:szCs w:val="24"/>
        </w:rPr>
        <w:t>Я помню время золотое…</w:t>
      </w:r>
    </w:p>
    <w:p w:rsidR="0038476B" w:rsidRPr="0038476B" w:rsidRDefault="0038476B" w:rsidP="0038476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476B">
        <w:rPr>
          <w:rFonts w:ascii="Times New Roman" w:hAnsi="Times New Roman" w:cs="Times New Roman"/>
          <w:sz w:val="24"/>
          <w:szCs w:val="24"/>
        </w:rPr>
        <w:t>Зима недаром злится…</w:t>
      </w:r>
      <w:bookmarkStart w:id="0" w:name="_GoBack"/>
      <w:bookmarkEnd w:id="0"/>
    </w:p>
    <w:p w:rsidR="0038476B" w:rsidRPr="0038476B" w:rsidRDefault="0038476B" w:rsidP="0038476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476B">
        <w:rPr>
          <w:rFonts w:ascii="Times New Roman" w:hAnsi="Times New Roman" w:cs="Times New Roman"/>
          <w:sz w:val="24"/>
          <w:szCs w:val="24"/>
        </w:rPr>
        <w:t>В душном воздуха молчанье…</w:t>
      </w:r>
    </w:p>
    <w:p w:rsidR="0038476B" w:rsidRPr="0038476B" w:rsidRDefault="0038476B" w:rsidP="0038476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476B">
        <w:rPr>
          <w:rFonts w:ascii="Times New Roman" w:hAnsi="Times New Roman" w:cs="Times New Roman"/>
          <w:sz w:val="24"/>
          <w:szCs w:val="24"/>
        </w:rPr>
        <w:t>Он, умирая, сомневался…</w:t>
      </w:r>
    </w:p>
    <w:p w:rsidR="00715D1B" w:rsidRPr="0038476B" w:rsidRDefault="00715D1B" w:rsidP="0038476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476B">
        <w:rPr>
          <w:rFonts w:ascii="Times New Roman" w:hAnsi="Times New Roman" w:cs="Times New Roman"/>
          <w:sz w:val="24"/>
          <w:szCs w:val="24"/>
        </w:rPr>
        <w:t>Пошли, Господь, свою отраду…</w:t>
      </w:r>
      <w:r w:rsidRPr="0038476B">
        <w:rPr>
          <w:rFonts w:ascii="Times New Roman" w:hAnsi="Times New Roman" w:cs="Times New Roman"/>
          <w:sz w:val="24"/>
          <w:szCs w:val="24"/>
        </w:rPr>
        <w:br/>
      </w:r>
    </w:p>
    <w:sectPr w:rsidR="00715D1B" w:rsidRPr="0038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053A3"/>
    <w:multiLevelType w:val="hybridMultilevel"/>
    <w:tmpl w:val="5486F340"/>
    <w:lvl w:ilvl="0" w:tplc="08840E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0BF0"/>
    <w:multiLevelType w:val="multilevel"/>
    <w:tmpl w:val="5CF6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E87603"/>
    <w:multiLevelType w:val="multilevel"/>
    <w:tmpl w:val="56F4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337A24"/>
    <w:multiLevelType w:val="multilevel"/>
    <w:tmpl w:val="2BF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64182F"/>
    <w:multiLevelType w:val="multilevel"/>
    <w:tmpl w:val="F356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A"/>
    <w:rsid w:val="00350665"/>
    <w:rsid w:val="0038476B"/>
    <w:rsid w:val="00715D1B"/>
    <w:rsid w:val="007C2A61"/>
    <w:rsid w:val="008D459A"/>
    <w:rsid w:val="00BB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9FF4B-9A96-403D-8270-C8953FB1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D1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5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8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5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3469">
              <w:marLeft w:val="0"/>
              <w:marRight w:val="0"/>
              <w:marTop w:val="0"/>
              <w:marBottom w:val="150"/>
              <w:divBdr>
                <w:top w:val="single" w:sz="6" w:space="4" w:color="CCCCCC"/>
                <w:left w:val="single" w:sz="36" w:space="8" w:color="0026FF"/>
                <w:bottom w:val="single" w:sz="6" w:space="4" w:color="CCCCCC"/>
                <w:right w:val="single" w:sz="6" w:space="8" w:color="CCCCCC"/>
              </w:divBdr>
              <w:divsChild>
                <w:div w:id="3632359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4101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4902">
              <w:blockQuote w:val="1"/>
              <w:marLeft w:val="600"/>
              <w:marRight w:val="720"/>
              <w:marTop w:val="100"/>
              <w:marBottom w:val="450"/>
              <w:divBdr>
                <w:top w:val="none" w:sz="0" w:space="0" w:color="auto"/>
                <w:left w:val="single" w:sz="36" w:space="15" w:color="CCCCCC"/>
                <w:bottom w:val="none" w:sz="0" w:space="0" w:color="auto"/>
                <w:right w:val="none" w:sz="0" w:space="0" w:color="auto"/>
              </w:divBdr>
            </w:div>
            <w:div w:id="16065738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919">
              <w:blockQuote w:val="1"/>
              <w:marLeft w:val="600"/>
              <w:marRight w:val="720"/>
              <w:marTop w:val="100"/>
              <w:marBottom w:val="450"/>
              <w:divBdr>
                <w:top w:val="none" w:sz="0" w:space="0" w:color="auto"/>
                <w:left w:val="single" w:sz="36" w:space="15" w:color="CCCCCC"/>
                <w:bottom w:val="none" w:sz="0" w:space="0" w:color="auto"/>
                <w:right w:val="none" w:sz="0" w:space="0" w:color="auto"/>
              </w:divBdr>
            </w:div>
            <w:div w:id="2119369876">
              <w:blockQuote w:val="1"/>
              <w:marLeft w:val="600"/>
              <w:marRight w:val="720"/>
              <w:marTop w:val="100"/>
              <w:marBottom w:val="450"/>
              <w:divBdr>
                <w:top w:val="none" w:sz="0" w:space="0" w:color="auto"/>
                <w:left w:val="single" w:sz="36" w:space="15" w:color="CCCCCC"/>
                <w:bottom w:val="none" w:sz="0" w:space="0" w:color="auto"/>
                <w:right w:val="none" w:sz="0" w:space="0" w:color="auto"/>
              </w:divBdr>
            </w:div>
            <w:div w:id="7770645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4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9090">
              <w:blockQuote w:val="1"/>
              <w:marLeft w:val="600"/>
              <w:marRight w:val="720"/>
              <w:marTop w:val="100"/>
              <w:marBottom w:val="450"/>
              <w:divBdr>
                <w:top w:val="none" w:sz="0" w:space="0" w:color="auto"/>
                <w:left w:val="single" w:sz="36" w:space="15" w:color="CCCCCC"/>
                <w:bottom w:val="none" w:sz="0" w:space="0" w:color="auto"/>
                <w:right w:val="none" w:sz="0" w:space="0" w:color="auto"/>
              </w:divBdr>
            </w:div>
            <w:div w:id="1383558986">
              <w:blockQuote w:val="1"/>
              <w:marLeft w:val="600"/>
              <w:marRight w:val="720"/>
              <w:marTop w:val="100"/>
              <w:marBottom w:val="450"/>
              <w:divBdr>
                <w:top w:val="none" w:sz="0" w:space="0" w:color="auto"/>
                <w:left w:val="single" w:sz="36" w:space="15" w:color="CCCCCC"/>
                <w:bottom w:val="none" w:sz="0" w:space="0" w:color="auto"/>
                <w:right w:val="none" w:sz="0" w:space="0" w:color="auto"/>
              </w:divBdr>
            </w:div>
            <w:div w:id="16862513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08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0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8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GET-303</dc:creator>
  <cp:keywords/>
  <dc:description/>
  <cp:lastModifiedBy>GET-303</cp:lastModifiedBy>
  <cp:revision>3</cp:revision>
  <dcterms:created xsi:type="dcterms:W3CDTF">2026-01-22T02:28:00Z</dcterms:created>
  <dcterms:modified xsi:type="dcterms:W3CDTF">2026-01-22T03:01:00Z</dcterms:modified>
</cp:coreProperties>
</file>