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71" w:rsidRPr="008A37D8" w:rsidRDefault="007C0171" w:rsidP="007C0171">
      <w:pPr>
        <w:pStyle w:val="2"/>
        <w:jc w:val="center"/>
        <w:rPr>
          <w:rFonts w:ascii="Times New Roman" w:hAnsi="Times New Roman" w:cs="Times New Roman"/>
          <w:i/>
          <w:color w:val="222222"/>
          <w:sz w:val="28"/>
          <w:szCs w:val="28"/>
          <w:u w:val="single"/>
        </w:rPr>
      </w:pPr>
      <w:r w:rsidRPr="008A37D8">
        <w:rPr>
          <w:rFonts w:ascii="Times New Roman" w:hAnsi="Times New Roman" w:cs="Times New Roman"/>
          <w:i/>
          <w:color w:val="222222"/>
          <w:sz w:val="28"/>
          <w:szCs w:val="28"/>
          <w:u w:val="single"/>
        </w:rPr>
        <w:t>Литература (МД-18)</w:t>
      </w:r>
    </w:p>
    <w:p w:rsidR="007C0171" w:rsidRPr="00303E73" w:rsidRDefault="007C0171" w:rsidP="007C0171">
      <w:pPr>
        <w:pStyle w:val="2"/>
        <w:jc w:val="center"/>
        <w:rPr>
          <w:rFonts w:ascii="Times New Roman" w:hAnsi="Times New Roman" w:cs="Times New Roman"/>
          <w:color w:val="222222"/>
          <w:sz w:val="24"/>
          <w:szCs w:val="24"/>
        </w:rPr>
      </w:pPr>
      <w:r w:rsidRPr="00303E73">
        <w:rPr>
          <w:rFonts w:ascii="Times New Roman" w:hAnsi="Times New Roman" w:cs="Times New Roman"/>
          <w:color w:val="222222"/>
          <w:sz w:val="24"/>
          <w:szCs w:val="24"/>
        </w:rPr>
        <w:t xml:space="preserve">Тема: Советская проза 50-х – 80-х гг. Ю. </w:t>
      </w:r>
      <w:proofErr w:type="spellStart"/>
      <w:r w:rsidRPr="00303E73">
        <w:rPr>
          <w:rFonts w:ascii="Times New Roman" w:hAnsi="Times New Roman" w:cs="Times New Roman"/>
          <w:color w:val="222222"/>
          <w:sz w:val="24"/>
          <w:szCs w:val="24"/>
        </w:rPr>
        <w:t>Трифанов</w:t>
      </w:r>
      <w:proofErr w:type="spellEnd"/>
      <w:r w:rsidRPr="00303E73">
        <w:rPr>
          <w:rFonts w:ascii="Times New Roman" w:hAnsi="Times New Roman" w:cs="Times New Roman"/>
          <w:color w:val="222222"/>
          <w:sz w:val="24"/>
          <w:szCs w:val="24"/>
        </w:rPr>
        <w:t xml:space="preserve"> повесть «Другая жизнь». В.Распутин «Прощание </w:t>
      </w:r>
      <w:proofErr w:type="gramStart"/>
      <w:r w:rsidRPr="00303E73">
        <w:rPr>
          <w:rFonts w:ascii="Times New Roman" w:hAnsi="Times New Roman" w:cs="Times New Roman"/>
          <w:color w:val="222222"/>
          <w:sz w:val="24"/>
          <w:szCs w:val="24"/>
        </w:rPr>
        <w:t>с</w:t>
      </w:r>
      <w:proofErr w:type="gramEnd"/>
      <w:r w:rsidRPr="00303E73">
        <w:rPr>
          <w:rFonts w:ascii="Times New Roman" w:hAnsi="Times New Roman" w:cs="Times New Roman"/>
          <w:color w:val="222222"/>
          <w:sz w:val="24"/>
          <w:szCs w:val="24"/>
        </w:rPr>
        <w:t xml:space="preserve"> Матерой» </w:t>
      </w:r>
    </w:p>
    <w:p w:rsidR="007C0171" w:rsidRPr="00303E73" w:rsidRDefault="007C0171" w:rsidP="007C0171">
      <w:pPr>
        <w:pStyle w:val="2"/>
        <w:jc w:val="center"/>
        <w:rPr>
          <w:rFonts w:ascii="Times New Roman" w:hAnsi="Times New Roman" w:cs="Times New Roman"/>
          <w:color w:val="222222"/>
          <w:sz w:val="24"/>
          <w:szCs w:val="24"/>
        </w:rPr>
      </w:pPr>
      <w:r w:rsidRPr="00303E73">
        <w:rPr>
          <w:rFonts w:ascii="Times New Roman" w:hAnsi="Times New Roman" w:cs="Times New Roman"/>
          <w:color w:val="222222"/>
          <w:sz w:val="24"/>
          <w:szCs w:val="24"/>
        </w:rPr>
        <w:t>Юрий Валентинович Трифонов</w:t>
      </w:r>
    </w:p>
    <w:p w:rsidR="007C0171" w:rsidRPr="00303E73" w:rsidRDefault="007C0171" w:rsidP="007C0171">
      <w:pPr>
        <w:pStyle w:val="2"/>
        <w:spacing w:line="276" w:lineRule="auto"/>
        <w:jc w:val="both"/>
        <w:rPr>
          <w:rFonts w:ascii="Times New Roman" w:hAnsi="Times New Roman" w:cs="Times New Roman"/>
          <w:color w:val="000000"/>
          <w:sz w:val="24"/>
          <w:szCs w:val="24"/>
        </w:rPr>
      </w:pPr>
      <w:r w:rsidRPr="00303E73">
        <w:rPr>
          <w:rFonts w:ascii="Times New Roman" w:hAnsi="Times New Roman" w:cs="Times New Roman"/>
          <w:color w:val="000000"/>
          <w:sz w:val="24"/>
          <w:szCs w:val="24"/>
        </w:rPr>
        <w:t>Биографическая справка</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Юрий Валентинович Трифонов родился 28 августа 1925 года в Москве. Отец писателя – Валентин Андреевич Трифонов, революционер, государственный и военный деятель, в период с 1923 по 1926 год занимал должность председателя Военной коллегии Верховного суда СССР. Мать – Евгения Абрамовна Лурье, которая была зоотехником, потом – инженером-экономистом, после этого – детской писательницей.</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В 1932 году семья Трифонова поселилась в «Доме правительства», который позже станет широко известен как «Дом на набережной», благодаря одноименной повести Юрия Трифонова. В 1937-38 годах родители писателя были репрессированы. Отца расстреляли. Мать приговорили к восьми годам лагерей. На свободу она вышла в мае 1945 года.</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Воспитание Трифонова и его сестры легло на плечи бабушки по материнской линии. Часть войны писатель провел в эвакуации в Ташкенте. После возвращения в Москву начал работать на авиационном заводе. В 1944 году Трифонов, еще в школе увлекавшийся литературой, поступил в Литературный институт им. Горького на отделение прозы. Окончил вуз в 1949 году. В качестве дипломной работы выступала повесть «Студенты». Ее опубликовал журнал «Новый мир». Произведение, посвященное молодому послевоенному поколению, принесло автору популярность и Сталинскую премию третьей степени.</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Далее, по признанию самого Трифонова, последовал «изнурительный период каких-то метаний». В то время в его творчестве появилась спортивная тема. На протяжении 18 лет писатель был членом редколлегии журнала «Физкультура и спорт», корреспондентом этого издания и крупных газет на трех Олимпийских играх, нескольких чемпионатах мира по волейболу, хоккею.</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В 1952 году Трифонов отправился в первую поездку в Туркмению, чтобы разобраться в самом себе и найти материал для новых произведений. Затем он ездил туда снова и снова, всего восемь раз в течение десяти лет. Сначала писатель наблюдал за строительством Главного Туркменского канала, потом – Каракумского канала. Результатом этих поездок стали рассказы и очерки, объединенные в сборник «Под солнцем» (1959), а также роман «Утоление жажды», напечатанный в 1963 году. Его экранизировали, не раз переиздавали, выдвинули на соискание Ленинской премии в 1965 году.</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 xml:space="preserve">В конце 1960-х годов Трифонов начал работать над </w:t>
      </w:r>
      <w:proofErr w:type="gramStart"/>
      <w:r w:rsidRPr="00303E73">
        <w:rPr>
          <w:color w:val="222222"/>
        </w:rPr>
        <w:t>циклом</w:t>
      </w:r>
      <w:proofErr w:type="gramEnd"/>
      <w:r w:rsidRPr="00303E73">
        <w:rPr>
          <w:color w:val="222222"/>
        </w:rPr>
        <w:t xml:space="preserve"> так называемых московских повестей. Первая среди них – «Обмен» (1969). Следующие – «Предварительные итоги» (1970) и «Долгое прощание» (1971). Впоследствии к ним добавились </w:t>
      </w:r>
      <w:hyperlink r:id="rId5" w:history="1">
        <w:r w:rsidRPr="00303E73">
          <w:rPr>
            <w:rStyle w:val="a3"/>
          </w:rPr>
          <w:t>«Другая жизнь»</w:t>
        </w:r>
      </w:hyperlink>
      <w:r w:rsidRPr="00303E73">
        <w:rPr>
          <w:color w:val="222222"/>
        </w:rPr>
        <w:t> (1975) и </w:t>
      </w:r>
      <w:hyperlink r:id="rId6" w:history="1">
        <w:r w:rsidRPr="00303E73">
          <w:rPr>
            <w:rStyle w:val="a3"/>
          </w:rPr>
          <w:t>«Дом на набережной»</w:t>
        </w:r>
      </w:hyperlink>
      <w:r w:rsidRPr="00303E73">
        <w:rPr>
          <w:color w:val="222222"/>
        </w:rPr>
        <w:t> (1976). Именно «Дом на набережной» стал в итоге самым популярным произведением Трифонова.</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 xml:space="preserve">В 1970-е годы Трифонов пишет два романа – «Нетерпение» о народовольцах и «Старик» о старом участнике гражданской войны. Их можно объединить в условную трилогию с созданной в 1967 году повестью «Отблеск костра», в которой Трифонов </w:t>
      </w:r>
      <w:r w:rsidRPr="00303E73">
        <w:rPr>
          <w:color w:val="222222"/>
        </w:rPr>
        <w:lastRenderedPageBreak/>
        <w:t>осмыслял революцию и ее последствия, а также пытался оправдать собственного отца, ранее реабилитированного.</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Книги Трифонова издавались тиражами в 30-50 тысяч экземпляров – небольшое количество по меркам 1970-х годов. При этом они пользовались большим спросом. Чтобы почитать журналы с публикациями его произведений, в библиотеке приходилось записываться в очередь.</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В 1981 году Трифонов завершил работу над романом «Время и место», который можно считать итоговым произведением писателя. Критика тех лет прохладно встретила книгу. В числе минусов называлась «недостаточная художественность».</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Трифонов скончался 28 марта 1981 года. Причиной смерти стала тромбоэмболия легочной артерии. Могила писателя находится на Кунцевском кладбище. После смерти Трифонова, в 1987 году, был опубликован его роман «Исчезновение».</w:t>
      </w:r>
    </w:p>
    <w:p w:rsidR="007C0171" w:rsidRPr="00303E73" w:rsidRDefault="007C0171" w:rsidP="007C0171">
      <w:pPr>
        <w:pStyle w:val="2"/>
        <w:spacing w:before="0" w:line="276" w:lineRule="auto"/>
        <w:jc w:val="both"/>
        <w:rPr>
          <w:rFonts w:ascii="Times New Roman" w:hAnsi="Times New Roman" w:cs="Times New Roman"/>
          <w:color w:val="000000"/>
          <w:sz w:val="24"/>
          <w:szCs w:val="24"/>
        </w:rPr>
      </w:pPr>
      <w:r w:rsidRPr="00303E73">
        <w:rPr>
          <w:rFonts w:ascii="Times New Roman" w:hAnsi="Times New Roman" w:cs="Times New Roman"/>
          <w:color w:val="000000"/>
          <w:sz w:val="24"/>
          <w:szCs w:val="24"/>
        </w:rPr>
        <w:t>Краткий анализ творчества</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В произведениях Трифонов нередко обращался к прошлому. Правда, он проявлял интерес только к определенным временным периодам. Внимание писателя было сосредоточено на эпохах и явлениях, предопределивших судьбу его поколения, оказавших на него сильнейшее влияние. Как отмечает литературовед Наталия Иванова, какие бы периоды Трифонов ни затрагивал – современность, 1870-е или 1930-е годы – он всегда исследовал проблему взаимоотношений общества и человека. По мнению писателя, личность ответственна за свои поступки, «из которых складывается история народа, страны». Что касается общества, то оно не вправе «пренебрегать судьбой отдельного человека».</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 xml:space="preserve">Зачастую проза Трифонова носит автобиографичный характер. Например, это касается «Дома на набережной». В частности, один из ее персонажей – Антон Овчинников, всесторонне развитый мальчик, которым восхищается главный герой – Глебов. Прототип </w:t>
      </w:r>
      <w:proofErr w:type="spellStart"/>
      <w:r w:rsidRPr="00303E73">
        <w:rPr>
          <w:color w:val="222222"/>
        </w:rPr>
        <w:t>Овчинникова</w:t>
      </w:r>
      <w:proofErr w:type="spellEnd"/>
      <w:r w:rsidRPr="00303E73">
        <w:rPr>
          <w:color w:val="222222"/>
        </w:rPr>
        <w:t xml:space="preserve"> – Лев Федотов. Он был другом детства Трифонова.</w:t>
      </w:r>
    </w:p>
    <w:p w:rsidR="007C0171" w:rsidRPr="00303E73" w:rsidRDefault="007C0171" w:rsidP="007C0171">
      <w:pPr>
        <w:pStyle w:val="a4"/>
        <w:spacing w:before="0" w:beforeAutospacing="0" w:after="0" w:afterAutospacing="0" w:line="276" w:lineRule="auto"/>
        <w:ind w:firstLine="400"/>
        <w:jc w:val="both"/>
        <w:rPr>
          <w:color w:val="222222"/>
        </w:rPr>
      </w:pPr>
      <w:r w:rsidRPr="00303E73">
        <w:rPr>
          <w:color w:val="222222"/>
        </w:rPr>
        <w:t>Для творчества Трифонова была характерна недоговоренность. Еще в 1959 году писатель отметил, что Чехов «совершил переворот в области формы», открыв «великую силу недосказанности». Впоследствии Трифонов назвал «пробелы» тем, что «необходимо прозе», так как в них рождается «еще одна тема, еще одна мысль».</w:t>
      </w:r>
    </w:p>
    <w:p w:rsidR="007C0171" w:rsidRPr="00303E73" w:rsidRDefault="007C0171" w:rsidP="007C0171">
      <w:pPr>
        <w:pStyle w:val="a4"/>
        <w:shd w:val="clear" w:color="auto" w:fill="FFFFFF"/>
        <w:spacing w:before="0" w:beforeAutospacing="0" w:after="0" w:afterAutospacing="0" w:line="276" w:lineRule="auto"/>
        <w:rPr>
          <w:color w:val="000000"/>
        </w:rPr>
      </w:pPr>
    </w:p>
    <w:p w:rsidR="007C0171" w:rsidRPr="00303E73" w:rsidRDefault="007C0171" w:rsidP="007C0171">
      <w:pPr>
        <w:pStyle w:val="a4"/>
        <w:shd w:val="clear" w:color="auto" w:fill="FFFFFF"/>
        <w:spacing w:before="0" w:beforeAutospacing="0" w:after="0" w:afterAutospacing="0"/>
        <w:jc w:val="center"/>
        <w:rPr>
          <w:color w:val="000000"/>
        </w:rPr>
      </w:pPr>
      <w:r w:rsidRPr="00303E73">
        <w:rPr>
          <w:b/>
          <w:bCs/>
          <w:color w:val="000000"/>
        </w:rPr>
        <w:t>О повести Ю.Трифонова</w:t>
      </w:r>
    </w:p>
    <w:p w:rsidR="007C0171" w:rsidRPr="00303E73" w:rsidRDefault="007C0171" w:rsidP="007C0171">
      <w:pPr>
        <w:pStyle w:val="a4"/>
        <w:shd w:val="clear" w:color="auto" w:fill="FFFFFF"/>
        <w:spacing w:before="0" w:beforeAutospacing="0" w:after="0" w:afterAutospacing="0"/>
        <w:jc w:val="center"/>
        <w:rPr>
          <w:color w:val="000000"/>
        </w:rPr>
      </w:pPr>
      <w:r w:rsidRPr="00303E73">
        <w:rPr>
          <w:b/>
          <w:bCs/>
          <w:color w:val="000000"/>
        </w:rPr>
        <w:t>«Другая жизнь» (1975).</w:t>
      </w:r>
    </w:p>
    <w:p w:rsidR="007C0171" w:rsidRPr="00303E73" w:rsidRDefault="007C0171" w:rsidP="007C0171">
      <w:pPr>
        <w:pStyle w:val="a4"/>
        <w:shd w:val="clear" w:color="auto" w:fill="FFFFFF"/>
        <w:spacing w:before="0" w:beforeAutospacing="0" w:after="0" w:afterAutospacing="0" w:line="276" w:lineRule="auto"/>
        <w:jc w:val="both"/>
        <w:rPr>
          <w:color w:val="000000"/>
        </w:rPr>
      </w:pPr>
      <w:r w:rsidRPr="00303E73">
        <w:rPr>
          <w:color w:val="000000"/>
        </w:rPr>
        <w:t>В повести Ю.Трифонов исследует судьбу женщины, неожиданно потерявшей то, что казалось настолько обыденным и временами скучным, что об этом и говорить не стоило. Ольга Васильевна потеряла привычный уклад жизни и только тогда осознала, что в погибшем муже и была вся ее жизнь, что без него, каким бы он ни казался раньше, она и сама перестала существовать полноценно.</w:t>
      </w:r>
    </w:p>
    <w:p w:rsidR="007C0171" w:rsidRPr="00303E73" w:rsidRDefault="007C0171" w:rsidP="007C0171">
      <w:pPr>
        <w:pStyle w:val="a4"/>
        <w:shd w:val="clear" w:color="auto" w:fill="FFFFFF"/>
        <w:spacing w:before="0" w:beforeAutospacing="0" w:after="0" w:afterAutospacing="0" w:line="276" w:lineRule="auto"/>
        <w:jc w:val="both"/>
        <w:rPr>
          <w:color w:val="000000"/>
        </w:rPr>
      </w:pPr>
      <w:r w:rsidRPr="00303E73">
        <w:rPr>
          <w:color w:val="000000"/>
        </w:rPr>
        <w:t>«</w:t>
      </w:r>
      <w:proofErr w:type="gramStart"/>
      <w:r w:rsidRPr="00303E73">
        <w:rPr>
          <w:color w:val="000000"/>
        </w:rPr>
        <w:t>Неужто</w:t>
      </w:r>
      <w:proofErr w:type="gramEnd"/>
      <w:r w:rsidRPr="00303E73">
        <w:rPr>
          <w:color w:val="000000"/>
        </w:rPr>
        <w:t xml:space="preserve"> их жизнь, - размышляет она теперь, - нельзя назвать хорошей? Их жизнь - это было цельное, живое, некий пульсирующий организм, который теперь исчез из мира. В нем было сердце, как в живом организме…» Такова городская жизнь, при неоглядном многолюдстве которой тебе, оказывается, необходим только один человек, с которым так тесно срастаешься, что уже перестаешь замечать его как собственный палец. После смерти мужа оказывается, что «людей вокруг много, знакомых много, есть подруги, но нет близкого человека, и это значит - нет никого».</w:t>
      </w:r>
    </w:p>
    <w:p w:rsidR="007C0171" w:rsidRPr="00303E73" w:rsidRDefault="007C0171" w:rsidP="007C0171">
      <w:pPr>
        <w:pStyle w:val="a4"/>
        <w:shd w:val="clear" w:color="auto" w:fill="FFFFFF"/>
        <w:spacing w:before="0" w:beforeAutospacing="0" w:after="0" w:afterAutospacing="0" w:line="276" w:lineRule="auto"/>
        <w:jc w:val="both"/>
        <w:rPr>
          <w:color w:val="000000"/>
        </w:rPr>
      </w:pPr>
      <w:r w:rsidRPr="00303E73">
        <w:rPr>
          <w:color w:val="000000"/>
        </w:rPr>
        <w:lastRenderedPageBreak/>
        <w:t>Далее Трифонов дает читателям возможность понять, что городской человек, защищенный от всех внешних влияний, окруженный всеми благами цивилизации, предоставлен практически самому себе, когда что-то разлаживается в его жизни. И не к кому пойти со своим горем. Его герои приходят к такой мысли: « Человек есть нить, протянувшаяся сквозь время, тончайший нерв истории, который можно отщепить и выделить и – по нему определить многое. Человек никогда не примирится со смертью, потому что в нем заложено ощущение бесконечности нити, часть которой – он сам…»</w:t>
      </w:r>
    </w:p>
    <w:p w:rsidR="007C0171" w:rsidRPr="00303E73" w:rsidRDefault="007C0171" w:rsidP="007C0171">
      <w:pPr>
        <w:pStyle w:val="a4"/>
        <w:shd w:val="clear" w:color="auto" w:fill="FFFFFF"/>
        <w:spacing w:before="0" w:beforeAutospacing="0" w:after="0" w:afterAutospacing="0" w:line="276" w:lineRule="auto"/>
        <w:jc w:val="both"/>
        <w:rPr>
          <w:color w:val="000000"/>
        </w:rPr>
      </w:pPr>
      <w:r w:rsidRPr="00303E73">
        <w:rPr>
          <w:color w:val="000000"/>
        </w:rPr>
        <w:t>Подобная философия свойственна большинству интеллигентных горожан, пытающихся подняться над засасывающей монотонностью повседневной жизни. Именно поэтому Трифонов сочувствует стремлению героев осмыслить свое существование. Он хочет докопаться до глубин человеческой души, тех самых, которые могут показать его последнюю, самую истинную суть, ту, которую уже ничем нельзя замаскировать.</w:t>
      </w:r>
    </w:p>
    <w:p w:rsidR="007C0171" w:rsidRPr="00303E73" w:rsidRDefault="007C0171" w:rsidP="007C0171">
      <w:pPr>
        <w:pStyle w:val="a4"/>
        <w:shd w:val="clear" w:color="auto" w:fill="FFFFFF"/>
        <w:spacing w:before="0" w:beforeAutospacing="0" w:after="0" w:afterAutospacing="0" w:line="276" w:lineRule="auto"/>
        <w:jc w:val="both"/>
        <w:rPr>
          <w:color w:val="000000"/>
        </w:rPr>
      </w:pPr>
    </w:p>
    <w:p w:rsidR="007C0171" w:rsidRPr="00303E73" w:rsidRDefault="007C0171" w:rsidP="007C0171">
      <w:pPr>
        <w:pStyle w:val="a4"/>
        <w:shd w:val="clear" w:color="auto" w:fill="FFFFFF"/>
        <w:spacing w:before="0" w:beforeAutospacing="0" w:after="0" w:afterAutospacing="0" w:line="276" w:lineRule="auto"/>
        <w:jc w:val="both"/>
        <w:rPr>
          <w:color w:val="424242"/>
        </w:rPr>
      </w:pPr>
      <w:r w:rsidRPr="00303E73">
        <w:rPr>
          <w:color w:val="424242"/>
        </w:rPr>
        <w:t xml:space="preserve">Валентин Григорьевич Распутин – русский писатель, прозаик, представитель так называемой «деревенской прозы», а также Герой Социалистического Труда. Распутин родился 15 марта 1937 года в крестьянской семье в селе Усть-Уда. Его детство прошло в селе </w:t>
      </w:r>
      <w:proofErr w:type="spellStart"/>
      <w:r w:rsidRPr="00303E73">
        <w:rPr>
          <w:color w:val="424242"/>
        </w:rPr>
        <w:t>Аталанка</w:t>
      </w:r>
      <w:proofErr w:type="spellEnd"/>
      <w:r w:rsidRPr="00303E73">
        <w:rPr>
          <w:color w:val="424242"/>
        </w:rPr>
        <w:t xml:space="preserve"> (Иркутская область), где он ходил в начальную школу. Продолжил обучение в 50 км от дома, где была ближайшая средняя школа. Об этом периоде обучения он позже написал рассказ «Уроки французского».</w:t>
      </w:r>
    </w:p>
    <w:p w:rsidR="007C0171" w:rsidRPr="00303E73" w:rsidRDefault="007C0171" w:rsidP="007C0171">
      <w:pPr>
        <w:pStyle w:val="a4"/>
        <w:shd w:val="clear" w:color="auto" w:fill="FFFFFF"/>
        <w:spacing w:before="0" w:beforeAutospacing="0" w:after="0" w:afterAutospacing="0" w:line="276" w:lineRule="auto"/>
        <w:jc w:val="both"/>
        <w:rPr>
          <w:color w:val="424242"/>
        </w:rPr>
      </w:pPr>
      <w:r w:rsidRPr="00303E73">
        <w:rPr>
          <w:color w:val="424242"/>
        </w:rPr>
        <w:t xml:space="preserve">Окончив школу, будущий писатель поступил на историко-филологический факультет Иркутского университета. Будучи студентом, работал внештатным корреспондентом в университетской газете. Один из его очерков «Я забыл спросить у Лёшки» обратил на себя внимание редактора. Эта же работа была позже опубликована в литературном журнале «Сибирь». После университета писатель несколько лет проработал в газетах Иркутска и Красноярска. В 1965 году с его работами ознакомился Владимир </w:t>
      </w:r>
      <w:proofErr w:type="spellStart"/>
      <w:r w:rsidRPr="00303E73">
        <w:rPr>
          <w:color w:val="424242"/>
        </w:rPr>
        <w:t>Чивилихин</w:t>
      </w:r>
      <w:proofErr w:type="spellEnd"/>
      <w:r w:rsidRPr="00303E73">
        <w:rPr>
          <w:color w:val="424242"/>
        </w:rPr>
        <w:t>. Этого писателя начинающий прозаик считал своим наставником. А из классиков, он особенно ценил Бунина и Достоевского.</w:t>
      </w:r>
    </w:p>
    <w:p w:rsidR="007C0171" w:rsidRPr="00303E73" w:rsidRDefault="007C0171" w:rsidP="007C0171">
      <w:pPr>
        <w:pStyle w:val="a4"/>
        <w:shd w:val="clear" w:color="auto" w:fill="FFFFFF"/>
        <w:spacing w:before="0" w:beforeAutospacing="0" w:after="0" w:afterAutospacing="0" w:line="276" w:lineRule="auto"/>
        <w:jc w:val="both"/>
        <w:rPr>
          <w:color w:val="424242"/>
        </w:rPr>
      </w:pPr>
      <w:r w:rsidRPr="00303E73">
        <w:rPr>
          <w:color w:val="424242"/>
        </w:rPr>
        <w:t>С 1966 года Валентин Григорьевич стал профессиональным литератором, а через год был зачислен в Союз писателей СССР. В тот же период, в Иркутске, вышла в свет первая книга писателя «Край возле самого себя». Затем последовала книга «Человек с этого света» и повесть «Деньги для Марии», которую в 1968 опубликовало московское издательство «Молодая гвардия». Зрелость и самобытность автора проявились в повести «Последний срок» (1970). Большой интерес у читателя вызвала повесть «Пожар» (1985).</w:t>
      </w:r>
    </w:p>
    <w:p w:rsidR="007C0171" w:rsidRPr="00303E73" w:rsidRDefault="007C0171" w:rsidP="007C0171">
      <w:pPr>
        <w:pStyle w:val="a4"/>
        <w:shd w:val="clear" w:color="auto" w:fill="FFFFFF"/>
        <w:spacing w:before="0" w:beforeAutospacing="0" w:after="0" w:afterAutospacing="0" w:line="276" w:lineRule="auto"/>
        <w:jc w:val="both"/>
        <w:rPr>
          <w:color w:val="424242"/>
        </w:rPr>
      </w:pPr>
      <w:r w:rsidRPr="00303E73">
        <w:rPr>
          <w:color w:val="424242"/>
        </w:rPr>
        <w:t xml:space="preserve">В последние годы жизни больше занимался общественной деятельностью, </w:t>
      </w:r>
      <w:proofErr w:type="gramStart"/>
      <w:r w:rsidRPr="00303E73">
        <w:rPr>
          <w:color w:val="424242"/>
        </w:rPr>
        <w:t>но</w:t>
      </w:r>
      <w:proofErr w:type="gramEnd"/>
      <w:r w:rsidRPr="00303E73">
        <w:rPr>
          <w:color w:val="424242"/>
        </w:rPr>
        <w:t xml:space="preserve"> не отрываясь при этом и от литераторства. Так, в 2004 году была опубликована его книга «Дочь Ивана, мать Ивана». Спустя два года третье издание очерков «Сибирь, Сибирь». В родном городе писателя его произведения входят в школьную программу по внеклассному чтению.</w:t>
      </w:r>
    </w:p>
    <w:p w:rsidR="007C0171" w:rsidRPr="00303E73" w:rsidRDefault="007C0171" w:rsidP="007C0171">
      <w:pPr>
        <w:pStyle w:val="a4"/>
        <w:shd w:val="clear" w:color="auto" w:fill="FFFFFF"/>
        <w:spacing w:before="0" w:beforeAutospacing="0" w:after="0" w:afterAutospacing="0" w:line="276" w:lineRule="auto"/>
        <w:jc w:val="both"/>
        <w:rPr>
          <w:color w:val="424242"/>
        </w:rPr>
      </w:pPr>
      <w:r w:rsidRPr="00303E73">
        <w:rPr>
          <w:color w:val="424242"/>
        </w:rPr>
        <w:t xml:space="preserve">Умер писатель 14 марта 2015 года в Москве, в возрасте 77 лет. </w:t>
      </w:r>
      <w:proofErr w:type="gramStart"/>
      <w:r w:rsidRPr="00303E73">
        <w:rPr>
          <w:color w:val="424242"/>
        </w:rPr>
        <w:t>Похоронен</w:t>
      </w:r>
      <w:proofErr w:type="gramEnd"/>
      <w:r w:rsidRPr="00303E73">
        <w:rPr>
          <w:color w:val="424242"/>
        </w:rPr>
        <w:t xml:space="preserve"> в Знаменском монастыре в Иркутске.</w:t>
      </w:r>
    </w:p>
    <w:p w:rsidR="007C0171" w:rsidRDefault="007C0171" w:rsidP="007C0171">
      <w:pPr>
        <w:spacing w:after="0"/>
        <w:jc w:val="both"/>
        <w:outlineLvl w:val="0"/>
        <w:rPr>
          <w:rFonts w:ascii="Times New Roman" w:hAnsi="Times New Roman" w:cs="Times New Roman"/>
          <w:b/>
          <w:bCs/>
          <w:color w:val="000000"/>
          <w:kern w:val="36"/>
          <w:sz w:val="24"/>
          <w:szCs w:val="24"/>
        </w:rPr>
      </w:pPr>
    </w:p>
    <w:p w:rsidR="007C0171" w:rsidRPr="006747C1" w:rsidRDefault="007C0171" w:rsidP="007C0171">
      <w:pPr>
        <w:spacing w:after="0"/>
        <w:jc w:val="both"/>
        <w:outlineLvl w:val="0"/>
        <w:rPr>
          <w:rFonts w:ascii="Times New Roman" w:hAnsi="Times New Roman" w:cs="Times New Roman"/>
          <w:b/>
          <w:bCs/>
          <w:color w:val="000000"/>
          <w:kern w:val="36"/>
          <w:sz w:val="24"/>
          <w:szCs w:val="24"/>
        </w:rPr>
      </w:pPr>
      <w:r>
        <w:rPr>
          <w:rFonts w:ascii="Times New Roman" w:hAnsi="Times New Roman" w:cs="Times New Roman"/>
          <w:b/>
          <w:bCs/>
          <w:color w:val="000000"/>
          <w:kern w:val="36"/>
          <w:sz w:val="24"/>
          <w:szCs w:val="24"/>
        </w:rPr>
        <w:t xml:space="preserve">                                  </w:t>
      </w:r>
      <w:r w:rsidRPr="006747C1">
        <w:rPr>
          <w:rFonts w:ascii="Times New Roman" w:hAnsi="Times New Roman" w:cs="Times New Roman"/>
          <w:b/>
          <w:bCs/>
          <w:color w:val="000000"/>
          <w:kern w:val="36"/>
          <w:sz w:val="24"/>
          <w:szCs w:val="24"/>
        </w:rPr>
        <w:t xml:space="preserve">В. Распутин "Прощание </w:t>
      </w:r>
      <w:proofErr w:type="gramStart"/>
      <w:r w:rsidRPr="006747C1">
        <w:rPr>
          <w:rFonts w:ascii="Times New Roman" w:hAnsi="Times New Roman" w:cs="Times New Roman"/>
          <w:b/>
          <w:bCs/>
          <w:color w:val="000000"/>
          <w:kern w:val="36"/>
          <w:sz w:val="24"/>
          <w:szCs w:val="24"/>
        </w:rPr>
        <w:t>с</w:t>
      </w:r>
      <w:proofErr w:type="gramEnd"/>
      <w:r w:rsidRPr="006747C1">
        <w:rPr>
          <w:rFonts w:ascii="Times New Roman" w:hAnsi="Times New Roman" w:cs="Times New Roman"/>
          <w:b/>
          <w:bCs/>
          <w:color w:val="000000"/>
          <w:kern w:val="36"/>
          <w:sz w:val="24"/>
          <w:szCs w:val="24"/>
        </w:rPr>
        <w:t xml:space="preserve"> Матерой"</w:t>
      </w:r>
    </w:p>
    <w:tbl>
      <w:tblPr>
        <w:tblW w:w="5000" w:type="pct"/>
        <w:tblCellSpacing w:w="15" w:type="dxa"/>
        <w:tblCellMar>
          <w:top w:w="15" w:type="dxa"/>
          <w:left w:w="15" w:type="dxa"/>
          <w:bottom w:w="15" w:type="dxa"/>
          <w:right w:w="15" w:type="dxa"/>
        </w:tblCellMar>
        <w:tblLook w:val="04A0"/>
      </w:tblPr>
      <w:tblGrid>
        <w:gridCol w:w="9445"/>
      </w:tblGrid>
      <w:tr w:rsidR="007C0171" w:rsidRPr="006747C1" w:rsidTr="00E51CB3">
        <w:trPr>
          <w:tblCellSpacing w:w="15" w:type="dxa"/>
        </w:trPr>
        <w:tc>
          <w:tcPr>
            <w:tcW w:w="0" w:type="auto"/>
            <w:vAlign w:val="center"/>
            <w:hideMark/>
          </w:tcPr>
          <w:p w:rsidR="007C0171" w:rsidRPr="006747C1" w:rsidRDefault="007C0171" w:rsidP="00E51CB3">
            <w:pPr>
              <w:spacing w:after="0"/>
              <w:jc w:val="both"/>
              <w:rPr>
                <w:rFonts w:ascii="Times New Roman" w:hAnsi="Times New Roman" w:cs="Times New Roman"/>
                <w:sz w:val="24"/>
                <w:szCs w:val="24"/>
              </w:rPr>
            </w:pPr>
          </w:p>
        </w:tc>
      </w:tr>
      <w:tr w:rsidR="007C0171" w:rsidRPr="006747C1" w:rsidTr="00E51CB3">
        <w:trPr>
          <w:tblCellSpacing w:w="15" w:type="dxa"/>
        </w:trPr>
        <w:tc>
          <w:tcPr>
            <w:tcW w:w="3500" w:type="pct"/>
            <w:hideMark/>
          </w:tcPr>
          <w:p w:rsidR="007C0171" w:rsidRPr="006747C1" w:rsidRDefault="007C0171" w:rsidP="00E51CB3">
            <w:pPr>
              <w:spacing w:after="0"/>
              <w:jc w:val="right"/>
              <w:rPr>
                <w:rFonts w:ascii="Times New Roman" w:hAnsi="Times New Roman" w:cs="Times New Roman"/>
                <w:sz w:val="24"/>
                <w:szCs w:val="24"/>
              </w:rPr>
            </w:pPr>
            <w:r w:rsidRPr="006747C1">
              <w:rPr>
                <w:rFonts w:ascii="Times New Roman" w:hAnsi="Times New Roman" w:cs="Times New Roman"/>
                <w:i/>
                <w:iCs/>
                <w:sz w:val="24"/>
                <w:szCs w:val="24"/>
              </w:rPr>
              <w:t>Привязчив человек,</w:t>
            </w:r>
          </w:p>
          <w:p w:rsidR="007C0171" w:rsidRPr="006747C1" w:rsidRDefault="007C0171" w:rsidP="00E51CB3">
            <w:pPr>
              <w:spacing w:after="0"/>
              <w:jc w:val="right"/>
              <w:rPr>
                <w:rFonts w:ascii="Times New Roman" w:hAnsi="Times New Roman" w:cs="Times New Roman"/>
                <w:sz w:val="24"/>
                <w:szCs w:val="24"/>
              </w:rPr>
            </w:pPr>
            <w:r w:rsidRPr="006747C1">
              <w:rPr>
                <w:rFonts w:ascii="Times New Roman" w:hAnsi="Times New Roman" w:cs="Times New Roman"/>
                <w:i/>
                <w:iCs/>
                <w:sz w:val="24"/>
                <w:szCs w:val="24"/>
              </w:rPr>
              <w:t>имевший свой дом и родину,</w:t>
            </w:r>
          </w:p>
          <w:p w:rsidR="007C0171" w:rsidRPr="006747C1" w:rsidRDefault="007C0171" w:rsidP="00E51CB3">
            <w:pPr>
              <w:spacing w:after="0"/>
              <w:jc w:val="right"/>
              <w:rPr>
                <w:rFonts w:ascii="Times New Roman" w:hAnsi="Times New Roman" w:cs="Times New Roman"/>
                <w:sz w:val="24"/>
                <w:szCs w:val="24"/>
              </w:rPr>
            </w:pPr>
            <w:proofErr w:type="gramStart"/>
            <w:r w:rsidRPr="006747C1">
              <w:rPr>
                <w:rFonts w:ascii="Times New Roman" w:hAnsi="Times New Roman" w:cs="Times New Roman"/>
                <w:i/>
                <w:iCs/>
                <w:sz w:val="24"/>
                <w:szCs w:val="24"/>
              </w:rPr>
              <w:t>ох</w:t>
            </w:r>
            <w:proofErr w:type="gramEnd"/>
            <w:r w:rsidRPr="006747C1">
              <w:rPr>
                <w:rFonts w:ascii="Times New Roman" w:hAnsi="Times New Roman" w:cs="Times New Roman"/>
                <w:i/>
                <w:iCs/>
                <w:sz w:val="24"/>
                <w:szCs w:val="24"/>
              </w:rPr>
              <w:t xml:space="preserve"> как привязчив!</w:t>
            </w:r>
          </w:p>
          <w:p w:rsidR="007C0171" w:rsidRPr="006747C1" w:rsidRDefault="007C0171" w:rsidP="00E51CB3">
            <w:pPr>
              <w:spacing w:after="0"/>
              <w:jc w:val="both"/>
              <w:rPr>
                <w:rFonts w:ascii="Times New Roman" w:hAnsi="Times New Roman" w:cs="Times New Roman"/>
                <w:sz w:val="24"/>
                <w:szCs w:val="24"/>
              </w:rPr>
            </w:pPr>
            <w:r w:rsidRPr="006747C1">
              <w:rPr>
                <w:rFonts w:ascii="Times New Roman" w:hAnsi="Times New Roman" w:cs="Times New Roman"/>
                <w:sz w:val="24"/>
                <w:szCs w:val="24"/>
              </w:rPr>
              <w:lastRenderedPageBreak/>
              <w:t>В Сибири, где реки петляют, а потом распадаются на несколько развилок, есть понятие “Матера”. Так называют основное течение, стержень реки. Отсюда и Матера у Валентина Распутина, имеющая один общий корень со словами мастерство, матерость. Автор показывает, что речевое название старой деревеньки заложено умом и чувством народа.</w:t>
            </w:r>
          </w:p>
          <w:p w:rsidR="007C0171" w:rsidRPr="006747C1" w:rsidRDefault="007C0171" w:rsidP="00E51CB3">
            <w:pPr>
              <w:spacing w:after="0"/>
              <w:jc w:val="both"/>
              <w:rPr>
                <w:rFonts w:ascii="Times New Roman" w:hAnsi="Times New Roman" w:cs="Times New Roman"/>
                <w:sz w:val="24"/>
                <w:szCs w:val="24"/>
              </w:rPr>
            </w:pPr>
            <w:r w:rsidRPr="006747C1">
              <w:rPr>
                <w:rFonts w:ascii="Times New Roman" w:hAnsi="Times New Roman" w:cs="Times New Roman"/>
                <w:sz w:val="24"/>
                <w:szCs w:val="24"/>
              </w:rPr>
              <w:t>Матера, сросшаяся своим именем не только с землей, но и с людьми, должна исчезнуть. Она станет дном грядущего моря. Дома, огороды, луга, кладбище – все это уйдет под воду навечно. А это – смерть. И поэтому все человеческие дела и заботы в эти последние дни деревни обнажились. Каждое слово обрело резкую отчетливость и первоначальный смысл. Всякий поступок стал говорить о человеке и мире как будто последней правды, потому что “истинный человек, - как пишет Распутин, - высказывается едва ли не только в минуты прощания и страдания – он это и есть, его и запомните”.</w:t>
            </w:r>
          </w:p>
          <w:p w:rsidR="007C0171" w:rsidRPr="006747C1" w:rsidRDefault="007C0171" w:rsidP="00E51CB3">
            <w:pPr>
              <w:spacing w:after="0"/>
              <w:jc w:val="both"/>
              <w:rPr>
                <w:rFonts w:ascii="Times New Roman" w:hAnsi="Times New Roman" w:cs="Times New Roman"/>
                <w:sz w:val="24"/>
                <w:szCs w:val="24"/>
              </w:rPr>
            </w:pPr>
            <w:r w:rsidRPr="006747C1">
              <w:rPr>
                <w:rFonts w:ascii="Times New Roman" w:hAnsi="Times New Roman" w:cs="Times New Roman"/>
                <w:sz w:val="24"/>
                <w:szCs w:val="24"/>
              </w:rPr>
              <w:t xml:space="preserve">А в повести не один человек, здесь целая жизнь деревни и ее жителей. Она оборвалась бы неслышно, если бы не памятливая и неуступчивая старуха Дарья </w:t>
            </w:r>
            <w:proofErr w:type="spellStart"/>
            <w:r w:rsidRPr="006747C1">
              <w:rPr>
                <w:rFonts w:ascii="Times New Roman" w:hAnsi="Times New Roman" w:cs="Times New Roman"/>
                <w:sz w:val="24"/>
                <w:szCs w:val="24"/>
              </w:rPr>
              <w:t>Пинигина</w:t>
            </w:r>
            <w:proofErr w:type="spellEnd"/>
            <w:r w:rsidRPr="006747C1">
              <w:rPr>
                <w:rFonts w:ascii="Times New Roman" w:hAnsi="Times New Roman" w:cs="Times New Roman"/>
                <w:sz w:val="24"/>
                <w:szCs w:val="24"/>
              </w:rPr>
              <w:t xml:space="preserve">. </w:t>
            </w:r>
            <w:proofErr w:type="gramStart"/>
            <w:r w:rsidRPr="006747C1">
              <w:rPr>
                <w:rFonts w:ascii="Times New Roman" w:hAnsi="Times New Roman" w:cs="Times New Roman"/>
                <w:sz w:val="24"/>
                <w:szCs w:val="24"/>
              </w:rPr>
              <w:t>Такие</w:t>
            </w:r>
            <w:proofErr w:type="gramEnd"/>
            <w:r w:rsidRPr="006747C1">
              <w:rPr>
                <w:rFonts w:ascii="Times New Roman" w:hAnsi="Times New Roman" w:cs="Times New Roman"/>
                <w:sz w:val="24"/>
                <w:szCs w:val="24"/>
              </w:rPr>
              <w:t xml:space="preserve"> как она, в каждом селе объединяют строгих и справедливых, под защиту которых “стягиваются слабые и страдательные”. </w:t>
            </w:r>
            <w:proofErr w:type="spellStart"/>
            <w:r w:rsidRPr="006747C1">
              <w:rPr>
                <w:rFonts w:ascii="Times New Roman" w:hAnsi="Times New Roman" w:cs="Times New Roman"/>
                <w:sz w:val="24"/>
                <w:szCs w:val="24"/>
              </w:rPr>
              <w:t>Пинигина</w:t>
            </w:r>
            <w:proofErr w:type="spellEnd"/>
            <w:r w:rsidRPr="006747C1">
              <w:rPr>
                <w:rFonts w:ascii="Times New Roman" w:hAnsi="Times New Roman" w:cs="Times New Roman"/>
                <w:sz w:val="24"/>
                <w:szCs w:val="24"/>
              </w:rPr>
              <w:t xml:space="preserve"> из “</w:t>
            </w:r>
            <w:proofErr w:type="spellStart"/>
            <w:r w:rsidRPr="006747C1">
              <w:rPr>
                <w:rFonts w:ascii="Times New Roman" w:hAnsi="Times New Roman" w:cs="Times New Roman"/>
                <w:sz w:val="24"/>
                <w:szCs w:val="24"/>
              </w:rPr>
              <w:t>ранешных</w:t>
            </w:r>
            <w:proofErr w:type="spellEnd"/>
            <w:r w:rsidRPr="006747C1">
              <w:rPr>
                <w:rFonts w:ascii="Times New Roman" w:hAnsi="Times New Roman" w:cs="Times New Roman"/>
                <w:sz w:val="24"/>
                <w:szCs w:val="24"/>
              </w:rPr>
              <w:t>” людей, которые “совесть сильно различали” и считали, что “</w:t>
            </w:r>
            <w:proofErr w:type="spellStart"/>
            <w:r w:rsidRPr="006747C1">
              <w:rPr>
                <w:rFonts w:ascii="Times New Roman" w:hAnsi="Times New Roman" w:cs="Times New Roman"/>
                <w:sz w:val="24"/>
                <w:szCs w:val="24"/>
              </w:rPr>
              <w:t>жисть</w:t>
            </w:r>
            <w:proofErr w:type="spellEnd"/>
            <w:r w:rsidRPr="006747C1">
              <w:rPr>
                <w:rFonts w:ascii="Times New Roman" w:hAnsi="Times New Roman" w:cs="Times New Roman"/>
                <w:sz w:val="24"/>
                <w:szCs w:val="24"/>
              </w:rPr>
              <w:t xml:space="preserve"> ваша, </w:t>
            </w:r>
            <w:proofErr w:type="gramStart"/>
            <w:r w:rsidRPr="006747C1">
              <w:rPr>
                <w:rFonts w:ascii="Times New Roman" w:hAnsi="Times New Roman" w:cs="Times New Roman"/>
                <w:sz w:val="24"/>
                <w:szCs w:val="24"/>
              </w:rPr>
              <w:t>ишь</w:t>
            </w:r>
            <w:proofErr w:type="gramEnd"/>
            <w:r w:rsidRPr="006747C1">
              <w:rPr>
                <w:rFonts w:ascii="Times New Roman" w:hAnsi="Times New Roman" w:cs="Times New Roman"/>
                <w:sz w:val="24"/>
                <w:szCs w:val="24"/>
              </w:rPr>
              <w:t xml:space="preserve"> какие подати берет: </w:t>
            </w:r>
            <w:proofErr w:type="spellStart"/>
            <w:r w:rsidRPr="006747C1">
              <w:rPr>
                <w:rFonts w:ascii="Times New Roman" w:hAnsi="Times New Roman" w:cs="Times New Roman"/>
                <w:sz w:val="24"/>
                <w:szCs w:val="24"/>
              </w:rPr>
              <w:t>Матеру</w:t>
            </w:r>
            <w:proofErr w:type="spellEnd"/>
            <w:r w:rsidRPr="006747C1">
              <w:rPr>
                <w:rFonts w:ascii="Times New Roman" w:hAnsi="Times New Roman" w:cs="Times New Roman"/>
                <w:sz w:val="24"/>
                <w:szCs w:val="24"/>
              </w:rPr>
              <w:t xml:space="preserve"> ей подавай. </w:t>
            </w:r>
            <w:proofErr w:type="spellStart"/>
            <w:r w:rsidRPr="006747C1">
              <w:rPr>
                <w:rFonts w:ascii="Times New Roman" w:hAnsi="Times New Roman" w:cs="Times New Roman"/>
                <w:sz w:val="24"/>
                <w:szCs w:val="24"/>
              </w:rPr>
              <w:t>Однуе</w:t>
            </w:r>
            <w:proofErr w:type="spellEnd"/>
            <w:r w:rsidRPr="006747C1">
              <w:rPr>
                <w:rFonts w:ascii="Times New Roman" w:hAnsi="Times New Roman" w:cs="Times New Roman"/>
                <w:sz w:val="24"/>
                <w:szCs w:val="24"/>
              </w:rPr>
              <w:t xml:space="preserve"> бы только </w:t>
            </w:r>
            <w:proofErr w:type="spellStart"/>
            <w:r w:rsidRPr="006747C1">
              <w:rPr>
                <w:rFonts w:ascii="Times New Roman" w:hAnsi="Times New Roman" w:cs="Times New Roman"/>
                <w:sz w:val="24"/>
                <w:szCs w:val="24"/>
              </w:rPr>
              <w:t>Матеру</w:t>
            </w:r>
            <w:proofErr w:type="spellEnd"/>
            <w:r w:rsidRPr="006747C1">
              <w:rPr>
                <w:rFonts w:ascii="Times New Roman" w:hAnsi="Times New Roman" w:cs="Times New Roman"/>
                <w:sz w:val="24"/>
                <w:szCs w:val="24"/>
              </w:rPr>
              <w:t>?!”</w:t>
            </w:r>
          </w:p>
          <w:p w:rsidR="007C0171" w:rsidRPr="006747C1" w:rsidRDefault="007C0171" w:rsidP="00E51CB3">
            <w:pPr>
              <w:spacing w:after="0"/>
              <w:jc w:val="both"/>
              <w:rPr>
                <w:rFonts w:ascii="Times New Roman" w:hAnsi="Times New Roman" w:cs="Times New Roman"/>
                <w:sz w:val="24"/>
                <w:szCs w:val="24"/>
              </w:rPr>
            </w:pPr>
            <w:r w:rsidRPr="006747C1">
              <w:rPr>
                <w:rFonts w:ascii="Times New Roman" w:hAnsi="Times New Roman" w:cs="Times New Roman"/>
                <w:sz w:val="24"/>
                <w:szCs w:val="24"/>
              </w:rPr>
              <w:t xml:space="preserve">Другая жительница деревеньки – Анна, как и все старики, знает только свою родную </w:t>
            </w:r>
            <w:proofErr w:type="spellStart"/>
            <w:r w:rsidRPr="006747C1">
              <w:rPr>
                <w:rFonts w:ascii="Times New Roman" w:hAnsi="Times New Roman" w:cs="Times New Roman"/>
                <w:sz w:val="24"/>
                <w:szCs w:val="24"/>
              </w:rPr>
              <w:t>Матеру</w:t>
            </w:r>
            <w:proofErr w:type="spellEnd"/>
            <w:r w:rsidRPr="006747C1">
              <w:rPr>
                <w:rFonts w:ascii="Times New Roman" w:hAnsi="Times New Roman" w:cs="Times New Roman"/>
                <w:sz w:val="24"/>
                <w:szCs w:val="24"/>
              </w:rPr>
              <w:t>, любит ее и не хочет с ней расставаться. По ее мнению, самый большой грех на свете – это лишить его родины. А старая Настасья откровенно тоскует: “Кто ж старое дерево пересаживает?!”</w:t>
            </w:r>
          </w:p>
          <w:p w:rsidR="007C0171" w:rsidRPr="006747C1" w:rsidRDefault="007C0171" w:rsidP="00E51CB3">
            <w:pPr>
              <w:spacing w:after="0"/>
              <w:jc w:val="both"/>
              <w:rPr>
                <w:rFonts w:ascii="Times New Roman" w:hAnsi="Times New Roman" w:cs="Times New Roman"/>
                <w:sz w:val="24"/>
                <w:szCs w:val="24"/>
              </w:rPr>
            </w:pPr>
            <w:r w:rsidRPr="006747C1">
              <w:rPr>
                <w:rFonts w:ascii="Times New Roman" w:hAnsi="Times New Roman" w:cs="Times New Roman"/>
                <w:sz w:val="24"/>
                <w:szCs w:val="24"/>
              </w:rPr>
              <w:t xml:space="preserve">Символична та весть, которая побудила героев активно действовать. Ее принес </w:t>
            </w:r>
            <w:proofErr w:type="spellStart"/>
            <w:r w:rsidRPr="006747C1">
              <w:rPr>
                <w:rFonts w:ascii="Times New Roman" w:hAnsi="Times New Roman" w:cs="Times New Roman"/>
                <w:sz w:val="24"/>
                <w:szCs w:val="24"/>
              </w:rPr>
              <w:t>Богодул</w:t>
            </w:r>
            <w:proofErr w:type="spellEnd"/>
            <w:r w:rsidRPr="006747C1">
              <w:rPr>
                <w:rFonts w:ascii="Times New Roman" w:hAnsi="Times New Roman" w:cs="Times New Roman"/>
                <w:sz w:val="24"/>
                <w:szCs w:val="24"/>
              </w:rPr>
              <w:t xml:space="preserve">. Этот герой воспринимается не иначе как своеобразный дух </w:t>
            </w:r>
            <w:proofErr w:type="gramStart"/>
            <w:r w:rsidRPr="006747C1">
              <w:rPr>
                <w:rFonts w:ascii="Times New Roman" w:hAnsi="Times New Roman" w:cs="Times New Roman"/>
                <w:sz w:val="24"/>
                <w:szCs w:val="24"/>
              </w:rPr>
              <w:t>Матеры</w:t>
            </w:r>
            <w:proofErr w:type="gramEnd"/>
            <w:r w:rsidRPr="006747C1">
              <w:rPr>
                <w:rFonts w:ascii="Times New Roman" w:hAnsi="Times New Roman" w:cs="Times New Roman"/>
                <w:sz w:val="24"/>
                <w:szCs w:val="24"/>
              </w:rPr>
              <w:t xml:space="preserve">. Живет он на острове, одному богу известно сколько лет. Выйдя к сидящим за самоваром старухам, он сказал: “Мертвых </w:t>
            </w:r>
            <w:proofErr w:type="spellStart"/>
            <w:r w:rsidRPr="006747C1">
              <w:rPr>
                <w:rFonts w:ascii="Times New Roman" w:hAnsi="Times New Roman" w:cs="Times New Roman"/>
                <w:sz w:val="24"/>
                <w:szCs w:val="24"/>
              </w:rPr>
              <w:t>грабют</w:t>
            </w:r>
            <w:proofErr w:type="spellEnd"/>
            <w:r w:rsidRPr="006747C1">
              <w:rPr>
                <w:rFonts w:ascii="Times New Roman" w:hAnsi="Times New Roman" w:cs="Times New Roman"/>
                <w:sz w:val="24"/>
                <w:szCs w:val="24"/>
              </w:rPr>
              <w:t xml:space="preserve">”. </w:t>
            </w:r>
            <w:proofErr w:type="gramStart"/>
            <w:r w:rsidRPr="006747C1">
              <w:rPr>
                <w:rFonts w:ascii="Times New Roman" w:hAnsi="Times New Roman" w:cs="Times New Roman"/>
                <w:sz w:val="24"/>
                <w:szCs w:val="24"/>
              </w:rPr>
              <w:t>Наверное</w:t>
            </w:r>
            <w:proofErr w:type="gramEnd"/>
            <w:r w:rsidRPr="006747C1">
              <w:rPr>
                <w:rFonts w:ascii="Times New Roman" w:hAnsi="Times New Roman" w:cs="Times New Roman"/>
                <w:sz w:val="24"/>
                <w:szCs w:val="24"/>
              </w:rPr>
              <w:t xml:space="preserve"> многое старухи могли бы снести молча, безропотно, но не это.</w:t>
            </w:r>
          </w:p>
          <w:p w:rsidR="007C0171" w:rsidRPr="006747C1" w:rsidRDefault="007C0171" w:rsidP="00E51CB3">
            <w:pPr>
              <w:spacing w:after="0"/>
              <w:jc w:val="both"/>
              <w:rPr>
                <w:rFonts w:ascii="Times New Roman" w:hAnsi="Times New Roman" w:cs="Times New Roman"/>
                <w:sz w:val="24"/>
                <w:szCs w:val="24"/>
              </w:rPr>
            </w:pPr>
            <w:r w:rsidRPr="006747C1">
              <w:rPr>
                <w:rFonts w:ascii="Times New Roman" w:hAnsi="Times New Roman" w:cs="Times New Roman"/>
                <w:sz w:val="24"/>
                <w:szCs w:val="24"/>
              </w:rPr>
              <w:t xml:space="preserve">Когда добрались старики до расположенного за деревней кладбища, работники </w:t>
            </w:r>
            <w:proofErr w:type="spellStart"/>
            <w:r w:rsidRPr="006747C1">
              <w:rPr>
                <w:rFonts w:ascii="Times New Roman" w:hAnsi="Times New Roman" w:cs="Times New Roman"/>
                <w:sz w:val="24"/>
                <w:szCs w:val="24"/>
              </w:rPr>
              <w:t>санэпидемстанции</w:t>
            </w:r>
            <w:proofErr w:type="spellEnd"/>
            <w:r w:rsidRPr="006747C1">
              <w:rPr>
                <w:rFonts w:ascii="Times New Roman" w:hAnsi="Times New Roman" w:cs="Times New Roman"/>
                <w:sz w:val="24"/>
                <w:szCs w:val="24"/>
              </w:rPr>
              <w:t xml:space="preserve"> “доканчивали свое дело, стаскивая спиленные тумбочки, </w:t>
            </w:r>
            <w:proofErr w:type="spellStart"/>
            <w:r w:rsidRPr="006747C1">
              <w:rPr>
                <w:rFonts w:ascii="Times New Roman" w:hAnsi="Times New Roman" w:cs="Times New Roman"/>
                <w:sz w:val="24"/>
                <w:szCs w:val="24"/>
              </w:rPr>
              <w:t>оградни</w:t>
            </w:r>
            <w:proofErr w:type="spellEnd"/>
            <w:r w:rsidRPr="006747C1">
              <w:rPr>
                <w:rFonts w:ascii="Times New Roman" w:hAnsi="Times New Roman" w:cs="Times New Roman"/>
                <w:sz w:val="24"/>
                <w:szCs w:val="24"/>
              </w:rPr>
              <w:t xml:space="preserve"> и кресты, чтобы сжечь их одним огнем”. Им и в голову не приходит, что для Дарьи и других сельчан кладбище – нечто святое. Не зря даже сдержанная Дарья, “задыхаясь от страха и ярости, закричала и ударила одного из мужиков палкой, и снова замахнулась, гневно вопрошая: “А ты их тут хоронил? Отец, мать, у тебя тут лежат? </w:t>
            </w:r>
            <w:proofErr w:type="spellStart"/>
            <w:r w:rsidRPr="006747C1">
              <w:rPr>
                <w:rFonts w:ascii="Times New Roman" w:hAnsi="Times New Roman" w:cs="Times New Roman"/>
                <w:sz w:val="24"/>
                <w:szCs w:val="24"/>
              </w:rPr>
              <w:t>Ребяты</w:t>
            </w:r>
            <w:proofErr w:type="spellEnd"/>
            <w:r w:rsidRPr="006747C1">
              <w:rPr>
                <w:rFonts w:ascii="Times New Roman" w:hAnsi="Times New Roman" w:cs="Times New Roman"/>
                <w:sz w:val="24"/>
                <w:szCs w:val="24"/>
              </w:rPr>
              <w:t xml:space="preserve"> лежат? Не было у тебя, </w:t>
            </w:r>
            <w:proofErr w:type="gramStart"/>
            <w:r w:rsidRPr="006747C1">
              <w:rPr>
                <w:rFonts w:ascii="Times New Roman" w:hAnsi="Times New Roman" w:cs="Times New Roman"/>
                <w:sz w:val="24"/>
                <w:szCs w:val="24"/>
              </w:rPr>
              <w:t>поганца</w:t>
            </w:r>
            <w:proofErr w:type="gramEnd"/>
            <w:r w:rsidRPr="006747C1">
              <w:rPr>
                <w:rFonts w:ascii="Times New Roman" w:hAnsi="Times New Roman" w:cs="Times New Roman"/>
                <w:sz w:val="24"/>
                <w:szCs w:val="24"/>
              </w:rPr>
              <w:t>, отца с матерью. Ты не человек. У каждого человека духа хватит””. Ее поддерживает вся деревня.</w:t>
            </w:r>
          </w:p>
          <w:p w:rsidR="007C0171" w:rsidRPr="006747C1" w:rsidRDefault="007C0171" w:rsidP="00E51CB3">
            <w:pPr>
              <w:spacing w:after="0"/>
              <w:jc w:val="both"/>
              <w:rPr>
                <w:rFonts w:ascii="Times New Roman" w:hAnsi="Times New Roman" w:cs="Times New Roman"/>
                <w:sz w:val="24"/>
                <w:szCs w:val="24"/>
              </w:rPr>
            </w:pPr>
            <w:r w:rsidRPr="006747C1">
              <w:rPr>
                <w:rFonts w:ascii="Times New Roman" w:hAnsi="Times New Roman" w:cs="Times New Roman"/>
                <w:sz w:val="24"/>
                <w:szCs w:val="24"/>
              </w:rPr>
              <w:t xml:space="preserve">Эта сцена в повести дает повод для глубоких размышлений. Не нами начинается жизнь на свете, и не нашим уходом она заканчивается. Как мы относимся к предкам, так и к нам будут </w:t>
            </w:r>
            <w:proofErr w:type="gramStart"/>
            <w:r w:rsidRPr="006747C1">
              <w:rPr>
                <w:rFonts w:ascii="Times New Roman" w:hAnsi="Times New Roman" w:cs="Times New Roman"/>
                <w:sz w:val="24"/>
                <w:szCs w:val="24"/>
              </w:rPr>
              <w:t>относится</w:t>
            </w:r>
            <w:proofErr w:type="gramEnd"/>
            <w:r w:rsidRPr="006747C1">
              <w:rPr>
                <w:rFonts w:ascii="Times New Roman" w:hAnsi="Times New Roman" w:cs="Times New Roman"/>
                <w:sz w:val="24"/>
                <w:szCs w:val="24"/>
              </w:rPr>
              <w:t xml:space="preserve"> потомки, беря пример с нас. “Неуважение к предкам есть первый признак безнравственности”, - писал еще Пушкин. Об этом твердит старуха Дарья. Об этом, подхватывая ее правду, не устает говорить автор. Всей уходящей деревенской жизнью Распутин напоминает нам, что мы – только звено в цепи существования. Вселенского мира.</w:t>
            </w:r>
          </w:p>
          <w:p w:rsidR="007C0171" w:rsidRPr="006747C1" w:rsidRDefault="007C0171" w:rsidP="00E51CB3">
            <w:pPr>
              <w:spacing w:after="0"/>
              <w:jc w:val="both"/>
              <w:rPr>
                <w:rFonts w:ascii="Times New Roman" w:hAnsi="Times New Roman" w:cs="Times New Roman"/>
                <w:sz w:val="24"/>
                <w:szCs w:val="24"/>
              </w:rPr>
            </w:pPr>
            <w:r w:rsidRPr="006747C1">
              <w:rPr>
                <w:rFonts w:ascii="Times New Roman" w:hAnsi="Times New Roman" w:cs="Times New Roman"/>
                <w:sz w:val="24"/>
                <w:szCs w:val="24"/>
              </w:rPr>
              <w:t xml:space="preserve">Размышляя об этом, автор показывает несколько поколений. Получается, что чем дальше, тем связи становятся слабее. Вот старуха Дарья свято чтит память об ушедших. Сын ее, Павел, понимает мать, но то, что ее волнует, для него не самое главное. А внук Андрей и вовсе не понимает о чем речь. Для него не </w:t>
            </w:r>
            <w:proofErr w:type="gramStart"/>
            <w:r w:rsidRPr="006747C1">
              <w:rPr>
                <w:rFonts w:ascii="Times New Roman" w:hAnsi="Times New Roman" w:cs="Times New Roman"/>
                <w:sz w:val="24"/>
                <w:szCs w:val="24"/>
              </w:rPr>
              <w:t xml:space="preserve">представляет сложности принять решение </w:t>
            </w:r>
            <w:r w:rsidRPr="006747C1">
              <w:rPr>
                <w:rFonts w:ascii="Times New Roman" w:hAnsi="Times New Roman" w:cs="Times New Roman"/>
                <w:sz w:val="24"/>
                <w:szCs w:val="24"/>
              </w:rPr>
              <w:lastRenderedPageBreak/>
              <w:t>устроится</w:t>
            </w:r>
            <w:proofErr w:type="gramEnd"/>
            <w:r w:rsidRPr="006747C1">
              <w:rPr>
                <w:rFonts w:ascii="Times New Roman" w:hAnsi="Times New Roman" w:cs="Times New Roman"/>
                <w:sz w:val="24"/>
                <w:szCs w:val="24"/>
              </w:rPr>
              <w:t xml:space="preserve"> на строительство плотины, из-за которой и будет затоплен остров. И вообще, он уверен, что память – это плохо, без нее лучше. Повесть Распутина воспринимается как предупреждение. Такие, как Андрей будут созидать, разрушая. А когда задумаются, чего же в этом процессе больше, будет уже поздно: надорванные сердца не излечиваются. Что ему придется ответить когда-нибудь своим предкам? Об этом думает Дарья. Она переживает за своего внука и жалеет его.</w:t>
            </w:r>
          </w:p>
          <w:p w:rsidR="007C0171" w:rsidRPr="006747C1" w:rsidRDefault="007C0171" w:rsidP="00E51CB3">
            <w:pPr>
              <w:spacing w:after="0"/>
              <w:jc w:val="both"/>
              <w:rPr>
                <w:rFonts w:ascii="Times New Roman" w:hAnsi="Times New Roman" w:cs="Times New Roman"/>
                <w:sz w:val="24"/>
                <w:szCs w:val="24"/>
              </w:rPr>
            </w:pPr>
            <w:r w:rsidRPr="006747C1">
              <w:rPr>
                <w:rFonts w:ascii="Times New Roman" w:hAnsi="Times New Roman" w:cs="Times New Roman"/>
                <w:sz w:val="24"/>
                <w:szCs w:val="24"/>
              </w:rPr>
              <w:t xml:space="preserve">Еще хуже с совестью у </w:t>
            </w:r>
            <w:proofErr w:type="gramStart"/>
            <w:r w:rsidRPr="006747C1">
              <w:rPr>
                <w:rFonts w:ascii="Times New Roman" w:hAnsi="Times New Roman" w:cs="Times New Roman"/>
                <w:sz w:val="24"/>
                <w:szCs w:val="24"/>
              </w:rPr>
              <w:t>таких</w:t>
            </w:r>
            <w:proofErr w:type="gramEnd"/>
            <w:r w:rsidRPr="006747C1">
              <w:rPr>
                <w:rFonts w:ascii="Times New Roman" w:hAnsi="Times New Roman" w:cs="Times New Roman"/>
                <w:sz w:val="24"/>
                <w:szCs w:val="24"/>
              </w:rPr>
              <w:t xml:space="preserve"> как Петруха. Он поджег собственный дом, для того, чтобы получить денежную компенсацию. Его устраивает то, что за разрушения платят деньги.</w:t>
            </w:r>
          </w:p>
          <w:p w:rsidR="007C0171" w:rsidRPr="006747C1" w:rsidRDefault="007C0171" w:rsidP="00E51CB3">
            <w:pPr>
              <w:spacing w:after="0"/>
              <w:jc w:val="both"/>
              <w:rPr>
                <w:rFonts w:ascii="Times New Roman" w:hAnsi="Times New Roman" w:cs="Times New Roman"/>
                <w:sz w:val="24"/>
                <w:szCs w:val="24"/>
              </w:rPr>
            </w:pPr>
            <w:r w:rsidRPr="006747C1">
              <w:rPr>
                <w:rFonts w:ascii="Times New Roman" w:hAnsi="Times New Roman" w:cs="Times New Roman"/>
                <w:sz w:val="24"/>
                <w:szCs w:val="24"/>
              </w:rPr>
              <w:t xml:space="preserve">Новый поселок, куда должны перебраться сельчане, сработан красиво: домик к домику. Но поставлен он как-то несуразно, не по-людски. Наверное, и прощаться, в случае надобности с этим поселком будет куда проще, чем </w:t>
            </w:r>
            <w:proofErr w:type="gramStart"/>
            <w:r w:rsidRPr="006747C1">
              <w:rPr>
                <w:rFonts w:ascii="Times New Roman" w:hAnsi="Times New Roman" w:cs="Times New Roman"/>
                <w:sz w:val="24"/>
                <w:szCs w:val="24"/>
              </w:rPr>
              <w:t>с</w:t>
            </w:r>
            <w:proofErr w:type="gramEnd"/>
            <w:r w:rsidRPr="006747C1">
              <w:rPr>
                <w:rFonts w:ascii="Times New Roman" w:hAnsi="Times New Roman" w:cs="Times New Roman"/>
                <w:sz w:val="24"/>
                <w:szCs w:val="24"/>
              </w:rPr>
              <w:t xml:space="preserve"> Матерой.</w:t>
            </w:r>
          </w:p>
          <w:p w:rsidR="007C0171" w:rsidRPr="006747C1" w:rsidRDefault="007C0171" w:rsidP="00E51CB3">
            <w:pPr>
              <w:spacing w:after="0"/>
              <w:jc w:val="both"/>
              <w:rPr>
                <w:rFonts w:ascii="Times New Roman" w:hAnsi="Times New Roman" w:cs="Times New Roman"/>
                <w:sz w:val="24"/>
                <w:szCs w:val="24"/>
              </w:rPr>
            </w:pPr>
            <w:r w:rsidRPr="006747C1">
              <w:rPr>
                <w:rFonts w:ascii="Times New Roman" w:hAnsi="Times New Roman" w:cs="Times New Roman"/>
                <w:sz w:val="24"/>
                <w:szCs w:val="24"/>
              </w:rPr>
              <w:t xml:space="preserve">Да, Дарья видит, что уход деревни неизбежен. Но старуху тревожит, как легко прощаются с </w:t>
            </w:r>
            <w:proofErr w:type="gramStart"/>
            <w:r w:rsidRPr="006747C1">
              <w:rPr>
                <w:rFonts w:ascii="Times New Roman" w:hAnsi="Times New Roman" w:cs="Times New Roman"/>
                <w:sz w:val="24"/>
                <w:szCs w:val="24"/>
              </w:rPr>
              <w:t>Матерой</w:t>
            </w:r>
            <w:proofErr w:type="gramEnd"/>
            <w:r w:rsidRPr="006747C1">
              <w:rPr>
                <w:rFonts w:ascii="Times New Roman" w:hAnsi="Times New Roman" w:cs="Times New Roman"/>
                <w:sz w:val="24"/>
                <w:szCs w:val="24"/>
              </w:rPr>
              <w:t xml:space="preserve"> люди, как бесцеремонны с могилами, за которыми вековая жизнь и память. Академик Дмитрий Лихачев писал на полях “Прощания”: “Во все века и во всех странах сознание собственной смертности воспитывало и приучало думать о том, какую память мы по себе оставим”.</w:t>
            </w:r>
          </w:p>
          <w:p w:rsidR="007C0171" w:rsidRPr="006747C1" w:rsidRDefault="007C0171" w:rsidP="00E51CB3">
            <w:pPr>
              <w:spacing w:after="0"/>
              <w:jc w:val="both"/>
              <w:rPr>
                <w:rFonts w:ascii="Times New Roman" w:hAnsi="Times New Roman" w:cs="Times New Roman"/>
                <w:sz w:val="24"/>
                <w:szCs w:val="24"/>
              </w:rPr>
            </w:pPr>
            <w:r w:rsidRPr="006747C1">
              <w:rPr>
                <w:rFonts w:ascii="Times New Roman" w:hAnsi="Times New Roman" w:cs="Times New Roman"/>
                <w:sz w:val="24"/>
                <w:szCs w:val="24"/>
              </w:rPr>
              <w:t xml:space="preserve">Всю повесть, все оставшиеся до затопления дни Дарья собирает материнскую историю. Старуха торопится обдумать ее и воссоединить, чтобы хоть в ее сердце деревня дожила по-человечески, не уронив себя. Дарья хочет, чтобы весь опыт </w:t>
            </w:r>
            <w:proofErr w:type="gramStart"/>
            <w:r w:rsidRPr="006747C1">
              <w:rPr>
                <w:rFonts w:ascii="Times New Roman" w:hAnsi="Times New Roman" w:cs="Times New Roman"/>
                <w:sz w:val="24"/>
                <w:szCs w:val="24"/>
              </w:rPr>
              <w:t>Матеры</w:t>
            </w:r>
            <w:proofErr w:type="gramEnd"/>
            <w:r w:rsidRPr="006747C1">
              <w:rPr>
                <w:rFonts w:ascii="Times New Roman" w:hAnsi="Times New Roman" w:cs="Times New Roman"/>
                <w:sz w:val="24"/>
                <w:szCs w:val="24"/>
              </w:rPr>
              <w:t xml:space="preserve"> не канул без внимания: “</w:t>
            </w:r>
            <w:proofErr w:type="gramStart"/>
            <w:r w:rsidRPr="006747C1">
              <w:rPr>
                <w:rFonts w:ascii="Times New Roman" w:hAnsi="Times New Roman" w:cs="Times New Roman"/>
                <w:sz w:val="24"/>
                <w:szCs w:val="24"/>
              </w:rPr>
              <w:t>Правда</w:t>
            </w:r>
            <w:proofErr w:type="gramEnd"/>
            <w:r w:rsidRPr="006747C1">
              <w:rPr>
                <w:rFonts w:ascii="Times New Roman" w:hAnsi="Times New Roman" w:cs="Times New Roman"/>
                <w:sz w:val="24"/>
                <w:szCs w:val="24"/>
              </w:rPr>
              <w:t xml:space="preserve"> в памяти. У кого нет памяти, у того нет жизни”. Знает это и Распутин, потому он показывает всей своей повестью, что деревня Матера – это стержень, истоки человеческой жизни, нравственных отношений.</w:t>
            </w:r>
          </w:p>
        </w:tc>
      </w:tr>
    </w:tbl>
    <w:p w:rsidR="007C0171" w:rsidRPr="00303E73" w:rsidRDefault="007C0171" w:rsidP="007C0171">
      <w:pPr>
        <w:rPr>
          <w:rFonts w:ascii="Times New Roman" w:hAnsi="Times New Roman" w:cs="Times New Roman"/>
          <w:b/>
          <w:sz w:val="24"/>
          <w:szCs w:val="24"/>
        </w:rPr>
      </w:pPr>
    </w:p>
    <w:p w:rsidR="007C0171" w:rsidRPr="00303E73" w:rsidRDefault="007C0171" w:rsidP="007C0171">
      <w:pPr>
        <w:rPr>
          <w:rFonts w:ascii="Times New Roman" w:hAnsi="Times New Roman" w:cs="Times New Roman"/>
          <w:b/>
          <w:sz w:val="24"/>
          <w:szCs w:val="24"/>
        </w:rPr>
      </w:pPr>
      <w:r w:rsidRPr="00303E73">
        <w:rPr>
          <w:rFonts w:ascii="Times New Roman" w:hAnsi="Times New Roman" w:cs="Times New Roman"/>
          <w:b/>
          <w:sz w:val="24"/>
          <w:szCs w:val="24"/>
        </w:rPr>
        <w:t>Домашнее задание</w:t>
      </w:r>
    </w:p>
    <w:p w:rsidR="007C0171" w:rsidRPr="006747C1" w:rsidRDefault="007C0171" w:rsidP="007C0171">
      <w:pPr>
        <w:rPr>
          <w:b/>
        </w:rPr>
      </w:pPr>
    </w:p>
    <w:p w:rsidR="007C0171" w:rsidRDefault="007C0171" w:rsidP="007C0171">
      <w:pPr>
        <w:pStyle w:val="a4"/>
        <w:numPr>
          <w:ilvl w:val="0"/>
          <w:numId w:val="2"/>
        </w:numPr>
        <w:shd w:val="clear" w:color="auto" w:fill="FFFFFF"/>
        <w:spacing w:before="0" w:beforeAutospacing="0" w:after="0" w:afterAutospacing="0" w:line="276" w:lineRule="auto"/>
        <w:jc w:val="both"/>
      </w:pPr>
      <w:r w:rsidRPr="006747C1">
        <w:rPr>
          <w:b/>
        </w:rPr>
        <w:t xml:space="preserve">Прочитать повесть  Ю. </w:t>
      </w:r>
      <w:proofErr w:type="spellStart"/>
      <w:r w:rsidRPr="006747C1">
        <w:rPr>
          <w:b/>
        </w:rPr>
        <w:t>Трифанова</w:t>
      </w:r>
      <w:proofErr w:type="spellEnd"/>
      <w:r>
        <w:t xml:space="preserve"> «Другая жизнь» и ответить на вопросы: </w:t>
      </w:r>
    </w:p>
    <w:p w:rsidR="007C0171" w:rsidRPr="006747C1" w:rsidRDefault="007C0171" w:rsidP="007C0171">
      <w:pPr>
        <w:pStyle w:val="a4"/>
        <w:shd w:val="clear" w:color="auto" w:fill="FFFFFF"/>
        <w:spacing w:before="0" w:beforeAutospacing="0" w:after="0" w:afterAutospacing="0" w:line="276" w:lineRule="auto"/>
        <w:jc w:val="both"/>
        <w:rPr>
          <w:i/>
          <w:color w:val="000000"/>
          <w:u w:val="single"/>
        </w:rPr>
      </w:pPr>
      <w:r w:rsidRPr="006747C1">
        <w:rPr>
          <w:b/>
          <w:bCs/>
          <w:i/>
          <w:color w:val="000000"/>
          <w:u w:val="single"/>
        </w:rPr>
        <w:t>Вопросы по повести:</w:t>
      </w:r>
    </w:p>
    <w:p w:rsidR="007C0171" w:rsidRPr="006747C1" w:rsidRDefault="007C0171" w:rsidP="007C0171">
      <w:pPr>
        <w:pStyle w:val="a4"/>
        <w:numPr>
          <w:ilvl w:val="0"/>
          <w:numId w:val="1"/>
        </w:numPr>
        <w:shd w:val="clear" w:color="auto" w:fill="FFFFFF"/>
        <w:spacing w:before="0" w:beforeAutospacing="0" w:after="0" w:afterAutospacing="0" w:line="276" w:lineRule="auto"/>
        <w:ind w:left="0"/>
        <w:jc w:val="both"/>
        <w:rPr>
          <w:color w:val="000000"/>
        </w:rPr>
      </w:pPr>
      <w:r w:rsidRPr="006747C1">
        <w:rPr>
          <w:color w:val="000000"/>
        </w:rPr>
        <w:t>Какие проблемы поднимает автор? Актуальны ли они?</w:t>
      </w:r>
    </w:p>
    <w:p w:rsidR="007C0171" w:rsidRPr="006747C1" w:rsidRDefault="007C0171" w:rsidP="007C0171">
      <w:pPr>
        <w:pStyle w:val="a4"/>
        <w:numPr>
          <w:ilvl w:val="0"/>
          <w:numId w:val="1"/>
        </w:numPr>
        <w:shd w:val="clear" w:color="auto" w:fill="FFFFFF"/>
        <w:spacing w:before="0" w:beforeAutospacing="0" w:after="0" w:afterAutospacing="0" w:line="276" w:lineRule="auto"/>
        <w:ind w:left="0"/>
        <w:jc w:val="both"/>
        <w:rPr>
          <w:color w:val="000000"/>
        </w:rPr>
      </w:pPr>
      <w:r w:rsidRPr="006747C1">
        <w:rPr>
          <w:color w:val="000000"/>
        </w:rPr>
        <w:t>Нравственное и безнравственное во время встречи Ольги Васильевны с сотрудниками мужа после его смерти.</w:t>
      </w:r>
    </w:p>
    <w:p w:rsidR="007C0171" w:rsidRPr="006747C1" w:rsidRDefault="007C0171" w:rsidP="007C0171">
      <w:pPr>
        <w:pStyle w:val="a4"/>
        <w:numPr>
          <w:ilvl w:val="0"/>
          <w:numId w:val="1"/>
        </w:numPr>
        <w:shd w:val="clear" w:color="auto" w:fill="FFFFFF"/>
        <w:spacing w:before="0" w:beforeAutospacing="0" w:after="0" w:afterAutospacing="0" w:line="276" w:lineRule="auto"/>
        <w:ind w:left="0"/>
        <w:jc w:val="both"/>
        <w:rPr>
          <w:color w:val="000000"/>
        </w:rPr>
      </w:pPr>
      <w:r w:rsidRPr="006747C1">
        <w:rPr>
          <w:color w:val="000000"/>
        </w:rPr>
        <w:t>От чего бегут герои повести, чего они боятся больше всего?</w:t>
      </w:r>
    </w:p>
    <w:p w:rsidR="007C0171" w:rsidRPr="006747C1" w:rsidRDefault="007C0171" w:rsidP="007C0171">
      <w:pPr>
        <w:pStyle w:val="a4"/>
        <w:numPr>
          <w:ilvl w:val="0"/>
          <w:numId w:val="1"/>
        </w:numPr>
        <w:shd w:val="clear" w:color="auto" w:fill="FFFFFF"/>
        <w:spacing w:before="0" w:beforeAutospacing="0" w:after="0" w:afterAutospacing="0" w:line="276" w:lineRule="auto"/>
        <w:ind w:left="0"/>
        <w:jc w:val="both"/>
        <w:rPr>
          <w:color w:val="000000"/>
        </w:rPr>
      </w:pPr>
      <w:r w:rsidRPr="006747C1">
        <w:rPr>
          <w:color w:val="000000"/>
        </w:rPr>
        <w:t>Что такое любовь в понимании автора?</w:t>
      </w:r>
    </w:p>
    <w:p w:rsidR="007C0171" w:rsidRDefault="007C0171" w:rsidP="007C0171">
      <w:pPr>
        <w:pStyle w:val="a4"/>
        <w:numPr>
          <w:ilvl w:val="0"/>
          <w:numId w:val="1"/>
        </w:numPr>
        <w:shd w:val="clear" w:color="auto" w:fill="FFFFFF"/>
        <w:spacing w:before="0" w:beforeAutospacing="0" w:after="0" w:afterAutospacing="0" w:line="276" w:lineRule="auto"/>
        <w:ind w:left="0"/>
        <w:jc w:val="both"/>
        <w:rPr>
          <w:color w:val="000000"/>
        </w:rPr>
      </w:pPr>
      <w:r w:rsidRPr="006747C1">
        <w:rPr>
          <w:color w:val="000000"/>
        </w:rPr>
        <w:t>В чем трагедия Сергея Троицкого? Нашел ли он свое место в жизни, сопричастность к «бесконечному роду»?</w:t>
      </w:r>
    </w:p>
    <w:p w:rsidR="007C0171" w:rsidRDefault="007C0171" w:rsidP="007C0171">
      <w:pPr>
        <w:pStyle w:val="a4"/>
        <w:numPr>
          <w:ilvl w:val="0"/>
          <w:numId w:val="2"/>
        </w:numPr>
        <w:shd w:val="clear" w:color="auto" w:fill="FFFFFF"/>
        <w:spacing w:before="0" w:beforeAutospacing="0" w:after="0" w:afterAutospacing="0" w:line="276" w:lineRule="auto"/>
        <w:jc w:val="both"/>
        <w:rPr>
          <w:b/>
          <w:color w:val="000000"/>
        </w:rPr>
      </w:pPr>
      <w:r w:rsidRPr="006747C1">
        <w:rPr>
          <w:b/>
          <w:color w:val="000000"/>
        </w:rPr>
        <w:t xml:space="preserve">Прочитать повесть В. Распутина «Прощание с </w:t>
      </w:r>
      <w:proofErr w:type="gramStart"/>
      <w:r w:rsidRPr="006747C1">
        <w:rPr>
          <w:b/>
          <w:color w:val="000000"/>
        </w:rPr>
        <w:t>Матерой</w:t>
      </w:r>
      <w:proofErr w:type="gramEnd"/>
      <w:r w:rsidRPr="006747C1">
        <w:rPr>
          <w:b/>
          <w:color w:val="000000"/>
        </w:rPr>
        <w:t>»</w:t>
      </w:r>
    </w:p>
    <w:p w:rsidR="00957837" w:rsidRPr="007C0171" w:rsidRDefault="00957837">
      <w:pPr>
        <w:rPr>
          <w:rFonts w:ascii="Times New Roman" w:hAnsi="Times New Roman" w:cs="Times New Roman"/>
          <w:sz w:val="24"/>
          <w:szCs w:val="24"/>
        </w:rPr>
      </w:pPr>
    </w:p>
    <w:sectPr w:rsidR="00957837" w:rsidRPr="007C0171" w:rsidSect="00957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B31D7"/>
    <w:multiLevelType w:val="hybridMultilevel"/>
    <w:tmpl w:val="A524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A24A01"/>
    <w:multiLevelType w:val="multilevel"/>
    <w:tmpl w:val="A374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C0171"/>
    <w:rsid w:val="00390549"/>
    <w:rsid w:val="007C0171"/>
    <w:rsid w:val="00957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71"/>
  </w:style>
  <w:style w:type="paragraph" w:styleId="2">
    <w:name w:val="heading 2"/>
    <w:basedOn w:val="a"/>
    <w:next w:val="a"/>
    <w:link w:val="20"/>
    <w:uiPriority w:val="9"/>
    <w:semiHidden/>
    <w:unhideWhenUsed/>
    <w:qFormat/>
    <w:rsid w:val="007C017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0171"/>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7C0171"/>
    <w:rPr>
      <w:color w:val="0000FF"/>
      <w:u w:val="single"/>
    </w:rPr>
  </w:style>
  <w:style w:type="paragraph" w:styleId="a4">
    <w:name w:val="Normal (Web)"/>
    <w:basedOn w:val="a"/>
    <w:uiPriority w:val="99"/>
    <w:unhideWhenUsed/>
    <w:rsid w:val="007C0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ldlit.ru/trifonov/1242-dom-na-naberezhnoi-analiz" TargetMode="External"/><Relationship Id="rId5" Type="http://schemas.openxmlformats.org/officeDocument/2006/relationships/hyperlink" Target="https://goldlit.ru/trifonov/1241-drugaia-zhizn-anali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2205</Words>
  <Characters>12574</Characters>
  <Application>Microsoft Office Word</Application>
  <DocSecurity>0</DocSecurity>
  <Lines>104</Lines>
  <Paragraphs>29</Paragraphs>
  <ScaleCrop>false</ScaleCrop>
  <Company>SPecialiST RePack</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2</cp:revision>
  <dcterms:created xsi:type="dcterms:W3CDTF">2020-03-26T04:52:00Z</dcterms:created>
  <dcterms:modified xsi:type="dcterms:W3CDTF">2020-03-26T04:53:00Z</dcterms:modified>
</cp:coreProperties>
</file>