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42" w:rsidRPr="00396706" w:rsidRDefault="00B23542" w:rsidP="00396706">
      <w:pPr>
        <w:shd w:val="clear" w:color="auto" w:fill="FFFFFF"/>
        <w:spacing w:after="0" w:line="240" w:lineRule="auto"/>
        <w:ind w:firstLine="150"/>
        <w:jc w:val="center"/>
        <w:outlineLvl w:val="0"/>
        <w:rPr>
          <w:rFonts w:ascii="Times New Roman" w:eastAsia="Times New Roman" w:hAnsi="Times New Roman" w:cs="Times New Roman"/>
          <w:b/>
          <w:bCs/>
          <w:color w:val="000000"/>
          <w:kern w:val="36"/>
          <w:sz w:val="28"/>
          <w:szCs w:val="28"/>
        </w:rPr>
      </w:pPr>
      <w:r w:rsidRPr="00396706">
        <w:rPr>
          <w:rFonts w:ascii="Times New Roman" w:eastAsia="Times New Roman" w:hAnsi="Times New Roman" w:cs="Times New Roman"/>
          <w:b/>
          <w:bCs/>
          <w:color w:val="000000"/>
          <w:kern w:val="36"/>
          <w:sz w:val="28"/>
          <w:szCs w:val="28"/>
        </w:rPr>
        <w:t xml:space="preserve">Фондоотдача, </w:t>
      </w:r>
      <w:proofErr w:type="spellStart"/>
      <w:r w:rsidRPr="00396706">
        <w:rPr>
          <w:rFonts w:ascii="Times New Roman" w:eastAsia="Times New Roman" w:hAnsi="Times New Roman" w:cs="Times New Roman"/>
          <w:b/>
          <w:bCs/>
          <w:color w:val="000000"/>
          <w:kern w:val="36"/>
          <w:sz w:val="28"/>
          <w:szCs w:val="28"/>
        </w:rPr>
        <w:t>фондоемкость</w:t>
      </w:r>
      <w:proofErr w:type="spellEnd"/>
      <w:r w:rsidRPr="00396706">
        <w:rPr>
          <w:rFonts w:ascii="Times New Roman" w:eastAsia="Times New Roman" w:hAnsi="Times New Roman" w:cs="Times New Roman"/>
          <w:b/>
          <w:bCs/>
          <w:color w:val="000000"/>
          <w:kern w:val="36"/>
          <w:sz w:val="28"/>
          <w:szCs w:val="28"/>
        </w:rPr>
        <w:t xml:space="preserve">, </w:t>
      </w:r>
      <w:proofErr w:type="spellStart"/>
      <w:r w:rsidRPr="00396706">
        <w:rPr>
          <w:rFonts w:ascii="Times New Roman" w:eastAsia="Times New Roman" w:hAnsi="Times New Roman" w:cs="Times New Roman"/>
          <w:b/>
          <w:bCs/>
          <w:color w:val="000000"/>
          <w:kern w:val="36"/>
          <w:sz w:val="28"/>
          <w:szCs w:val="28"/>
        </w:rPr>
        <w:t>фондовооруженность</w:t>
      </w:r>
      <w:proofErr w:type="spellEnd"/>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bookmarkStart w:id="0" w:name="940"/>
      <w:r w:rsidRPr="00396706">
        <w:rPr>
          <w:rFonts w:ascii="Times New Roman" w:eastAsia="Times New Roman" w:hAnsi="Times New Roman" w:cs="Times New Roman"/>
          <w:color w:val="000000"/>
          <w:sz w:val="28"/>
          <w:szCs w:val="28"/>
          <w:shd w:val="clear" w:color="auto" w:fill="FFFFFF"/>
        </w:rPr>
        <w:t>Основные фонды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К ним относят фонды со сроком службы более одного года и стоимостью более 100 минимальных месячных заработных плат. Основные фонды подразделяются на производственные и непроизводственные фонды.</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Производственные фонды участвуют в процессе изготовления продукции или оказания услуг (станки, машины, приборы, передаточные устройства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Непроизводственные основные фонды не участвуют в процессе создания продукции (жилые дома, детские сады, клубы, стадионы, поликлиники, санатории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Выделяются следующие группы и подгруппы основных производственных фондов:</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1. Здания (архитектурно-строительные объекты производственного назначения: корпуса цехов, складские помещения, производственные лаборатории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2. Сооружения (инженерно-строительные объекты, создающие условия для осуществления процесса производства: тоннели, эстакады, автомобильные дороги, дымовые трубы на отдельном фундаменте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3. Передаточные устройства (устройства для передачи электроэнергии, жидких и газообразных веществ: электросети, теплосети, газовые сети, трансмиссии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4. Машины и оборудования (силовые машины и оборудование, рабочие машины и оборудование, измерительные и регулирующие приборы и устройства, вычислительная техника, автоматические машины, прочие машины и оборудование и пр.).</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 xml:space="preserve">5. </w:t>
      </w:r>
      <w:proofErr w:type="gramStart"/>
      <w:r w:rsidRPr="00396706">
        <w:rPr>
          <w:rFonts w:ascii="Times New Roman" w:eastAsia="Times New Roman" w:hAnsi="Times New Roman" w:cs="Times New Roman"/>
          <w:color w:val="000000"/>
          <w:sz w:val="28"/>
          <w:szCs w:val="28"/>
          <w:shd w:val="clear" w:color="auto" w:fill="FFFFFF"/>
        </w:rPr>
        <w:t>Транспортные средства (тепловозы, вагоны, автомобили, мотоциклы, кары, тележки и т.д., кроме конвейеров и транспортеров, включаемых в состав производственного оборудования).</w:t>
      </w:r>
      <w:proofErr w:type="gramEnd"/>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6. Инструмент (режущий, ударный, давящий, уплотняющий, а также различные приспособления для крепления, монтажа и т.д.), кроме специального инструмента и специальной оснастки.</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7. Производственный инвентарь и принадлежности (предметы для облегчения выполнения производственных операций: рабочие столы, верстаки, ограждения, вентиляторы, тара, стеллажи и т.п.).</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 xml:space="preserve">8. </w:t>
      </w:r>
      <w:proofErr w:type="gramStart"/>
      <w:r w:rsidRPr="00396706">
        <w:rPr>
          <w:rFonts w:ascii="Times New Roman" w:eastAsia="Times New Roman" w:hAnsi="Times New Roman" w:cs="Times New Roman"/>
          <w:color w:val="000000"/>
          <w:sz w:val="28"/>
          <w:szCs w:val="28"/>
          <w:shd w:val="clear" w:color="auto" w:fill="FFFFFF"/>
        </w:rPr>
        <w:t>Хозяйственный инвентарь (предметы конторского и хозяйственного обеспечения: столы, шкафы, вешалки, пишущие машинки, сейфы, множительные аппараты и т.п.).</w:t>
      </w:r>
      <w:proofErr w:type="gramEnd"/>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9. .Прочие основные фонды. В состав этой группы включают библиотечные фонды, музейные ценности и т.д.</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Фондоотдача</w:t>
      </w:r>
      <w:proofErr w:type="gramStart"/>
      <w:r w:rsidRPr="00396706">
        <w:rPr>
          <w:rFonts w:ascii="Times New Roman" w:eastAsia="Times New Roman" w:hAnsi="Times New Roman" w:cs="Times New Roman"/>
          <w:color w:val="000000"/>
          <w:sz w:val="28"/>
          <w:szCs w:val="28"/>
          <w:shd w:val="clear" w:color="auto" w:fill="FFFFFF"/>
        </w:rPr>
        <w:t xml:space="preserve"> -- </w:t>
      </w:r>
      <w:proofErr w:type="gramEnd"/>
      <w:r w:rsidRPr="00396706">
        <w:rPr>
          <w:rFonts w:ascii="Times New Roman" w:eastAsia="Times New Roman" w:hAnsi="Times New Roman" w:cs="Times New Roman"/>
          <w:color w:val="000000"/>
          <w:sz w:val="28"/>
          <w:szCs w:val="28"/>
          <w:shd w:val="clear" w:color="auto" w:fill="FFFFFF"/>
        </w:rPr>
        <w:t xml:space="preserve">экономический показатель, характеризующий уровень эффективности использования основных производственных фондов предприятия, отрасли. В англоязычной литературе для аналогичного по своему экономическому смыслу показателя используется термин в </w:t>
      </w:r>
      <w:r w:rsidRPr="00396706">
        <w:rPr>
          <w:rFonts w:ascii="Times New Roman" w:eastAsia="Times New Roman" w:hAnsi="Times New Roman" w:cs="Times New Roman"/>
          <w:color w:val="000000"/>
          <w:sz w:val="28"/>
          <w:szCs w:val="28"/>
          <w:shd w:val="clear" w:color="auto" w:fill="FFFFFF"/>
        </w:rPr>
        <w:lastRenderedPageBreak/>
        <w:t xml:space="preserve">дословном переводе с английского </w:t>
      </w:r>
      <w:proofErr w:type="spellStart"/>
      <w:r w:rsidRPr="00396706">
        <w:rPr>
          <w:rFonts w:ascii="Times New Roman" w:eastAsia="Times New Roman" w:hAnsi="Times New Roman" w:cs="Times New Roman"/>
          <w:color w:val="000000"/>
          <w:sz w:val="28"/>
          <w:szCs w:val="28"/>
          <w:shd w:val="clear" w:color="auto" w:fill="FFFFFF"/>
        </w:rPr>
        <w:t>коэффициемнт</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оборомта</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оборамчиваемости</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основнымх</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сремдств</w:t>
      </w:r>
      <w:proofErr w:type="spellEnd"/>
      <w:r w:rsidRPr="00396706">
        <w:rPr>
          <w:rFonts w:ascii="Times New Roman" w:eastAsia="Times New Roman" w:hAnsi="Times New Roman" w:cs="Times New Roman"/>
          <w:color w:val="000000"/>
          <w:sz w:val="28"/>
          <w:szCs w:val="28"/>
          <w:shd w:val="clear" w:color="auto" w:fill="FFFFFF"/>
        </w:rPr>
        <w:t xml:space="preserve"> (англ. </w:t>
      </w:r>
      <w:proofErr w:type="spellStart"/>
      <w:r w:rsidRPr="00396706">
        <w:rPr>
          <w:rFonts w:ascii="Times New Roman" w:eastAsia="Times New Roman" w:hAnsi="Times New Roman" w:cs="Times New Roman"/>
          <w:color w:val="000000"/>
          <w:sz w:val="28"/>
          <w:szCs w:val="28"/>
          <w:shd w:val="clear" w:color="auto" w:fill="FFFFFF"/>
        </w:rPr>
        <w:t>Fixed</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assets</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turnover</w:t>
      </w:r>
      <w:proofErr w:type="spellEnd"/>
      <w:r w:rsidRPr="00396706">
        <w:rPr>
          <w:rFonts w:ascii="Times New Roman" w:eastAsia="Times New Roman" w:hAnsi="Times New Roman" w:cs="Times New Roman"/>
          <w:color w:val="000000"/>
          <w:sz w:val="28"/>
          <w:szCs w:val="28"/>
          <w:shd w:val="clear" w:color="auto" w:fill="FFFFFF"/>
        </w:rPr>
        <w:t xml:space="preserve"> </w:t>
      </w:r>
      <w:proofErr w:type="spellStart"/>
      <w:r w:rsidRPr="00396706">
        <w:rPr>
          <w:rFonts w:ascii="Times New Roman" w:eastAsia="Times New Roman" w:hAnsi="Times New Roman" w:cs="Times New Roman"/>
          <w:color w:val="000000"/>
          <w:sz w:val="28"/>
          <w:szCs w:val="28"/>
          <w:shd w:val="clear" w:color="auto" w:fill="FFFFFF"/>
        </w:rPr>
        <w:t>ratio</w:t>
      </w:r>
      <w:proofErr w:type="spellEnd"/>
      <w:r w:rsidRPr="00396706">
        <w:rPr>
          <w:rFonts w:ascii="Times New Roman" w:eastAsia="Times New Roman" w:hAnsi="Times New Roman" w:cs="Times New Roman"/>
          <w:color w:val="000000"/>
          <w:sz w:val="28"/>
          <w:szCs w:val="28"/>
          <w:shd w:val="clear" w:color="auto" w:fill="FFFFFF"/>
        </w:rPr>
        <w:t>).</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Данный показатель используется для характеристики динамики эффективности использования основных фондов предприятия, а также для сравнительной оценки эффективности использования основных фондов на предприятиях одной отрасли.</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Показатель фондоотдачи определяется делением годового объёма продукции в стоимостном или натуральном выражении на среднегодовую полную балансовую стоимость производственных основных фондов. Определяет количество продукции, производимой на один рубль или на 1000 рублей производственных основных фондов. Показатели фондоотдачи рассчитываются для действующих и вновь вводимых предприятий, могут рассчитываться по всем фондам и отдельно по активной части основных фондов.</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Показатель фондоотдачи рассчитывается по следующей формуле:</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i/>
          <w:iCs/>
          <w:color w:val="000000"/>
          <w:sz w:val="28"/>
          <w:szCs w:val="28"/>
          <w:shd w:val="clear" w:color="auto" w:fill="FFFFFF"/>
        </w:rPr>
        <w:t>ФО = Объём выпущенной товарной продукции / Среднегодовая стоимость основных средств (1.2.1)</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Численное значение показателя зависит от отраслевых особенностей, уровня инфляции и переоценки основных средств.</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Чем выше значение показателя, тем более эффективно используются основные фонды. Это означает, что с каждого рубля основных фондов организация получает больше продукции. Иными словами, на каждый рубль выручки организация затратила меньше основных средств.</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Основными факторами роста фондоотдачи являются:</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1. Повышение производительности оборудования в результате технического перевооружения и реконструкции действующих и строительства новых предприятий;</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2. Увеличение коэффициента сменности работы оборудования;</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3. Улучшение использования времени и мощности;</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4. Снижение стоимости единицы мощности вновь вводимых, реконструируемых и перевооружаемых предприятий;</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 xml:space="preserve">5. Замена ручного труда </w:t>
      </w:r>
      <w:proofErr w:type="gramStart"/>
      <w:r w:rsidRPr="00396706">
        <w:rPr>
          <w:rFonts w:ascii="Times New Roman" w:eastAsia="Times New Roman" w:hAnsi="Times New Roman" w:cs="Times New Roman"/>
          <w:color w:val="000000"/>
          <w:sz w:val="28"/>
          <w:szCs w:val="28"/>
          <w:shd w:val="clear" w:color="auto" w:fill="FFFFFF"/>
        </w:rPr>
        <w:t>машинным</w:t>
      </w:r>
      <w:proofErr w:type="gramEnd"/>
      <w:r w:rsidRPr="00396706">
        <w:rPr>
          <w:rFonts w:ascii="Times New Roman" w:eastAsia="Times New Roman" w:hAnsi="Times New Roman" w:cs="Times New Roman"/>
          <w:color w:val="000000"/>
          <w:sz w:val="28"/>
          <w:szCs w:val="28"/>
          <w:shd w:val="clear" w:color="auto" w:fill="FFFFFF"/>
        </w:rPr>
        <w:t>;</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6. Улучшение освоения вновь вводимых мощностей.</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Показатель обратный фондоотдаче называют </w:t>
      </w:r>
      <w:proofErr w:type="spellStart"/>
      <w:r w:rsidRPr="00396706">
        <w:rPr>
          <w:rFonts w:ascii="Times New Roman" w:eastAsia="Times New Roman" w:hAnsi="Times New Roman" w:cs="Times New Roman"/>
          <w:color w:val="000000"/>
          <w:sz w:val="28"/>
          <w:szCs w:val="28"/>
          <w:u w:val="single"/>
          <w:shd w:val="clear" w:color="auto" w:fill="FFFFFF"/>
        </w:rPr>
        <w:t>фондоёмкостью</w:t>
      </w:r>
      <w:proofErr w:type="spellEnd"/>
      <w:r w:rsidRPr="00396706">
        <w:rPr>
          <w:rFonts w:ascii="Times New Roman" w:eastAsia="Times New Roman" w:hAnsi="Times New Roman" w:cs="Times New Roman"/>
          <w:color w:val="000000"/>
          <w:sz w:val="28"/>
          <w:szCs w:val="28"/>
          <w:shd w:val="clear" w:color="auto" w:fill="FFFFFF"/>
        </w:rPr>
        <w:t>.</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proofErr w:type="spellStart"/>
      <w:r w:rsidRPr="00396706">
        <w:rPr>
          <w:rFonts w:ascii="Times New Roman" w:eastAsia="Times New Roman" w:hAnsi="Times New Roman" w:cs="Times New Roman"/>
          <w:i/>
          <w:iCs/>
          <w:color w:val="000000"/>
          <w:sz w:val="28"/>
          <w:szCs w:val="28"/>
          <w:shd w:val="clear" w:color="auto" w:fill="FFFFFF"/>
        </w:rPr>
        <w:t>Фе</w:t>
      </w:r>
      <w:proofErr w:type="spellEnd"/>
      <w:r w:rsidRPr="00396706">
        <w:rPr>
          <w:rFonts w:ascii="Times New Roman" w:eastAsia="Times New Roman" w:hAnsi="Times New Roman" w:cs="Times New Roman"/>
          <w:i/>
          <w:iCs/>
          <w:color w:val="000000"/>
          <w:sz w:val="28"/>
          <w:szCs w:val="28"/>
          <w:shd w:val="clear" w:color="auto" w:fill="FFFFFF"/>
        </w:rPr>
        <w:t xml:space="preserve"> = 1/ </w:t>
      </w:r>
      <w:proofErr w:type="spellStart"/>
      <w:r w:rsidRPr="00396706">
        <w:rPr>
          <w:rFonts w:ascii="Times New Roman" w:eastAsia="Times New Roman" w:hAnsi="Times New Roman" w:cs="Times New Roman"/>
          <w:i/>
          <w:iCs/>
          <w:color w:val="000000"/>
          <w:sz w:val="28"/>
          <w:szCs w:val="28"/>
          <w:shd w:val="clear" w:color="auto" w:fill="FFFFFF"/>
        </w:rPr>
        <w:t>Фо</w:t>
      </w:r>
      <w:proofErr w:type="spellEnd"/>
      <w:r w:rsidRPr="00396706">
        <w:rPr>
          <w:rFonts w:ascii="Times New Roman" w:eastAsia="Times New Roman" w:hAnsi="Times New Roman" w:cs="Times New Roman"/>
          <w:i/>
          <w:iCs/>
          <w:color w:val="000000"/>
          <w:sz w:val="28"/>
          <w:szCs w:val="28"/>
          <w:shd w:val="clear" w:color="auto" w:fill="FFFFFF"/>
        </w:rPr>
        <w:t xml:space="preserve"> (1.2.2)</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proofErr w:type="spellStart"/>
      <w:r w:rsidRPr="00396706">
        <w:rPr>
          <w:rFonts w:ascii="Times New Roman" w:eastAsia="Times New Roman" w:hAnsi="Times New Roman" w:cs="Times New Roman"/>
          <w:color w:val="000000"/>
          <w:sz w:val="28"/>
          <w:szCs w:val="28"/>
          <w:u w:val="single"/>
          <w:shd w:val="clear" w:color="auto" w:fill="FFFFFF"/>
        </w:rPr>
        <w:t>Фондовооруженность</w:t>
      </w:r>
      <w:proofErr w:type="spellEnd"/>
      <w:proofErr w:type="gramStart"/>
      <w:r w:rsidRPr="00396706">
        <w:rPr>
          <w:rFonts w:ascii="Times New Roman" w:eastAsia="Times New Roman" w:hAnsi="Times New Roman" w:cs="Times New Roman"/>
          <w:color w:val="000000"/>
          <w:sz w:val="28"/>
          <w:szCs w:val="28"/>
          <w:shd w:val="clear" w:color="auto" w:fill="FFFFFF"/>
        </w:rPr>
        <w:t xml:space="preserve"> -- </w:t>
      </w:r>
      <w:proofErr w:type="gramEnd"/>
      <w:r w:rsidRPr="00396706">
        <w:rPr>
          <w:rFonts w:ascii="Times New Roman" w:eastAsia="Times New Roman" w:hAnsi="Times New Roman" w:cs="Times New Roman"/>
          <w:color w:val="000000"/>
          <w:sz w:val="28"/>
          <w:szCs w:val="28"/>
          <w:shd w:val="clear" w:color="auto" w:fill="FFFFFF"/>
        </w:rPr>
        <w:t>экономический показатель, характеризующий оснащенность работников предприятий сферы материального производства основными производственными фондами (средствами). Определяется как отношение стоимости основных сре</w:t>
      </w:r>
      <w:proofErr w:type="gramStart"/>
      <w:r w:rsidRPr="00396706">
        <w:rPr>
          <w:rFonts w:ascii="Times New Roman" w:eastAsia="Times New Roman" w:hAnsi="Times New Roman" w:cs="Times New Roman"/>
          <w:color w:val="000000"/>
          <w:sz w:val="28"/>
          <w:szCs w:val="28"/>
          <w:shd w:val="clear" w:color="auto" w:fill="FFFFFF"/>
        </w:rPr>
        <w:t>дств пр</w:t>
      </w:r>
      <w:proofErr w:type="gramEnd"/>
      <w:r w:rsidRPr="00396706">
        <w:rPr>
          <w:rFonts w:ascii="Times New Roman" w:eastAsia="Times New Roman" w:hAnsi="Times New Roman" w:cs="Times New Roman"/>
          <w:color w:val="000000"/>
          <w:sz w:val="28"/>
          <w:szCs w:val="28"/>
          <w:shd w:val="clear" w:color="auto" w:fill="FFFFFF"/>
        </w:rPr>
        <w:t>едприятия (в сопоставимых ценах) к средней годовой списочной численности работников (рабочих).</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i/>
          <w:iCs/>
          <w:color w:val="000000"/>
          <w:sz w:val="28"/>
          <w:szCs w:val="28"/>
          <w:shd w:val="clear" w:color="auto" w:fill="FFFFFF"/>
        </w:rPr>
        <w:t>ФВ = СО/ЧП (1.2.3)</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 xml:space="preserve">ФВ - </w:t>
      </w:r>
      <w:proofErr w:type="spellStart"/>
      <w:r w:rsidRPr="00396706">
        <w:rPr>
          <w:rFonts w:ascii="Times New Roman" w:eastAsia="Times New Roman" w:hAnsi="Times New Roman" w:cs="Times New Roman"/>
          <w:color w:val="000000"/>
          <w:sz w:val="28"/>
          <w:szCs w:val="28"/>
          <w:shd w:val="clear" w:color="auto" w:fill="FFFFFF"/>
        </w:rPr>
        <w:t>фондовооруженность</w:t>
      </w:r>
      <w:proofErr w:type="spellEnd"/>
      <w:r w:rsidRPr="00396706">
        <w:rPr>
          <w:rFonts w:ascii="Times New Roman" w:eastAsia="Times New Roman" w:hAnsi="Times New Roman" w:cs="Times New Roman"/>
          <w:color w:val="000000"/>
          <w:sz w:val="28"/>
          <w:szCs w:val="28"/>
          <w:shd w:val="clear" w:color="auto" w:fill="FFFFFF"/>
        </w:rPr>
        <w:t>;</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СО - стоимость основных средств;</w:t>
      </w:r>
    </w:p>
    <w:p w:rsidR="00B23542" w:rsidRPr="00396706" w:rsidRDefault="00B23542" w:rsidP="00396706">
      <w:pPr>
        <w:spacing w:after="0" w:line="240" w:lineRule="auto"/>
        <w:ind w:firstLine="225"/>
        <w:jc w:val="both"/>
        <w:rPr>
          <w:rFonts w:ascii="Times New Roman" w:eastAsia="Times New Roman" w:hAnsi="Times New Roman" w:cs="Times New Roman"/>
          <w:color w:val="000000"/>
          <w:sz w:val="28"/>
          <w:szCs w:val="28"/>
          <w:shd w:val="clear" w:color="auto" w:fill="FFFFFF"/>
        </w:rPr>
      </w:pPr>
      <w:r w:rsidRPr="00396706">
        <w:rPr>
          <w:rFonts w:ascii="Times New Roman" w:eastAsia="Times New Roman" w:hAnsi="Times New Roman" w:cs="Times New Roman"/>
          <w:color w:val="000000"/>
          <w:sz w:val="28"/>
          <w:szCs w:val="28"/>
          <w:shd w:val="clear" w:color="auto" w:fill="FFFFFF"/>
        </w:rPr>
        <w:t xml:space="preserve">ЧП </w:t>
      </w:r>
      <w:proofErr w:type="gramStart"/>
      <w:r w:rsidRPr="00396706">
        <w:rPr>
          <w:rFonts w:ascii="Times New Roman" w:eastAsia="Times New Roman" w:hAnsi="Times New Roman" w:cs="Times New Roman"/>
          <w:color w:val="000000"/>
          <w:sz w:val="28"/>
          <w:szCs w:val="28"/>
          <w:shd w:val="clear" w:color="auto" w:fill="FFFFFF"/>
        </w:rPr>
        <w:t>-ч</w:t>
      </w:r>
      <w:proofErr w:type="gramEnd"/>
      <w:r w:rsidRPr="00396706">
        <w:rPr>
          <w:rFonts w:ascii="Times New Roman" w:eastAsia="Times New Roman" w:hAnsi="Times New Roman" w:cs="Times New Roman"/>
          <w:color w:val="000000"/>
          <w:sz w:val="28"/>
          <w:szCs w:val="28"/>
          <w:shd w:val="clear" w:color="auto" w:fill="FFFFFF"/>
        </w:rPr>
        <w:t>исленность персонала (как правило, берется производственный персонал).</w:t>
      </w:r>
    </w:p>
    <w:bookmarkEnd w:id="0"/>
    <w:p w:rsidR="0084536A" w:rsidRPr="00396706" w:rsidRDefault="0084536A" w:rsidP="00396706">
      <w:pPr>
        <w:spacing w:after="0" w:line="240" w:lineRule="auto"/>
        <w:jc w:val="both"/>
        <w:rPr>
          <w:rFonts w:ascii="Times New Roman" w:hAnsi="Times New Roman" w:cs="Times New Roman"/>
          <w:sz w:val="28"/>
          <w:szCs w:val="28"/>
        </w:rPr>
      </w:pPr>
    </w:p>
    <w:sectPr w:rsidR="0084536A" w:rsidRPr="00396706" w:rsidSect="00396706">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542"/>
    <w:rsid w:val="000223E2"/>
    <w:rsid w:val="00396706"/>
    <w:rsid w:val="006D0A65"/>
    <w:rsid w:val="0084536A"/>
    <w:rsid w:val="00B23542"/>
    <w:rsid w:val="00D33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65"/>
  </w:style>
  <w:style w:type="paragraph" w:styleId="1">
    <w:name w:val="heading 1"/>
    <w:basedOn w:val="a"/>
    <w:link w:val="10"/>
    <w:uiPriority w:val="9"/>
    <w:qFormat/>
    <w:rsid w:val="00B235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54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23542"/>
    <w:rPr>
      <w:color w:val="0000FF"/>
      <w:u w:val="single"/>
    </w:rPr>
  </w:style>
  <w:style w:type="paragraph" w:styleId="a4">
    <w:name w:val="Normal (Web)"/>
    <w:basedOn w:val="a"/>
    <w:uiPriority w:val="99"/>
    <w:semiHidden/>
    <w:unhideWhenUsed/>
    <w:rsid w:val="00B23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183559">
      <w:bodyDiv w:val="1"/>
      <w:marLeft w:val="0"/>
      <w:marRight w:val="0"/>
      <w:marTop w:val="0"/>
      <w:marBottom w:val="0"/>
      <w:divBdr>
        <w:top w:val="none" w:sz="0" w:space="0" w:color="auto"/>
        <w:left w:val="none" w:sz="0" w:space="0" w:color="auto"/>
        <w:bottom w:val="none" w:sz="0" w:space="0" w:color="auto"/>
        <w:right w:val="none" w:sz="0" w:space="0" w:color="auto"/>
      </w:divBdr>
      <w:divsChild>
        <w:div w:id="56319303">
          <w:marLeft w:val="0"/>
          <w:marRight w:val="300"/>
          <w:marTop w:val="300"/>
          <w:marBottom w:val="300"/>
          <w:divBdr>
            <w:top w:val="outset" w:sz="24" w:space="0" w:color="auto"/>
            <w:left w:val="outset" w:sz="24" w:space="0" w:color="auto"/>
            <w:bottom w:val="outset" w:sz="24" w:space="0" w:color="auto"/>
            <w:right w:val="outset" w:sz="24" w:space="0" w:color="auto"/>
          </w:divBdr>
          <w:divsChild>
            <w:div w:id="808783339">
              <w:marLeft w:val="0"/>
              <w:marRight w:val="0"/>
              <w:marTop w:val="0"/>
              <w:marBottom w:val="0"/>
              <w:divBdr>
                <w:top w:val="none" w:sz="0" w:space="0" w:color="auto"/>
                <w:left w:val="none" w:sz="0" w:space="0" w:color="auto"/>
                <w:bottom w:val="none" w:sz="0" w:space="0" w:color="auto"/>
                <w:right w:val="none" w:sz="0" w:space="0" w:color="auto"/>
              </w:divBdr>
            </w:div>
          </w:divsChild>
        </w:div>
        <w:div w:id="761603315">
          <w:marLeft w:val="150"/>
          <w:marRight w:val="0"/>
          <w:marTop w:val="300"/>
          <w:marBottom w:val="300"/>
          <w:divBdr>
            <w:top w:val="outset" w:sz="24" w:space="0" w:color="auto"/>
            <w:left w:val="outset" w:sz="24" w:space="0" w:color="auto"/>
            <w:bottom w:val="outset" w:sz="24" w:space="0" w:color="auto"/>
            <w:right w:val="outset" w:sz="24" w:space="0" w:color="auto"/>
          </w:divBdr>
          <w:divsChild>
            <w:div w:id="8108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4262</Characters>
  <Application>Microsoft Office Word</Application>
  <DocSecurity>0</DocSecurity>
  <Lines>35</Lines>
  <Paragraphs>9</Paragraphs>
  <ScaleCrop>false</ScaleCrop>
  <Company>SPecialiST RePack</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3</cp:revision>
  <dcterms:created xsi:type="dcterms:W3CDTF">2020-03-30T13:35:00Z</dcterms:created>
  <dcterms:modified xsi:type="dcterms:W3CDTF">2020-03-30T13:35:00Z</dcterms:modified>
</cp:coreProperties>
</file>