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8" w:rsidRPr="00DA4E9A" w:rsidRDefault="00025918" w:rsidP="000259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Ссылка</w:t>
      </w:r>
      <w:r w:rsid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EA702A" w:rsidRDefault="00EA702A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  <w:t>Безопасность жизнедеятельности</w:t>
      </w:r>
    </w:p>
    <w:p w:rsidR="00EA702A" w:rsidRDefault="006B6C15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 апреля</w:t>
      </w:r>
      <w:r w:rsid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2020 год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851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.А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</w:t>
      </w:r>
      <w:proofErr w:type="spell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18</w:t>
      </w:r>
    </w:p>
    <w:p w:rsidR="006B6C15" w:rsidRPr="006B6C15" w:rsidRDefault="003D5FAD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1D1D1B"/>
          <w:sz w:val="30"/>
          <w:szCs w:val="30"/>
        </w:rPr>
        <w:t xml:space="preserve">Тема: </w:t>
      </w:r>
      <w:r w:rsidR="006B6C15" w:rsidRPr="006B6C15">
        <w:rPr>
          <w:color w:val="333333"/>
          <w:sz w:val="28"/>
          <w:szCs w:val="28"/>
        </w:rPr>
        <w:t>Организационная структура Вооруженных Сил Российской Федерации. Виды Вооруженных Сил, рода войск.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Цель урока: </w:t>
      </w:r>
      <w:r w:rsidRPr="006B6C15">
        <w:rPr>
          <w:color w:val="333333"/>
          <w:sz w:val="28"/>
          <w:szCs w:val="28"/>
        </w:rPr>
        <w:t xml:space="preserve">Познакомить учащихся с военной организацией государства, с составом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РФ, их руководством и управлением.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Тип урока: </w:t>
      </w:r>
      <w:r w:rsidRPr="006B6C15">
        <w:rPr>
          <w:color w:val="333333"/>
          <w:sz w:val="28"/>
          <w:szCs w:val="28"/>
        </w:rPr>
        <w:t>комбинированный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I. Вступительная часть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- Организационный момент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- Контроль знаний учащихся: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1.Как строилась организация вооруженных сил Москов</w:t>
      </w:r>
      <w:r w:rsidRPr="006B6C15">
        <w:rPr>
          <w:color w:val="333333"/>
          <w:sz w:val="28"/>
          <w:szCs w:val="28"/>
        </w:rPr>
        <w:softHyphen/>
        <w:t>ского государства в XV—XVII вв.?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2.Кто после распада Советского Союза стал основным правопреемником Вооруженных Сил СССР?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3. Какими факторами обусловлена необходимость проведения военной реформы в Российской Федерации в настоящее время?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II. Основная часть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- объявление темы и цели занятия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- объяснение нового материала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Военная организация нашего государства включает в себя Во</w:t>
      </w:r>
      <w:r w:rsidRPr="006B6C15">
        <w:rPr>
          <w:b/>
          <w:bCs/>
          <w:color w:val="333333"/>
          <w:sz w:val="28"/>
          <w:szCs w:val="28"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B6C15">
        <w:rPr>
          <w:b/>
          <w:bCs/>
          <w:color w:val="333333"/>
          <w:sz w:val="28"/>
          <w:szCs w:val="28"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Обеспечение военной безопасности Российской Федерации явля</w:t>
      </w:r>
      <w:r w:rsidRPr="006B6C15">
        <w:rPr>
          <w:color w:val="333333"/>
          <w:sz w:val="28"/>
          <w:szCs w:val="28"/>
        </w:rPr>
        <w:softHyphen/>
        <w:t>ется важнейшим направлением деятельности государства. Целям обес</w:t>
      </w:r>
      <w:r w:rsidRPr="006B6C15">
        <w:rPr>
          <w:color w:val="333333"/>
          <w:sz w:val="28"/>
          <w:szCs w:val="28"/>
        </w:rPr>
        <w:softHyphen/>
        <w:t>печения военной безопасности Российской Федерации служит военная организация государства.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lastRenderedPageBreak/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B6C15">
        <w:rPr>
          <w:color w:val="333333"/>
          <w:sz w:val="28"/>
          <w:szCs w:val="28"/>
        </w:rPr>
        <w:softHyphen/>
        <w:t>тов, армий, флотилий, корпусов), соединений (дивизий, бригад), во</w:t>
      </w:r>
      <w:r w:rsidRPr="006B6C15">
        <w:rPr>
          <w:color w:val="333333"/>
          <w:sz w:val="28"/>
          <w:szCs w:val="28"/>
        </w:rPr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Личный состав Вооруженных Сил России включает в себя военно</w:t>
      </w:r>
      <w:r w:rsidRPr="006B6C15">
        <w:rPr>
          <w:color w:val="333333"/>
          <w:sz w:val="28"/>
          <w:szCs w:val="28"/>
        </w:rPr>
        <w:softHyphen/>
        <w:t>служащих и лиц гражданского персонала.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В настоящее время Вооруженные Силы Российской Федерации со</w:t>
      </w:r>
      <w:r w:rsidRPr="006B6C15">
        <w:rPr>
          <w:color w:val="333333"/>
          <w:sz w:val="28"/>
          <w:szCs w:val="28"/>
        </w:rPr>
        <w:softHyphen/>
        <w:t>стоят из </w:t>
      </w:r>
      <w:r w:rsidRPr="006B6C15">
        <w:rPr>
          <w:b/>
          <w:bCs/>
          <w:color w:val="333333"/>
          <w:sz w:val="28"/>
          <w:szCs w:val="28"/>
        </w:rPr>
        <w:t>трех видов войск</w:t>
      </w:r>
      <w:r w:rsidRPr="006B6C15">
        <w:rPr>
          <w:color w:val="333333"/>
          <w:sz w:val="28"/>
          <w:szCs w:val="28"/>
        </w:rPr>
        <w:t>: </w:t>
      </w:r>
      <w:r w:rsidRPr="006B6C15">
        <w:rPr>
          <w:b/>
          <w:bCs/>
          <w:color w:val="333333"/>
          <w:sz w:val="28"/>
          <w:szCs w:val="28"/>
        </w:rPr>
        <w:t>Сухопутных войск, Военно-Воздушных Сил Военно-Морского Флота</w:t>
      </w:r>
      <w:r w:rsidRPr="006B6C15">
        <w:rPr>
          <w:color w:val="333333"/>
          <w:sz w:val="28"/>
          <w:szCs w:val="28"/>
        </w:rPr>
        <w:t> — и </w:t>
      </w:r>
      <w:r w:rsidRPr="006B6C15">
        <w:rPr>
          <w:b/>
          <w:bCs/>
          <w:color w:val="333333"/>
          <w:sz w:val="28"/>
          <w:szCs w:val="28"/>
        </w:rPr>
        <w:t>трех родов войск</w:t>
      </w:r>
      <w:r w:rsidRPr="006B6C15">
        <w:rPr>
          <w:color w:val="333333"/>
          <w:sz w:val="28"/>
          <w:szCs w:val="28"/>
        </w:rPr>
        <w:t>: </w:t>
      </w:r>
      <w:r w:rsidRPr="006B6C15">
        <w:rPr>
          <w:b/>
          <w:bCs/>
          <w:color w:val="333333"/>
          <w:sz w:val="28"/>
          <w:szCs w:val="28"/>
        </w:rPr>
        <w:t>Ракетных вой</w:t>
      </w:r>
      <w:proofErr w:type="gramStart"/>
      <w:r w:rsidRPr="006B6C15">
        <w:rPr>
          <w:b/>
          <w:bCs/>
          <w:color w:val="333333"/>
          <w:sz w:val="28"/>
          <w:szCs w:val="28"/>
        </w:rPr>
        <w:t>ск стр</w:t>
      </w:r>
      <w:proofErr w:type="gramEnd"/>
      <w:r w:rsidRPr="006B6C15">
        <w:rPr>
          <w:b/>
          <w:bCs/>
          <w:color w:val="333333"/>
          <w:sz w:val="28"/>
          <w:szCs w:val="28"/>
        </w:rPr>
        <w:t>а</w:t>
      </w:r>
      <w:r w:rsidRPr="006B6C15">
        <w:rPr>
          <w:b/>
          <w:bCs/>
          <w:color w:val="333333"/>
          <w:sz w:val="28"/>
          <w:szCs w:val="28"/>
        </w:rPr>
        <w:softHyphen/>
        <w:t>тегического назначения, Воздушно-десантных войск, Космических войск</w:t>
      </w:r>
      <w:r w:rsidRPr="006B6C15">
        <w:rPr>
          <w:color w:val="333333"/>
          <w:sz w:val="28"/>
          <w:szCs w:val="28"/>
        </w:rPr>
        <w:t>, а также Тыла Вооруженных Сил и специальных войск.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Сухопутные войска</w:t>
      </w:r>
      <w:r w:rsidRPr="006B6C15">
        <w:rPr>
          <w:color w:val="333333"/>
          <w:sz w:val="28"/>
          <w:szCs w:val="28"/>
        </w:rPr>
        <w:t> - вид Вооруженных Сил Российской Федера</w:t>
      </w:r>
      <w:r w:rsidRPr="006B6C15">
        <w:rPr>
          <w:color w:val="333333"/>
          <w:sz w:val="28"/>
          <w:szCs w:val="28"/>
        </w:rPr>
        <w:softHyphen/>
        <w:t>ции, предназначенный для прикрытия государственной границы, отра</w:t>
      </w:r>
      <w:r w:rsidRPr="006B6C15">
        <w:rPr>
          <w:color w:val="333333"/>
          <w:sz w:val="28"/>
          <w:szCs w:val="28"/>
        </w:rPr>
        <w:softHyphen/>
        <w:t xml:space="preserve">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 w:rsidRPr="006B6C15">
        <w:rPr>
          <w:color w:val="333333"/>
          <w:sz w:val="28"/>
          <w:szCs w:val="28"/>
        </w:rPr>
        <w:t>Оснащенные различными видами военной техники и оружия, они включают в се</w:t>
      </w:r>
      <w:r w:rsidRPr="006B6C15">
        <w:rPr>
          <w:color w:val="333333"/>
          <w:sz w:val="28"/>
          <w:szCs w:val="28"/>
        </w:rPr>
        <w:softHyphen/>
        <w:t>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войска, воин</w:t>
      </w:r>
      <w:r w:rsidRPr="006B6C15">
        <w:rPr>
          <w:color w:val="333333"/>
          <w:sz w:val="28"/>
          <w:szCs w:val="28"/>
        </w:rPr>
        <w:softHyphen/>
        <w:t>ские части и учреждения тыла, другие воинские части, учреждения, предприятия и организации.</w:t>
      </w:r>
      <w:proofErr w:type="gramEnd"/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B6C15">
        <w:rPr>
          <w:b/>
          <w:bCs/>
          <w:color w:val="333333"/>
          <w:sz w:val="28"/>
          <w:szCs w:val="28"/>
        </w:rPr>
        <w:t>Военно-Воздушные Силы</w:t>
      </w:r>
      <w:r w:rsidRPr="006B6C15">
        <w:rPr>
          <w:color w:val="333333"/>
          <w:sz w:val="28"/>
          <w:szCs w:val="28"/>
        </w:rPr>
        <w:t> - вид Вооруженных Сил, предназначен</w:t>
      </w:r>
      <w:r w:rsidRPr="006B6C15">
        <w:rPr>
          <w:color w:val="333333"/>
          <w:sz w:val="28"/>
          <w:szCs w:val="28"/>
        </w:rPr>
        <w:softHyphen/>
        <w:t>ный для защиты органов высшего государственного и военного управ</w:t>
      </w:r>
      <w:r w:rsidRPr="006B6C15">
        <w:rPr>
          <w:color w:val="333333"/>
          <w:sz w:val="28"/>
          <w:szCs w:val="28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B6C15">
        <w:rPr>
          <w:color w:val="333333"/>
          <w:sz w:val="28"/>
          <w:szCs w:val="28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proofErr w:type="gramEnd"/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Военно-Морской Флот России (ВМФ России) </w:t>
      </w:r>
      <w:r w:rsidRPr="006B6C15">
        <w:rPr>
          <w:color w:val="333333"/>
          <w:sz w:val="28"/>
          <w:szCs w:val="28"/>
        </w:rPr>
        <w:t>- вид Вооруженных Сил, предназначенный для обеспечения военной безопасности государ</w:t>
      </w:r>
      <w:r w:rsidRPr="006B6C15">
        <w:rPr>
          <w:color w:val="333333"/>
          <w:sz w:val="28"/>
          <w:szCs w:val="28"/>
        </w:rPr>
        <w:softHyphen/>
        <w:t>ства с океанских (морских) направлений, защиты стратегических ин</w:t>
      </w:r>
      <w:r w:rsidRPr="006B6C15">
        <w:rPr>
          <w:color w:val="333333"/>
          <w:sz w:val="28"/>
          <w:szCs w:val="28"/>
        </w:rPr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B6C15">
        <w:rPr>
          <w:color w:val="333333"/>
          <w:sz w:val="28"/>
          <w:szCs w:val="28"/>
        </w:rPr>
        <w:softHyphen/>
        <w:t>ной деятельности сил флот имеет системы управления, базирования и обеспечения. Флот возглавляется командующим.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Ракетные войска стратегического назначения </w:t>
      </w:r>
      <w:r w:rsidRPr="006B6C15">
        <w:rPr>
          <w:color w:val="333333"/>
          <w:sz w:val="28"/>
          <w:szCs w:val="28"/>
        </w:rPr>
        <w:t>- самостоятель</w:t>
      </w:r>
      <w:r w:rsidRPr="006B6C15">
        <w:rPr>
          <w:color w:val="333333"/>
          <w:sz w:val="28"/>
          <w:szCs w:val="28"/>
        </w:rPr>
        <w:softHyphen/>
        <w:t>ный род войск, предназначенный для реализации мер ядерного сдер</w:t>
      </w:r>
      <w:r w:rsidRPr="006B6C15">
        <w:rPr>
          <w:color w:val="333333"/>
          <w:sz w:val="28"/>
          <w:szCs w:val="28"/>
        </w:rPr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B6C15">
        <w:rPr>
          <w:b/>
          <w:bCs/>
          <w:color w:val="333333"/>
          <w:sz w:val="28"/>
          <w:szCs w:val="28"/>
        </w:rPr>
        <w:lastRenderedPageBreak/>
        <w:t>Космические войска</w:t>
      </w:r>
      <w:r w:rsidRPr="006B6C15">
        <w:rPr>
          <w:color w:val="333333"/>
          <w:sz w:val="28"/>
          <w:szCs w:val="28"/>
        </w:rPr>
        <w:t> — это принципиально новый самостоятель</w:t>
      </w:r>
      <w:r w:rsidRPr="006B6C15">
        <w:rPr>
          <w:color w:val="333333"/>
          <w:sz w:val="28"/>
          <w:szCs w:val="28"/>
        </w:rPr>
        <w:softHyphen/>
        <w:t>ный род войск, который предназначен для вскрытия начала ракетного нападения на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</w:t>
      </w:r>
      <w:r w:rsidRPr="006B6C15">
        <w:rPr>
          <w:color w:val="333333"/>
          <w:sz w:val="28"/>
          <w:szCs w:val="28"/>
        </w:rPr>
        <w:softHyphen/>
        <w:t>вок космических аппаратов военного и двойного назначения и обес</w:t>
      </w:r>
      <w:r w:rsidRPr="006B6C15">
        <w:rPr>
          <w:color w:val="333333"/>
          <w:sz w:val="28"/>
          <w:szCs w:val="28"/>
        </w:rPr>
        <w:softHyphen/>
        <w:t>печения применения космических аппаратов по целевому назначению; контроля космического пространства;</w:t>
      </w:r>
      <w:proofErr w:type="gramEnd"/>
      <w:r w:rsidRPr="006B6C15">
        <w:rPr>
          <w:color w:val="333333"/>
          <w:sz w:val="28"/>
          <w:szCs w:val="28"/>
        </w:rPr>
        <w:t xml:space="preserve"> обеспечения выполнения Феде</w:t>
      </w:r>
      <w:r w:rsidRPr="006B6C15">
        <w:rPr>
          <w:color w:val="333333"/>
          <w:sz w:val="28"/>
          <w:szCs w:val="28"/>
        </w:rPr>
        <w:softHyphen/>
        <w:t>ральной космической программы России, программ международного сотрудничества и коммерческих космических программ.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Воздушно-десантные войска</w:t>
      </w:r>
      <w:r w:rsidRPr="006B6C15">
        <w:rPr>
          <w:color w:val="333333"/>
          <w:sz w:val="28"/>
          <w:szCs w:val="28"/>
        </w:rPr>
        <w:t> - высокомобильный самостоятель</w:t>
      </w:r>
      <w:r w:rsidRPr="006B6C15">
        <w:rPr>
          <w:color w:val="333333"/>
          <w:sz w:val="28"/>
          <w:szCs w:val="28"/>
        </w:rPr>
        <w:softHyphen/>
        <w:t>ный род войск, предназначенный для охвата противника по воздуху и выполнения задач в его тылу.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Воздушно-десантные войска способны самостоятельно или в соста</w:t>
      </w:r>
      <w:r w:rsidRPr="006B6C15">
        <w:rPr>
          <w:color w:val="333333"/>
          <w:sz w:val="28"/>
          <w:szCs w:val="28"/>
        </w:rPr>
        <w:softHyphen/>
        <w:t xml:space="preserve">ве группировок Сухопутных войск решать оперативные и тактические боевые задачи как в крупномасштабной войне, так и </w:t>
      </w:r>
      <w:proofErr w:type="gramStart"/>
      <w:r w:rsidRPr="006B6C15">
        <w:rPr>
          <w:color w:val="333333"/>
          <w:sz w:val="28"/>
          <w:szCs w:val="28"/>
        </w:rPr>
        <w:t>в</w:t>
      </w:r>
      <w:proofErr w:type="gramEnd"/>
      <w:r w:rsidRPr="006B6C15">
        <w:rPr>
          <w:color w:val="333333"/>
          <w:sz w:val="28"/>
          <w:szCs w:val="28"/>
        </w:rPr>
        <w:t xml:space="preserve"> локальных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B6C15">
        <w:rPr>
          <w:color w:val="333333"/>
          <w:sz w:val="28"/>
          <w:szCs w:val="28"/>
        </w:rPr>
        <w:t>конфликтах</w:t>
      </w:r>
      <w:proofErr w:type="gramEnd"/>
      <w:r w:rsidRPr="006B6C15">
        <w:rPr>
          <w:color w:val="333333"/>
          <w:sz w:val="28"/>
          <w:szCs w:val="28"/>
        </w:rPr>
        <w:t>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Специальные войска</w:t>
      </w:r>
      <w:r w:rsidRPr="006B6C15">
        <w:rPr>
          <w:color w:val="333333"/>
          <w:sz w:val="28"/>
          <w:szCs w:val="28"/>
        </w:rPr>
        <w:t> предназначены для обеспечения боевой деятельности видов и родов войск Вооруженных Сил Российской Феде</w:t>
      </w:r>
      <w:r w:rsidRPr="006B6C15">
        <w:rPr>
          <w:color w:val="333333"/>
          <w:sz w:val="28"/>
          <w:szCs w:val="28"/>
        </w:rPr>
        <w:softHyphen/>
        <w:t>рации и решения присущих им задач.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Руководство Вооруженными Силами</w:t>
      </w:r>
      <w:r w:rsidRPr="006B6C15">
        <w:rPr>
          <w:color w:val="333333"/>
          <w:sz w:val="28"/>
          <w:szCs w:val="28"/>
        </w:rPr>
        <w:t> 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B6C15">
        <w:rPr>
          <w:color w:val="333333"/>
          <w:sz w:val="28"/>
          <w:szCs w:val="28"/>
        </w:rPr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Управление Вооруженными Силами Российской Федерации осуществляет министр обороны через Министерство обороны.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Выводы:</w:t>
      </w:r>
    </w:p>
    <w:p w:rsidR="006B6C15" w:rsidRPr="006B6C15" w:rsidRDefault="006B6C15" w:rsidP="006B6C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Вооруженные Силы Российской Федерации составляют ядро военной организации государства.</w:t>
      </w:r>
    </w:p>
    <w:p w:rsidR="006B6C15" w:rsidRPr="006B6C15" w:rsidRDefault="006B6C15" w:rsidP="006B6C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Свои задачи Вооруженные Силы Российской Федерации выполняют </w:t>
      </w:r>
      <w:proofErr w:type="gramStart"/>
      <w:r w:rsidRPr="006B6C15">
        <w:rPr>
          <w:color w:val="333333"/>
          <w:sz w:val="28"/>
          <w:szCs w:val="28"/>
        </w:rPr>
        <w:t>в</w:t>
      </w:r>
      <w:proofErr w:type="gramEnd"/>
      <w:r w:rsidRPr="006B6C15">
        <w:rPr>
          <w:color w:val="333333"/>
          <w:sz w:val="28"/>
          <w:szCs w:val="28"/>
        </w:rPr>
        <w:t xml:space="preserve"> определенной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организационной структуре, включающей виды и рода войск.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lastRenderedPageBreak/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4. Президент Российской Федерации является Верховным главнокомандующим Вооруженными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>Силами Российской Федерации.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Дополнительные материалы. О военных округах.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В военно-административном отношении территория России разделена на шесть военных округов: Ленинградский, Московский, </w:t>
      </w:r>
      <w:proofErr w:type="spellStart"/>
      <w:r w:rsidRPr="006B6C15">
        <w:rPr>
          <w:color w:val="333333"/>
          <w:sz w:val="28"/>
          <w:szCs w:val="28"/>
        </w:rPr>
        <w:t>Северо-Кавказский</w:t>
      </w:r>
      <w:proofErr w:type="spellEnd"/>
      <w:r w:rsidRPr="006B6C15">
        <w:rPr>
          <w:color w:val="333333"/>
          <w:sz w:val="28"/>
          <w:szCs w:val="28"/>
        </w:rPr>
        <w:t xml:space="preserve">, </w:t>
      </w:r>
      <w:proofErr w:type="spellStart"/>
      <w:r w:rsidRPr="006B6C15">
        <w:rPr>
          <w:color w:val="333333"/>
          <w:sz w:val="28"/>
          <w:szCs w:val="28"/>
        </w:rPr>
        <w:t>Приволжско-Уральский</w:t>
      </w:r>
      <w:proofErr w:type="spellEnd"/>
      <w:r w:rsidRPr="006B6C15">
        <w:rPr>
          <w:color w:val="333333"/>
          <w:sz w:val="28"/>
          <w:szCs w:val="28"/>
        </w:rPr>
        <w:t>, Сибирский и Дальневосточный.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и военные комиссариаты.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Руководство военными округами осуществляет МО РФ. Оперативное управление военным округом осуществляет Генеральный штаб, который обеспечивает </w:t>
      </w:r>
      <w:proofErr w:type="gramStart"/>
      <w:r w:rsidRPr="006B6C15">
        <w:rPr>
          <w:color w:val="333333"/>
          <w:sz w:val="28"/>
          <w:szCs w:val="28"/>
        </w:rPr>
        <w:t>контроль за</w:t>
      </w:r>
      <w:proofErr w:type="gramEnd"/>
      <w:r w:rsidRPr="006B6C15">
        <w:rPr>
          <w:color w:val="333333"/>
          <w:sz w:val="28"/>
          <w:szCs w:val="28"/>
        </w:rPr>
        <w:t xml:space="preserve"> исполнением решений МО.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и военные комиссариаты. Командующий войсками военного округа подчиняется МО РФ, а также начальнику Генерального штаба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– первому заместителю МО РФ по вопросам, отнесенным к его компетенции, и главнокомандующему Сухопутными войсками.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b/>
          <w:bCs/>
          <w:color w:val="333333"/>
          <w:sz w:val="28"/>
          <w:szCs w:val="28"/>
        </w:rPr>
        <w:t>III. Закрепление материала: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- Какое основное предназначение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РФ?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6C15">
        <w:rPr>
          <w:color w:val="333333"/>
          <w:sz w:val="28"/>
          <w:szCs w:val="28"/>
        </w:rPr>
        <w:t xml:space="preserve">- Каков состав современных </w:t>
      </w:r>
      <w:proofErr w:type="gramStart"/>
      <w:r w:rsidRPr="006B6C15">
        <w:rPr>
          <w:color w:val="333333"/>
          <w:sz w:val="28"/>
          <w:szCs w:val="28"/>
        </w:rPr>
        <w:t>ВС</w:t>
      </w:r>
      <w:proofErr w:type="gramEnd"/>
      <w:r w:rsidRPr="006B6C15">
        <w:rPr>
          <w:color w:val="333333"/>
          <w:sz w:val="28"/>
          <w:szCs w:val="28"/>
        </w:rPr>
        <w:t xml:space="preserve"> РФ?</w:t>
      </w: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C15" w:rsidRPr="006B6C15" w:rsidRDefault="006B6C15" w:rsidP="006B6C1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DA4E9A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>Контрольные вопросы</w:t>
      </w:r>
    </w:p>
    <w:p w:rsidR="00C3000D" w:rsidRPr="00C3000D" w:rsidRDefault="00C3000D" w:rsidP="00C3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3000D" w:rsidRPr="00C3000D" w:rsidRDefault="00C3000D" w:rsidP="00C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состав Вооружённых Сил России входят военные округа:</w:t>
      </w:r>
    </w:p>
    <w:p w:rsidR="00C3000D" w:rsidRPr="00C3000D" w:rsidRDefault="00C3000D" w:rsidP="00C30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25pt;height:18pt" o:ole="">
            <v:imagedata r:id="rId6" o:title=""/>
          </v:shape>
          <w:control r:id="rId7" w:name="DefaultOcxName" w:shapeid="_x0000_i1171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gramStart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Московский, Ленинградский, Сибирский, </w:t>
      </w:r>
      <w:proofErr w:type="spellStart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Приволжско-Уральский</w:t>
      </w:r>
      <w:proofErr w:type="spellEnd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, </w:t>
      </w:r>
      <w:proofErr w:type="spellStart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Северо-Кавказский</w:t>
      </w:r>
      <w:proofErr w:type="spellEnd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 Забайкальский, Дальневосточный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70" type="#_x0000_t75" style="width:20.25pt;height:18pt" o:ole="">
            <v:imagedata r:id="rId6" o:title=""/>
          </v:shape>
          <w:control r:id="rId8" w:name="DefaultOcxName1" w:shapeid="_x0000_i1170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Московский, Ленинградский, Центральный, Восточный, Северный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9" type="#_x0000_t75" style="width:20.25pt;height:18pt" o:ole="">
            <v:imagedata r:id="rId6" o:title=""/>
          </v:shape>
          <w:control r:id="rId9" w:name="DefaultOcxName2" w:shapeid="_x0000_i1169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Центральный, Западный, Восточный, Северный, Южный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8" type="#_x0000_t75" style="width:20.25pt;height:18pt" o:ole="">
            <v:imagedata r:id="rId6" o:title=""/>
          </v:shape>
          <w:control r:id="rId10" w:name="DefaultOcxName3" w:shapeid="_x0000_i1168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Центральный, Западный, Восточный, Южный</w:t>
      </w:r>
      <w:proofErr w:type="gramEnd"/>
    </w:p>
    <w:p w:rsidR="00C3000D" w:rsidRPr="00C3000D" w:rsidRDefault="00C3000D" w:rsidP="00C3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3000D" w:rsidRPr="00C3000D" w:rsidRDefault="00C3000D" w:rsidP="00C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Военно-воздушных сил входят</w:t>
      </w:r>
    </w:p>
    <w:p w:rsidR="00C3000D" w:rsidRPr="00C3000D" w:rsidRDefault="00C3000D" w:rsidP="00C30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7" type="#_x0000_t75" style="width:20.25pt;height:18pt" o:ole="">
            <v:imagedata r:id="rId6" o:title=""/>
          </v:shape>
          <w:control r:id="rId11" w:name="DefaultOcxName4" w:shapeid="_x0000_i1167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gramStart"/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дальняя авиация, фронтовая авиация, пожарная авиация, военно-транспортная авиация, армейская авиация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6" type="#_x0000_t75" style="width:20.25pt;height:18pt" o:ole="">
            <v:imagedata r:id="rId6" o:title=""/>
          </v:shape>
          <w:control r:id="rId12" w:name="DefaultOcxName5" w:shapeid="_x0000_i1166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дальняя авиация, фронтовая авиация, санитарная авиация, пожарная авиация, военно-транспортная авиация, армейская авиация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5" type="#_x0000_t75" style="width:20.25pt;height:18pt" o:ole="">
            <v:imagedata r:id="rId6" o:title=""/>
          </v:shape>
          <w:control r:id="rId13" w:name="DefaultOcxName6" w:shapeid="_x0000_i1165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дальняя авиация, фронтовая авиация, военно-транспортная авиация, армейская авиация, учебная авиация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4" type="#_x0000_t75" style="width:20.25pt;height:18pt" o:ole="">
            <v:imagedata r:id="rId6" o:title=""/>
          </v:shape>
          <w:control r:id="rId14" w:name="DefaultOcxName7" w:shapeid="_x0000_i1164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дальняя авиация, фронтовая авиация, военно-транспортная авиация, армейская авиация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3" type="#_x0000_t75" style="width:20.25pt;height:18pt" o:ole="">
            <v:imagedata r:id="rId6" o:title=""/>
          </v:shape>
          <w:control r:id="rId15" w:name="DefaultOcxName8" w:shapeid="_x0000_i1163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дальняя авиация, фронтовая авиация, морская авиация, военно-транспортная авиация, армейская авиация</w:t>
      </w:r>
      <w:proofErr w:type="gramEnd"/>
    </w:p>
    <w:p w:rsidR="00C3000D" w:rsidRPr="00C3000D" w:rsidRDefault="00C3000D" w:rsidP="00C3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3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3000D" w:rsidRPr="00C3000D" w:rsidRDefault="00C3000D" w:rsidP="00C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Военно-морского флота входят:</w:t>
      </w:r>
    </w:p>
    <w:p w:rsidR="00C3000D" w:rsidRPr="00C3000D" w:rsidRDefault="00C3000D" w:rsidP="00C30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2" type="#_x0000_t75" style="width:20.25pt;height:18pt" o:ole="">
            <v:imagedata r:id="rId6" o:title=""/>
          </v:shape>
          <w:control r:id="rId16" w:name="DefaultOcxName9" w:shapeid="_x0000_i1162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три флота и одна флотилия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1" type="#_x0000_t75" style="width:20.25pt;height:18pt" o:ole="">
            <v:imagedata r:id="rId6" o:title=""/>
          </v:shape>
          <w:control r:id="rId17" w:name="DefaultOcxName10" w:shapeid="_x0000_i1161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четыре флота и одна флотилия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60" type="#_x0000_t75" style="width:20.25pt;height:18pt" o:ole="">
            <v:imagedata r:id="rId6" o:title=""/>
          </v:shape>
          <w:control r:id="rId18" w:name="DefaultOcxName11" w:shapeid="_x0000_i1160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три флота и две флотилии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9" type="#_x0000_t75" style="width:20.25pt;height:18pt" o:ole="">
            <v:imagedata r:id="rId6" o:title=""/>
          </v:shape>
          <w:control r:id="rId19" w:name="DefaultOcxName12" w:shapeid="_x0000_i1159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четыре флота и две флотилии</w:t>
      </w:r>
    </w:p>
    <w:p w:rsidR="00C3000D" w:rsidRPr="00C3000D" w:rsidRDefault="00C3000D" w:rsidP="00C3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4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3000D" w:rsidRPr="00C3000D" w:rsidRDefault="00C3000D" w:rsidP="00C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ударная сила Военно-морского флота России - это</w:t>
      </w:r>
    </w:p>
    <w:p w:rsidR="00C3000D" w:rsidRPr="00C3000D" w:rsidRDefault="00C3000D" w:rsidP="00C30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object w:dxaOrig="225" w:dyaOrig="225">
          <v:shape id="_x0000_i1158" type="#_x0000_t75" style="width:20.25pt;height:18pt" o:ole="">
            <v:imagedata r:id="rId6" o:title=""/>
          </v:shape>
          <w:control r:id="rId20" w:name="DefaultOcxName13" w:shapeid="_x0000_i1158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надводные силы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7" type="#_x0000_t75" style="width:20.25pt;height:18pt" o:ole="">
            <v:imagedata r:id="rId6" o:title=""/>
          </v:shape>
          <w:control r:id="rId21" w:name="DefaultOcxName14" w:shapeid="_x0000_i1157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подводные силы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6" type="#_x0000_t75" style="width:20.25pt;height:18pt" o:ole="">
            <v:imagedata r:id="rId6" o:title=""/>
          </v:shape>
          <w:control r:id="rId22" w:name="DefaultOcxName15" w:shapeid="_x0000_i1156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морская авиация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5" type="#_x0000_t75" style="width:20.25pt;height:18pt" o:ole="">
            <v:imagedata r:id="rId6" o:title=""/>
          </v:shape>
          <w:control r:id="rId23" w:name="DefaultOcxName16" w:shapeid="_x0000_i1155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морская пехота</w:t>
      </w:r>
    </w:p>
    <w:p w:rsidR="00C3000D" w:rsidRPr="00C3000D" w:rsidRDefault="00C3000D" w:rsidP="00C3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5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3000D" w:rsidRPr="00C3000D" w:rsidRDefault="00C3000D" w:rsidP="00C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род войск не входит в состав Сухопутных войск</w:t>
      </w:r>
    </w:p>
    <w:p w:rsidR="00C3000D" w:rsidRPr="00C3000D" w:rsidRDefault="00C3000D" w:rsidP="00C30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4" type="#_x0000_t75" style="width:20.25pt;height:18pt" o:ole="">
            <v:imagedata r:id="rId6" o:title=""/>
          </v:shape>
          <w:control r:id="rId24" w:name="DefaultOcxName17" w:shapeid="_x0000_i1154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воздушно-десантные войска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3" type="#_x0000_t75" style="width:20.25pt;height:18pt" o:ole="">
            <v:imagedata r:id="rId6" o:title=""/>
          </v:shape>
          <w:control r:id="rId25" w:name="DefaultOcxName18" w:shapeid="_x0000_i1153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мотострелковые войска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2" type="#_x0000_t75" style="width:20.25pt;height:18pt" o:ole="">
            <v:imagedata r:id="rId6" o:title=""/>
          </v:shape>
          <w:control r:id="rId26" w:name="DefaultOcxName19" w:shapeid="_x0000_i1152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танковые войска</w: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225" w:dyaOrig="225">
          <v:shape id="_x0000_i1151" type="#_x0000_t75" style="width:20.25pt;height:18pt" o:ole="">
            <v:imagedata r:id="rId6" o:title=""/>
          </v:shape>
          <w:control r:id="rId27" w:name="DefaultOcxName20" w:shapeid="_x0000_i1151"/>
        </w:object>
      </w:r>
      <w:r w:rsidRPr="00C300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ракетные войска и артиллерия</w:t>
      </w:r>
    </w:p>
    <w:p w:rsidR="00DA4E9A" w:rsidRPr="00C3000D" w:rsidRDefault="00DA4E9A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sectPr w:rsidR="00DA4E9A" w:rsidRPr="00C3000D" w:rsidSect="007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66A"/>
    <w:multiLevelType w:val="multilevel"/>
    <w:tmpl w:val="8846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371F"/>
    <w:multiLevelType w:val="multilevel"/>
    <w:tmpl w:val="997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00E8"/>
    <w:multiLevelType w:val="multilevel"/>
    <w:tmpl w:val="DE1C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405F9"/>
    <w:multiLevelType w:val="multilevel"/>
    <w:tmpl w:val="7D3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64C"/>
    <w:multiLevelType w:val="multilevel"/>
    <w:tmpl w:val="9FE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2A"/>
    <w:rsid w:val="00025918"/>
    <w:rsid w:val="00396B81"/>
    <w:rsid w:val="003D5FAD"/>
    <w:rsid w:val="00464BCD"/>
    <w:rsid w:val="00663773"/>
    <w:rsid w:val="006B6C15"/>
    <w:rsid w:val="00707BFA"/>
    <w:rsid w:val="007812BF"/>
    <w:rsid w:val="008D276E"/>
    <w:rsid w:val="00A431B3"/>
    <w:rsid w:val="00B6768A"/>
    <w:rsid w:val="00BD7CA2"/>
    <w:rsid w:val="00C3000D"/>
    <w:rsid w:val="00DA4E9A"/>
    <w:rsid w:val="00E2194D"/>
    <w:rsid w:val="00E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A"/>
  </w:style>
  <w:style w:type="paragraph" w:styleId="5">
    <w:name w:val="heading 5"/>
    <w:basedOn w:val="a"/>
    <w:link w:val="50"/>
    <w:uiPriority w:val="9"/>
    <w:qFormat/>
    <w:rsid w:val="00EA70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A702A"/>
    <w:rPr>
      <w:i/>
      <w:iCs/>
    </w:rPr>
  </w:style>
  <w:style w:type="character" w:customStyle="1" w:styleId="word-input">
    <w:name w:val="word-input"/>
    <w:basedOn w:val="a0"/>
    <w:rsid w:val="008D276E"/>
  </w:style>
  <w:style w:type="character" w:customStyle="1" w:styleId="send-lesson-errortext">
    <w:name w:val="send-lesson-error__text"/>
    <w:basedOn w:val="a0"/>
    <w:rsid w:val="00E2194D"/>
  </w:style>
  <w:style w:type="character" w:customStyle="1" w:styleId="aspan">
    <w:name w:val="aspan"/>
    <w:basedOn w:val="a0"/>
    <w:rsid w:val="00C3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7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73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669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2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5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94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1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4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11D5-DD76-4571-A2B8-9F390C80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7</cp:revision>
  <dcterms:created xsi:type="dcterms:W3CDTF">2020-03-26T02:07:00Z</dcterms:created>
  <dcterms:modified xsi:type="dcterms:W3CDTF">2020-04-06T08:00:00Z</dcterms:modified>
</cp:coreProperties>
</file>