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1.9. Распределительные устройства и щиты управления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1.9.1. Виды распределительных устройств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Распределительным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устройством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называется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предназначенное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приема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распределения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электрической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энергии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содержащее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электрические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вспомогательные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ройства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Различают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открытые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закрытые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Закрытое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распределительное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устройство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располагается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внутри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здания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напряжений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1000</w:t>
      </w:r>
      <w:proofErr w:type="gramStart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генераторного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напряжения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6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20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Открытое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распределительное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устройство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располагается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открытой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площадке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тип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обычно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применяется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установок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35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выше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Распределительные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устройства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35, 110, 150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220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полняться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закрытыми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условию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загрязнения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атмосферы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уносами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предприятий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вредно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действующими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аппаратуру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случае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ограни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ченности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площадки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городских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условиях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суровых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климатических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условий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Крайнем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Севере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330, 500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750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всегда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выполняются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открытыми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[1].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предъявляются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многочисленные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требования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изло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[1, 23].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Основные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безопасность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удобство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обслужива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ния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надежность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работы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экономичность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Закрытые распределительные устройства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установках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lastRenderedPageBreak/>
        <w:t>1000</w:t>
      </w:r>
      <w:proofErr w:type="gramStart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закрытое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виде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распределительных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передней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стенке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установлены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измерительные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приборы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рукоятки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рубильниками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автоматами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световая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сигнализа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ция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задней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стороны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смонтированы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сборные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контактная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рубильников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автоматы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измерительные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хранители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предусмотренные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схемой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раты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крепятся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металлическом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сварном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каркасе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ошиновка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крепится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опорных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изоляторах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установках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6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10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закрытые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маломасляны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выключателями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отличие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1000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всё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оборудование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присоеди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выключатель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разъединители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няющие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приводы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располагается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самостоятельной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ячейке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мере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отделенной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соседних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ячеек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сплошной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перегородкой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желе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зобетона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кирпича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асбоцементных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стальных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листов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Такое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размещение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оборудования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позволяет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безопасно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производить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работы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ячеек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когда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остаются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напряжением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>86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уменьшения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последствий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аварий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камера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ряд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регородок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отделения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сборных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разъединителей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разъединителей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выключателей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выключателей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линейных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разъединителей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зависимости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конструктивного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выполнения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камер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разли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сборные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комплектные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 xml:space="preserve">Сборные распределительные устройства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состоят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камер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готовленных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заводе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установленных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здании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зального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типа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Строи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тельная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выполняется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сборного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железобетона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сокращает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сроки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строительства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уменьшает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стоимость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готовых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ячеек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отдельных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элементов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изготовленных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заводе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обеспечивает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тщательный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монтаж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уменьшает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время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монтажа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Ячейки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сборного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металлический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каркас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укреплены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ратура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ошиновка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перегородки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асбоцементных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сплошные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сетчатые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ограждения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лицевой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стороны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[3, 21].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 xml:space="preserve">Комплектное распределительное устройство 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>(</w:t>
      </w: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КРУ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является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наиболее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совершенной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конструкцией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состоит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закрытых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шкафов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встроенными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измерительными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защитными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вспомогательными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устройствами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[21, 24, 34].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обладает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следующими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особенностями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>: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сравнительно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небольшими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размерами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благодаря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применению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малогабаритных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шкафов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размещением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выключателя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выкатной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тележке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облегчает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ремонт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замену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Шкафы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рассчитаны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размещения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выключате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номинальным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4000</w:t>
      </w:r>
      <w:proofErr w:type="gramStart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напряжения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разрядников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аппаратуры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широко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применяются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собственных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нужд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теп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ловых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электростанций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применяться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высоких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напряжений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35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Возможна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открытой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площадке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тогда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шкафы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ячеек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должны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защиту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атмосферных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осадков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проникновения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пыли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Заводами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изготавливаются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комплектные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распределительные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устройства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наружной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КРУН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напряжений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6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35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[21, 24, 34].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 xml:space="preserve">Открытые распределительные устройства 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>(</w:t>
      </w: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ОРУ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применяются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35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выше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Они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ряд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преимуществ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тыми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меньший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объем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строительных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работ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proofErr w:type="gramStart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,</w:t>
      </w:r>
      <w:proofErr w:type="gramEnd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следовательно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мень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ший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;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хорошую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обозреваемость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аппаратуры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>;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меньшую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опасность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распространения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аварий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вследствие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больших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стояний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>87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Однако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недостатки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подвергаются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воздей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ствию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окружающей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среды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;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удобное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обслуживание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;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значительная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занимаемая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площадь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Аппараты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обычно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устанавливаются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невысоких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основани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ях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чтобы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обеспечить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наглядность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безопасность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обслуживания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несущие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конструкции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выполняются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железобетона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планов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разрезов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ячеек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приведены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[3, 21, 26].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</w:pP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1.9.2. </w:t>
      </w: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Соединение генераторов с трансформаторами и ГРУ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lastRenderedPageBreak/>
        <w:t>Генераторы</w:t>
      </w: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расположенные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главном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корпусе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электростанции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должны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электрическое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станциях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типа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ТЭЦ</w:t>
      </w:r>
      <w:r>
        <w:rPr>
          <w:rFonts w:ascii="TimesNewRomanPSMT" w:eastAsia="TimesNewRomanPSMT" w:hAnsi="TimesNewRomanPS-BoldMT" w:cs="TimesNewRomanPSMT"/>
          <w:sz w:val="28"/>
          <w:szCs w:val="28"/>
        </w:rPr>
        <w:t>)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блочными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повышающими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станциях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типа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КЭС</w:t>
      </w:r>
      <w:r>
        <w:rPr>
          <w:rFonts w:ascii="TimesNewRomanPSMT" w:eastAsia="TimesNewRomanPSMT" w:hAnsi="TimesNewRomanPS-BoldMT" w:cs="TimesNewRomanPSMT"/>
          <w:sz w:val="28"/>
          <w:szCs w:val="28"/>
        </w:rPr>
        <w:t>).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выполнено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открытым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закрытым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токопроводом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Открытые</w:t>
      </w:r>
      <w:proofErr w:type="gramEnd"/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токопроводы</w:t>
      </w:r>
      <w:proofErr w:type="spellEnd"/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могут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жесткими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гибкими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[3, 7, 16].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Жесткий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токопровод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мост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смонтирован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укрепленных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помощью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изоляторов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стальной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конструкции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установок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6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10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кВ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расстояние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фазами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принимается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0,6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0,8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опорными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изоляторами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1,5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–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2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Таким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образом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значительной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протяженно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требуется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большее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количество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изоляторов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удоро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жает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установку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усложняет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эксплуатацию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совершенным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открытым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токопроводом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является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гибкая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связь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осуществляемая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пучком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проводов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подвешенных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стеной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машинного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зала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связи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Количество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проводов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пучке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сечение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определяются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расче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зависимости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нагрузки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[3].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Обычно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пучке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предусматри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ваются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провода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несущих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механическую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нагрузку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сталеалюминие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несколько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алюминиевых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токоведущих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проводов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провода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закрепляются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кольцеобразных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обоймах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Несущие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провода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токопровода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прикрепляются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стенам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машинного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зала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помощью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подвесных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изоляторов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Если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протяженность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токопровода</w:t>
      </w:r>
      <w:proofErr w:type="spell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более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35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ставят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промежуточную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опору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Гибкие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токопроводы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обладают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рядом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преимуществ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: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лучше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охла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ждаются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требуют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меньше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изоляторов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загромождают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территорию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генераторов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блочными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меняются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комплектные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экранированные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токопроводы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КЭТ</w:t>
      </w:r>
      <w:r>
        <w:rPr>
          <w:rFonts w:ascii="TimesNewRomanPSMT" w:eastAsia="TimesNewRomanPSMT" w:hAnsi="TimesNewRomanPS-BoldMT" w:cs="TimesNewRomanPSMT"/>
          <w:sz w:val="28"/>
          <w:szCs w:val="28"/>
        </w:rPr>
        <w:t>) [3, 7]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разделенными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фазами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Токоведущие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части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КЭТ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находятся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внутри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таллического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кожуха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экрана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изолированы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опорными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фарфо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ровыми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изоляторами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рис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1. 25).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Каждая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фаза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выполнена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совершен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>88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самостоятельно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что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исключает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возможность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междуфазных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коротких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замыканий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участке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соединения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генератора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КЭТ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изготовляется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отдельными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стандартными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секциями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которые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соединяются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собой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монтаже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Внутри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кожуха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установлены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типа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ТШЛ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комплекта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однофазных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напряжения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присоединяются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помощью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втычных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тактов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[5].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Применение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КЭТ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рекомендуется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блочных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станций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ге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нераторами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60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МВт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выше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пределах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машинного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зала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proofErr w:type="gram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турбогенераторов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60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100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МВт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работающих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шины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ГРУ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</w:pPr>
      <w:r>
        <w:rPr>
          <w:rFonts w:ascii="TimesNewRomanPSMT" w:eastAsia="TimesNewRomanPSMT" w:hAnsi="TimesNewRomanPS-BoldMT" w:cs="TimesNewRomanPSMT"/>
          <w:b/>
          <w:bCs/>
          <w:sz w:val="28"/>
          <w:szCs w:val="28"/>
        </w:rPr>
        <w:t xml:space="preserve">1.9.3. </w:t>
      </w:r>
      <w:r>
        <w:rPr>
          <w:rFonts w:ascii="TimesNewRomanPS-BoldMT" w:eastAsia="TimesNewRomanPSMT" w:hAnsi="TimesNewRomanPS-BoldMT" w:cs="TimesNewRomanPS-BoldMT"/>
          <w:b/>
          <w:bCs/>
          <w:sz w:val="28"/>
          <w:szCs w:val="28"/>
        </w:rPr>
        <w:t>Щиты управления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основными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элементами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схемы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электрических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нений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производится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централизованно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[3, 7, 25].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электростанциях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типа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ТЭЦ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сооружается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главный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>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ГЩУ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который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выносятся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приборы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контроля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всеми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генераторами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повышающими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линиями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маторами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собственных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нужд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средства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связи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цехами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диспет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черским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управлением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Кроме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котельном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турбинном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других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цехах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электростанции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местные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осущест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вляется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механизмами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собственных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нужд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блочных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электростанциях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ГРЭС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имеются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блочные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щиты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БЩУ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центральный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(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ЦЩУ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).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блочных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производится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генераторами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трансформаторами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.,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электродвигателями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блоков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также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осуществляются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контроль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котельными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агрегатами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турбинами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БЩУ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сооружаются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главном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корпусе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между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котельным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тур</w:t>
      </w:r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бинным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агрегатами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рассчитываются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обслуживание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двух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блоков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ЦЩУ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предназначен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для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линиями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высокого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напряжения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автотрансформаторами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связи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другими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элементами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общестанционного</w:t>
      </w:r>
      <w:proofErr w:type="spellEnd"/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lastRenderedPageBreak/>
        <w:t>назначения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ЦЩУ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размещаться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главном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корпусе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отдельном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здании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соединенном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главным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корпусом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переходной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галереей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оборудуются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панелями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пультами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которых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смонтированы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измерительные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приборы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ключи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,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приборы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сигнализации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мнемоническая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схема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отображающая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одноли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нейную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схему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установки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Пульт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может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быть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отдельно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стоящим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или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сомкнутым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с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панелью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Компоновка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щитов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управления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за</w:t>
      </w:r>
      <w:proofErr w:type="gram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 w:hint="eastAsia"/>
          <w:sz w:val="28"/>
          <w:szCs w:val="28"/>
        </w:rPr>
        <w:t>висит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от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количества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устанавливаемых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панелей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его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назначения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и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харак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>-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proofErr w:type="spellStart"/>
      <w:r>
        <w:rPr>
          <w:rFonts w:ascii="TimesNewRomanPSMT" w:eastAsia="TimesNewRomanPSMT" w:hAnsi="TimesNewRomanPS-BoldMT" w:cs="TimesNewRomanPSMT" w:hint="eastAsia"/>
          <w:sz w:val="28"/>
          <w:szCs w:val="28"/>
        </w:rPr>
        <w:t>тера</w:t>
      </w:r>
      <w:proofErr w:type="spellEnd"/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8"/>
          <w:szCs w:val="28"/>
        </w:rPr>
        <w:t>оборудования</w:t>
      </w:r>
      <w:r>
        <w:rPr>
          <w:rFonts w:ascii="TimesNewRomanPSMT" w:eastAsia="TimesNewRomanPSMT" w:hAnsi="TimesNewRomanPS-BoldMT" w:cs="TimesNewRomanPSMT"/>
          <w:sz w:val="28"/>
          <w:szCs w:val="28"/>
        </w:rPr>
        <w:t>.</w:t>
      </w:r>
    </w:p>
    <w:p w:rsidR="00024546" w:rsidRDefault="00024546" w:rsidP="000245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8"/>
          <w:szCs w:val="28"/>
        </w:rPr>
      </w:pPr>
      <w:r>
        <w:rPr>
          <w:rFonts w:ascii="TimesNewRomanPSMT" w:eastAsia="TimesNewRomanPSMT" w:hAnsi="TimesNewRomanPS-BoldMT" w:cs="TimesNewRomanPSMT"/>
          <w:sz w:val="28"/>
          <w:szCs w:val="28"/>
        </w:rPr>
        <w:t>89</w:t>
      </w:r>
    </w:p>
    <w:p w:rsidR="00137BC0" w:rsidRDefault="00137BC0" w:rsidP="00024546"/>
    <w:sectPr w:rsidR="0013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>
    <w:useFELayout/>
  </w:compat>
  <w:rsids>
    <w:rsidRoot w:val="00024546"/>
    <w:rsid w:val="00024546"/>
    <w:rsid w:val="0013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7581</Characters>
  <Application>Microsoft Office Word</Application>
  <DocSecurity>0</DocSecurity>
  <Lines>63</Lines>
  <Paragraphs>17</Paragraphs>
  <ScaleCrop>false</ScaleCrop>
  <Company>GET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3</cp:revision>
  <dcterms:created xsi:type="dcterms:W3CDTF">2004-12-31T19:04:00Z</dcterms:created>
  <dcterms:modified xsi:type="dcterms:W3CDTF">2004-12-31T19:08:00Z</dcterms:modified>
</cp:coreProperties>
</file>