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7" w:rsidRPr="00BC5FD7" w:rsidRDefault="00BC5FD7" w:rsidP="00BC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D7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</w:p>
    <w:p w:rsidR="00BC5FD7" w:rsidRPr="00BC5FD7" w:rsidRDefault="00BC5FD7" w:rsidP="00BC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FD7" w:rsidRPr="00BC5FD7" w:rsidRDefault="00BC5FD7" w:rsidP="00BC5FD7">
      <w:pPr>
        <w:autoSpaceDE w:val="0"/>
        <w:autoSpaceDN w:val="0"/>
        <w:adjustRightInd w:val="0"/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b/>
          <w:sz w:val="24"/>
          <w:szCs w:val="24"/>
        </w:rPr>
        <w:t>Тема:</w:t>
      </w:r>
      <w:r w:rsidRPr="00BC5FD7">
        <w:rPr>
          <w:rFonts w:ascii="Times New Roman" w:hAnsi="Times New Roman" w:cs="Times New Roman"/>
          <w:b/>
          <w:sz w:val="24"/>
          <w:szCs w:val="24"/>
        </w:rPr>
        <w:tab/>
      </w:r>
      <w:r w:rsidRPr="00BC5FD7">
        <w:rPr>
          <w:rFonts w:ascii="Times New Roman" w:hAnsi="Times New Roman" w:cs="Times New Roman"/>
          <w:sz w:val="24"/>
          <w:szCs w:val="24"/>
        </w:rPr>
        <w:t xml:space="preserve">Проведение выверки финансовых обязательств. </w:t>
      </w:r>
      <w:r w:rsidRPr="00BC5FD7">
        <w:rPr>
          <w:rFonts w:ascii="Times New Roman" w:hAnsi="Times New Roman" w:cs="Times New Roman"/>
          <w:bCs/>
          <w:sz w:val="24"/>
          <w:szCs w:val="24"/>
        </w:rPr>
        <w:t xml:space="preserve">Проведение инвентаризации расчетов. </w:t>
      </w:r>
      <w:r w:rsidRPr="00BC5FD7">
        <w:rPr>
          <w:rFonts w:ascii="Times New Roman" w:hAnsi="Times New Roman" w:cs="Times New Roman"/>
          <w:sz w:val="24"/>
          <w:szCs w:val="24"/>
        </w:rPr>
        <w:t>Определение реального состояния расчетов.</w:t>
      </w:r>
    </w:p>
    <w:p w:rsidR="00BC5FD7" w:rsidRPr="00BC5FD7" w:rsidRDefault="00BC5FD7" w:rsidP="00BC5FD7">
      <w:pPr>
        <w:autoSpaceDE w:val="0"/>
        <w:autoSpaceDN w:val="0"/>
        <w:adjustRightInd w:val="0"/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b/>
          <w:sz w:val="24"/>
          <w:szCs w:val="24"/>
        </w:rPr>
        <w:t>Цель:</w:t>
      </w:r>
      <w:r w:rsidRPr="00BC5FD7">
        <w:rPr>
          <w:rFonts w:ascii="Times New Roman" w:hAnsi="Times New Roman" w:cs="Times New Roman"/>
          <w:sz w:val="24"/>
          <w:szCs w:val="24"/>
        </w:rPr>
        <w:tab/>
        <w:t>Овладеть навыками и умениями по проведению выверки финансовых обязательств и проведению инвентаризации расчетов, определению реального состояния расчетов.</w:t>
      </w:r>
    </w:p>
    <w:p w:rsidR="00BC5FD7" w:rsidRPr="00BC5FD7" w:rsidRDefault="00BC5FD7" w:rsidP="00BC5FD7">
      <w:pPr>
        <w:autoSpaceDE w:val="0"/>
        <w:autoSpaceDN w:val="0"/>
        <w:adjustRightInd w:val="0"/>
        <w:ind w:left="675" w:hanging="675"/>
        <w:jc w:val="both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BC5FD7">
        <w:rPr>
          <w:rFonts w:ascii="Times New Roman" w:hAnsi="Times New Roman" w:cs="Times New Roman"/>
          <w:sz w:val="24"/>
          <w:szCs w:val="24"/>
        </w:rPr>
        <w:tab/>
        <w:t>На основании исходных данных решить практические ситуации:</w:t>
      </w:r>
    </w:p>
    <w:p w:rsidR="00BC5FD7" w:rsidRPr="00BC5FD7" w:rsidRDefault="00BC5FD7" w:rsidP="00BC5FD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По проведению выверки финансовых обязательств и проведению инвентаризации расчетов;</w:t>
      </w:r>
    </w:p>
    <w:p w:rsidR="00BC5FD7" w:rsidRPr="00BC5FD7" w:rsidRDefault="00BC5FD7" w:rsidP="00BC5FD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По проведению инвентаризации расчетов и отразить результаты инвентаризации в «Акте инвентаризации расчетов с покупателями, поставщиками и прочими дебиторами и кредиторами» по форме ИНВ-17 (приложение 1) и в «Справке к акту инвентаризации расчетов с покупателями, поставщиками и прочими дебиторами и кредиторами» по форме ИНВ-17п (приложение 2).</w:t>
      </w:r>
    </w:p>
    <w:p w:rsidR="00BC5FD7" w:rsidRPr="00BC5FD7" w:rsidRDefault="00BC5FD7" w:rsidP="00BC5FD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 xml:space="preserve">По определению реального состояния расчетов, используя теоретический материал конспекта по освоению модуля ПМ 02 </w:t>
      </w:r>
    </w:p>
    <w:p w:rsidR="00BC5FD7" w:rsidRPr="00BC5FD7" w:rsidRDefault="00BC5FD7" w:rsidP="00BC5FD7">
      <w:pPr>
        <w:pStyle w:val="a3"/>
        <w:autoSpaceDE w:val="0"/>
        <w:autoSpaceDN w:val="0"/>
        <w:adjustRightInd w:val="0"/>
        <w:ind w:left="845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Исходные данные</w:t>
      </w:r>
    </w:p>
    <w:p w:rsidR="00BC5FD7" w:rsidRPr="00BC5FD7" w:rsidRDefault="00BC5FD7" w:rsidP="00BC5F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sz w:val="24"/>
          <w:szCs w:val="24"/>
        </w:rPr>
        <w:t>В организац</w:t>
      </w:r>
      <w:proofErr w:type="gramStart"/>
      <w:r w:rsidRPr="00BC5FD7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BC5FD7">
        <w:rPr>
          <w:rFonts w:ascii="Times New Roman" w:hAnsi="Times New Roman" w:cs="Times New Roman"/>
          <w:sz w:val="24"/>
          <w:szCs w:val="24"/>
        </w:rPr>
        <w:t xml:space="preserve"> «Олимп» имеются следующие данные о наличии дебиторской и кредиторской задолженности на день инвентаризации 1 декабря текущего года:</w:t>
      </w:r>
    </w:p>
    <w:p w:rsidR="00BC5FD7" w:rsidRPr="00BC5FD7" w:rsidRDefault="00BC5FD7" w:rsidP="00BC5FD7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По дебиторской задолженности:</w:t>
      </w:r>
    </w:p>
    <w:p w:rsidR="00BC5FD7" w:rsidRPr="00BC5FD7" w:rsidRDefault="00BC5FD7" w:rsidP="00BC5FD7">
      <w:pPr>
        <w:pStyle w:val="a3"/>
        <w:autoSpaceDE w:val="0"/>
        <w:autoSpaceDN w:val="0"/>
        <w:adjustRightInd w:val="0"/>
        <w:ind w:left="845"/>
        <w:jc w:val="right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Таблица 1</w:t>
      </w:r>
    </w:p>
    <w:p w:rsidR="00BC5FD7" w:rsidRPr="00BC5FD7" w:rsidRDefault="00BC5FD7" w:rsidP="00BC5FD7">
      <w:pPr>
        <w:pStyle w:val="a3"/>
        <w:autoSpaceDE w:val="0"/>
        <w:autoSpaceDN w:val="0"/>
        <w:adjustRightInd w:val="0"/>
        <w:ind w:left="845"/>
        <w:jc w:val="center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Наличие дебиторской задолженности в ООО «Олимп» на день инвентаризации</w:t>
      </w:r>
    </w:p>
    <w:tbl>
      <w:tblPr>
        <w:tblW w:w="11057" w:type="dxa"/>
        <w:tblCellSpacing w:w="0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0"/>
        <w:gridCol w:w="905"/>
        <w:gridCol w:w="1067"/>
        <w:gridCol w:w="2193"/>
        <w:gridCol w:w="1771"/>
        <w:gridCol w:w="72"/>
        <w:gridCol w:w="1559"/>
      </w:tblGrid>
      <w:tr w:rsidR="00BC5FD7" w:rsidRPr="00BC5FD7" w:rsidTr="00476EC0">
        <w:trPr>
          <w:tblCellSpacing w:w="0" w:type="dxa"/>
        </w:trPr>
        <w:tc>
          <w:tcPr>
            <w:tcW w:w="3490" w:type="dxa"/>
            <w:vMerge w:val="restart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счета бухгалтерского учета и дебитора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6662" w:type="dxa"/>
            <w:gridSpan w:val="5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 балансу, руб. коп.</w:t>
            </w:r>
          </w:p>
        </w:tc>
      </w:tr>
      <w:tr w:rsidR="00BC5FD7" w:rsidRPr="00BC5FD7" w:rsidTr="00476EC0">
        <w:trPr>
          <w:tblCellSpacing w:w="0" w:type="dxa"/>
        </w:trPr>
        <w:tc>
          <w:tcPr>
            <w:tcW w:w="3490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95" w:type="dxa"/>
            <w:gridSpan w:val="4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задолженность</w:t>
            </w:r>
          </w:p>
        </w:tc>
      </w:tr>
      <w:tr w:rsidR="00BC5FD7" w:rsidRPr="00BC5FD7" w:rsidTr="00476EC0">
        <w:trPr>
          <w:tblCellSpacing w:w="0" w:type="dxa"/>
        </w:trPr>
        <w:tc>
          <w:tcPr>
            <w:tcW w:w="3490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подтвержденная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дебиторами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подтвержденная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дебиторами</w:t>
            </w:r>
          </w:p>
        </w:tc>
        <w:tc>
          <w:tcPr>
            <w:tcW w:w="1559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истекшим сроком исковой давности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покупателями и заказчиками  с ООО «Аврора»</w:t>
            </w: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62 015,50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12015,50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разными дебиторами с ООО «Автоперевозчик»</w:t>
            </w: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7183,80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7183,80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подотчетными лицами – менеджер ООО «Олимп» Соловьева Анна Сергеевна</w:t>
            </w: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Расчеты по авансам выданным поставщикам и подрядчикам с ООО «Ремонт»</w:t>
            </w: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60.2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12 589,40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8400,20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3189,20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1189,20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3490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  <w:hideMark/>
          </w:tcPr>
          <w:p w:rsidR="00BC5FD7" w:rsidRPr="00BC5FD7" w:rsidRDefault="00BC5FD7" w:rsidP="00476E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067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9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71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BC5FD7" w:rsidRPr="00BC5FD7" w:rsidRDefault="00BC5FD7" w:rsidP="00BC5F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pStyle w:val="a3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По кредиторской задолженности</w:t>
      </w:r>
    </w:p>
    <w:p w:rsidR="00BC5FD7" w:rsidRPr="00BC5FD7" w:rsidRDefault="00BC5FD7" w:rsidP="00BC5FD7">
      <w:pPr>
        <w:pStyle w:val="a3"/>
        <w:autoSpaceDE w:val="0"/>
        <w:autoSpaceDN w:val="0"/>
        <w:adjustRightInd w:val="0"/>
        <w:ind w:left="845"/>
        <w:jc w:val="right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Таблица 2</w:t>
      </w:r>
    </w:p>
    <w:p w:rsidR="00BC5FD7" w:rsidRPr="00BC5FD7" w:rsidRDefault="00BC5FD7" w:rsidP="00BC5FD7">
      <w:pPr>
        <w:pStyle w:val="a3"/>
        <w:autoSpaceDE w:val="0"/>
        <w:autoSpaceDN w:val="0"/>
        <w:adjustRightInd w:val="0"/>
        <w:ind w:left="845"/>
        <w:rPr>
          <w:rFonts w:ascii="Times New Roman" w:hAnsi="Times New Roman"/>
          <w:sz w:val="24"/>
        </w:rPr>
      </w:pPr>
      <w:r w:rsidRPr="00BC5FD7">
        <w:rPr>
          <w:rFonts w:ascii="Times New Roman" w:hAnsi="Times New Roman"/>
          <w:sz w:val="24"/>
        </w:rPr>
        <w:t>Наличие кредиторской задолженности в ООО «Олимп» на день инвентаризации</w:t>
      </w:r>
    </w:p>
    <w:tbl>
      <w:tblPr>
        <w:tblW w:w="0" w:type="auto"/>
        <w:tblCellSpacing w:w="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92"/>
        <w:gridCol w:w="1123"/>
        <w:gridCol w:w="2015"/>
        <w:gridCol w:w="2015"/>
        <w:gridCol w:w="1250"/>
      </w:tblGrid>
      <w:tr w:rsidR="00BC5FD7" w:rsidRPr="00BC5FD7" w:rsidTr="00476EC0">
        <w:trPr>
          <w:tblCellSpacing w:w="0" w:type="dxa"/>
        </w:trPr>
        <w:tc>
          <w:tcPr>
            <w:tcW w:w="2978" w:type="dxa"/>
            <w:vMerge w:val="restart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счета бухгалтерского учета и кредитора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счета</w:t>
            </w:r>
          </w:p>
        </w:tc>
        <w:tc>
          <w:tcPr>
            <w:tcW w:w="6403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 балансу, руб. коп.</w:t>
            </w:r>
          </w:p>
        </w:tc>
      </w:tr>
      <w:tr w:rsidR="00BC5FD7" w:rsidRPr="00BC5FD7" w:rsidTr="00476EC0">
        <w:trPr>
          <w:tblCellSpacing w:w="0" w:type="dxa"/>
        </w:trPr>
        <w:tc>
          <w:tcPr>
            <w:tcW w:w="2978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80" w:type="dxa"/>
            <w:gridSpan w:val="3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задолженность</w:t>
            </w:r>
          </w:p>
        </w:tc>
      </w:tr>
      <w:tr w:rsidR="00BC5FD7" w:rsidRPr="00BC5FD7" w:rsidTr="00476EC0">
        <w:trPr>
          <w:tblCellSpacing w:w="0" w:type="dxa"/>
        </w:trPr>
        <w:tc>
          <w:tcPr>
            <w:tcW w:w="2978" w:type="dxa"/>
            <w:vMerge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подтвержденная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кредиторами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подтвержденная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кредиторами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истекшим сроком исковой давности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поставщиками и подрядчиками с ООО «Продтовары»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60.1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402 502,50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402 502,50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разными кредиторами с ООО «Наука»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76.2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10 250,00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по </w:t>
            </w: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авансам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полученным от покупателей и заказчиков с ООО «Ласточка»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102 510,00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102 000,00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по НДС с МИ № 10 ФНС России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ПФР по обязательному страхованию на выплату страховой части трудовой пенсии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69.1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8510,20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8510,20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</w:t>
            </w: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«Олимп»</w:t>
            </w: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42551,00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42551,00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2978" w:type="dxa"/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BC5FD7" w:rsidRPr="00BC5FD7" w:rsidRDefault="00BC5FD7" w:rsidP="00476E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23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15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50" w:type="dxa"/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BC5FD7" w:rsidRPr="00BC5FD7" w:rsidRDefault="00BC5FD7" w:rsidP="00BC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sz w:val="24"/>
          <w:szCs w:val="24"/>
        </w:rPr>
        <w:lastRenderedPageBreak/>
        <w:t>На основании данных, отраженных в таблицах по наличию дебиторской и кредиторской задолженности составить справку к Акту инвентаризации расчетов, используя данные следующей таблицы:</w:t>
      </w:r>
    </w:p>
    <w:p w:rsidR="00BC5FD7" w:rsidRPr="00BC5FD7" w:rsidRDefault="00BC5FD7" w:rsidP="00BC5F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sz w:val="24"/>
          <w:szCs w:val="24"/>
        </w:rPr>
        <w:t>Таблица 3</w:t>
      </w:r>
    </w:p>
    <w:p w:rsidR="00BC5FD7" w:rsidRPr="00BC5FD7" w:rsidRDefault="00BC5FD7" w:rsidP="00BC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C5FD7">
        <w:rPr>
          <w:rFonts w:ascii="Times New Roman" w:hAnsi="Times New Roman" w:cs="Times New Roman"/>
          <w:sz w:val="24"/>
          <w:szCs w:val="24"/>
        </w:rPr>
        <w:t>Данные для составления справки к Акту инвентаризации расчетов</w:t>
      </w:r>
    </w:p>
    <w:tbl>
      <w:tblPr>
        <w:tblW w:w="10491" w:type="dxa"/>
        <w:tblCellSpacing w:w="0" w:type="dxa"/>
        <w:tblInd w:w="-9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400"/>
        <w:gridCol w:w="1619"/>
        <w:gridCol w:w="749"/>
        <w:gridCol w:w="1325"/>
        <w:gridCol w:w="1439"/>
        <w:gridCol w:w="1534"/>
        <w:gridCol w:w="687"/>
        <w:gridCol w:w="1029"/>
      </w:tblGrid>
      <w:tr w:rsidR="00BC5FD7" w:rsidRPr="00BC5FD7" w:rsidTr="00476EC0">
        <w:trPr>
          <w:tblCellSpacing w:w="0" w:type="dxa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по порядку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адрес и номер телефона дебитора, кредитора</w:t>
            </w:r>
          </w:p>
        </w:tc>
        <w:tc>
          <w:tcPr>
            <w:tcW w:w="2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Числится задолженность</w:t>
            </w: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задолженности, руб. коп.</w:t>
            </w:r>
          </w:p>
        </w:tc>
        <w:tc>
          <w:tcPr>
            <w:tcW w:w="3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задолженность</w:t>
            </w:r>
          </w:p>
        </w:tc>
      </w:tr>
      <w:tr w:rsidR="00BC5FD7" w:rsidRPr="00BC5FD7" w:rsidTr="00476EC0">
        <w:trPr>
          <w:tblCellSpacing w:w="0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что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BC5FD7" w:rsidRPr="00BC5FD7" w:rsidTr="00476EC0">
        <w:trPr>
          <w:trHeight w:val="31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«Аврора»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проданные товары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62 015,50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«Автоперевозчик»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выполненные   услуги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7183,80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Анна Сергеевна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Подотчетные суммы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Авансовый отчет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«Ремонт»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выполненные  работы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12 589,40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«Продтовары»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полученные товары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402 502,50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«Наука»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выполненные  работы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выполненных работ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ind w:hanging="6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«Ласточка»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полученные авансы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102 510,00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банка, платежное поручение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№ 10 ФНС России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по НДС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декларация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 России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по обязательному страхованию на выплату страховой части трудовой пенсии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8510,20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справка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с персоналом по оплате труд</w:t>
            </w:r>
            <w:proofErr w:type="gramStart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«Олимп»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по выплате заработной платы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42551,00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Платежная ведомость на выплату зарплаты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</w:tr>
      <w:tr w:rsidR="00BC5FD7" w:rsidRPr="00BC5FD7" w:rsidTr="00476EC0">
        <w:trPr>
          <w:trHeight w:val="300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FD7" w:rsidRPr="00BC5FD7" w:rsidRDefault="00BC5FD7" w:rsidP="00476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FD7" w:rsidRPr="00BC5FD7" w:rsidRDefault="00BC5FD7" w:rsidP="00BC5F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FD7" w:rsidRPr="00BC5FD7" w:rsidRDefault="00BC5FD7" w:rsidP="00BC5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31A" w:rsidRPr="00BC5FD7" w:rsidRDefault="00FB231A">
      <w:pPr>
        <w:rPr>
          <w:rFonts w:ascii="Times New Roman" w:hAnsi="Times New Roman" w:cs="Times New Roman"/>
          <w:sz w:val="24"/>
          <w:szCs w:val="24"/>
        </w:rPr>
      </w:pPr>
    </w:p>
    <w:sectPr w:rsidR="00FB231A" w:rsidRPr="00BC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BFC"/>
    <w:multiLevelType w:val="hybridMultilevel"/>
    <w:tmpl w:val="876E27AE"/>
    <w:lvl w:ilvl="0" w:tplc="00BEEF70">
      <w:start w:val="1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65DED"/>
    <w:multiLevelType w:val="hybridMultilevel"/>
    <w:tmpl w:val="23306706"/>
    <w:lvl w:ilvl="0" w:tplc="00BEEF70">
      <w:start w:val="1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FD7"/>
    <w:rsid w:val="00BC5FD7"/>
    <w:rsid w:val="00FB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5FD7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2020-04-07T23:45:00Z</dcterms:created>
  <dcterms:modified xsi:type="dcterms:W3CDTF">2020-04-07T23:45:00Z</dcterms:modified>
</cp:coreProperties>
</file>