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Пища - основа жизни человека. От того, как человек питается, зависит его здоровье, настроение, трудоспособность. Следовательно, питание человека-это не только его личное, но и общественное дело. Французскому физиологу Брмат-Саварену принадлежит выражение: «Животное насыщается, человек ест, умный человек умеет питаться». «Уметь питаться» ничего общего не имеет с утолением голода. Умение питаться предполагает разумное, умеренное и своевременное питание, то есть культуру питания. И этой очень непростой науке-культуре питания необходимо учиться, учиться смолоду, пока человек еще не приобрел болезней от неумеренного питания. Так что кухня-дело очень серьезное и требует к себе уважительного отношения.</w:t>
      </w:r>
    </w:p>
    <w:p>
      <w:pPr>
        <w:spacing w:before="0" w:after="0" w:line="360"/>
        <w:ind w:right="0" w:left="0" w:firstLine="255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Первоначально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жидкие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блюда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называли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похлёбками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века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появилось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эпоху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Петра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I.</w:t>
      </w:r>
    </w:p>
    <w:p>
      <w:pPr>
        <w:spacing w:before="0" w:after="0" w:line="360"/>
        <w:ind w:right="0" w:left="0" w:firstLine="255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Подача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вторым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горячим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блюдом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оправдана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аппетитное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Сеченов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.).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Жидкие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блюда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своему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вкусу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аромату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возбуждения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аппетита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Павлов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Экстрактивные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вещества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бульонов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овощей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химическим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возбудителем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пищеварительного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тракта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большого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ассортимента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овощей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обогащает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витаминами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минеральными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солями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органическими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кислотами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255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Значительное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жидкости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супах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возмещает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15-25%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Солянки являются старинным русским национальным блюдом. В со­став солянок входят соленые огурцы, пассерованный лук, томатное пюре,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каперсы, оливки или маслины. Готовят их на концентрированных мяс­ных и рыбных бульонах, а также со свежими и сушеными грибами.</w:t>
      </w:r>
      <w:r>
        <w:rPr>
          <w:rFonts w:ascii="MuseoSansCyrl" w:hAnsi="MuseoSansCyrl" w:cs="MuseoSansCyrl" w:eastAsia="MuseoSansCyrl"/>
          <w:color w:val="auto"/>
          <w:spacing w:val="0"/>
          <w:position w:val="0"/>
          <w:sz w:val="23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Правда раньше ее называли селянка, и лишь во второй половине XIX века есть упоминания в новом названии. Это старинное блюдо упоминается в поваренных книгах датированных XVIII столетием. Правда в те времена селянка считалась именно рыбным блюдом. Также рецепт претерпел значительные изменения с появлением в России помидоров. На сегодняшний день невозможно представить солянку без томата. Во все времена этот острый, ароматный и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питательный суп был коронным блюдом российских ресторанов. Заграничные гости всегда заказывают именно его, как визитную карточку России.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8"/>
        </w:numPr>
        <w:spacing w:before="0" w:after="0" w:line="360"/>
        <w:ind w:right="0" w:left="1095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Товароведческая характеристика сырья</w:t>
      </w:r>
    </w:p>
    <w:p>
      <w:pPr>
        <w:spacing w:before="0" w:after="0" w:line="360"/>
        <w:ind w:right="0" w:left="0" w:firstLine="0"/>
        <w:jc w:val="both"/>
        <w:rPr>
          <w:rFonts w:ascii="Open Sans" w:hAnsi="Open Sans" w:cs="Open Sans" w:eastAsia="Open Sans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     Каперсы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это почки цветов кустарника каперса. Вкус своеобразный, кисловатый.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употребления в пищу собирают нераскрывшиеся почки цветов каперсника, провяливают их и маринуют или солят. Соленые каперсы сохраняются дольше, чем маринованные. Хорошие каперсы должны быть мелкими, твердыми, круглыми, нераскрывающимися и нераздавленными. В продажу каперсы поступают маринованными и солеными.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Маслины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зрелые (темно - маслянистые), оливки - недозрелые (зеленоватые) плоды оливкового дерева. Используется в консервированном виде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</w:t>
      </w:r>
    </w:p>
    <w:tbl>
      <w:tblPr/>
      <w:tblGrid>
        <w:gridCol w:w="1757"/>
        <w:gridCol w:w="8166"/>
      </w:tblGrid>
      <w:tr>
        <w:trPr>
          <w:trHeight w:val="623" w:hRule="auto"/>
          <w:jc w:val="left"/>
        </w:trPr>
        <w:tc>
          <w:tcPr>
            <w:tcW w:w="175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816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Характеристика</w:t>
            </w:r>
          </w:p>
        </w:tc>
      </w:tr>
      <w:tr>
        <w:trPr>
          <w:trHeight w:val="1558" w:hRule="auto"/>
          <w:jc w:val="left"/>
        </w:trPr>
        <w:tc>
          <w:tcPr>
            <w:tcW w:w="1757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Внешний вид</w:t>
            </w:r>
          </w:p>
        </w:tc>
        <w:tc>
          <w:tcPr>
            <w:tcW w:w="8166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Плоды однородные по размеру и цвету без пятен, механических повреждений и плодоножек, с косточкой или без. Минимальный размер плодов - 14 мм по диаметру. Фаршированные оливки - целые плоды без косточки с кусочками лимона, красного перца, рыбы, креветок, миндаля.</w:t>
            </w:r>
          </w:p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Допускается наличие неоднородных плодов и с пятнами до 15% по массе</w:t>
            </w:r>
          </w:p>
        </w:tc>
      </w:tr>
      <w:tr>
        <w:trPr>
          <w:trHeight w:val="2181" w:hRule="auto"/>
          <w:jc w:val="left"/>
        </w:trPr>
        <w:tc>
          <w:tcPr>
            <w:tcW w:w="1757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Вкус и запах</w:t>
            </w:r>
          </w:p>
        </w:tc>
        <w:tc>
          <w:tcPr>
            <w:tcW w:w="8166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Солоноватый, с выраженным ароматом; фаршированных оливок - солоноватый, со вкусом и ароматом компонентов, используемых для фарширования.</w:t>
              <w:br/>
              <w:br/>
              <w:t xml:space="preserve">Допускается незначительная горечь, свойственная оливкам и маслинам.</w:t>
              <w:br/>
              <w:br/>
              <w:t xml:space="preserve">Не допускается посторонний привкус и запах</w:t>
            </w:r>
          </w:p>
        </w:tc>
      </w:tr>
      <w:tr>
        <w:trPr>
          <w:trHeight w:val="935" w:hRule="auto"/>
          <w:jc w:val="left"/>
        </w:trPr>
        <w:tc>
          <w:tcPr>
            <w:tcW w:w="1757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8166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Оливки - однородные по цвету с оттенком от зеленого до темно-зеленого.</w:t>
              <w:br/>
              <w:br/>
              <w:t xml:space="preserve">Маслины одинаковые по цвету, от темно-фиолетового до черного</w:t>
            </w:r>
          </w:p>
        </w:tc>
      </w:tr>
      <w:tr>
        <w:trPr>
          <w:trHeight w:val="935" w:hRule="auto"/>
          <w:jc w:val="left"/>
        </w:trPr>
        <w:tc>
          <w:tcPr>
            <w:tcW w:w="1757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Консистенция</w:t>
            </w:r>
          </w:p>
        </w:tc>
        <w:tc>
          <w:tcPr>
            <w:tcW w:w="8166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Плоды плотные, упругие, неразваренные.</w:t>
              <w:br/>
              <w:br/>
              <w:t xml:space="preserve">Допускается наличие мягких плодов по массе не более 10%</w:t>
            </w:r>
          </w:p>
        </w:tc>
      </w:tr>
      <w:tr>
        <w:trPr>
          <w:trHeight w:val="623" w:hRule="auto"/>
          <w:jc w:val="left"/>
        </w:trPr>
        <w:tc>
          <w:tcPr>
            <w:tcW w:w="1757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Качество заливки</w:t>
            </w:r>
          </w:p>
        </w:tc>
        <w:tc>
          <w:tcPr>
            <w:tcW w:w="8166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Рассол прозрачный, у оливок - желтовато-зеленого оттенка, у маслин - буроватого оттенка</w:t>
            </w:r>
          </w:p>
        </w:tc>
      </w:tr>
      <w:tr>
        <w:trPr>
          <w:trHeight w:val="623" w:hRule="auto"/>
          <w:jc w:val="left"/>
        </w:trPr>
        <w:tc>
          <w:tcPr>
            <w:tcW w:w="1757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</w:p>
        </w:tc>
        <w:tc>
          <w:tcPr>
            <w:tcW w:w="8166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</w:p>
        </w:tc>
      </w:tr>
    </w:tbl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Мясо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Helvetica" w:hAnsi="Helvetica" w:cs="Helvetica" w:eastAsia="Helvetica"/>
          <w:color w:val="333333"/>
          <w:spacing w:val="0"/>
          <w:position w:val="0"/>
          <w:sz w:val="21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Охлажденное мясо должно иметь на своей поверхности сухую корочку подсыхания бледно-красного цвета. Поверхность свежего качественного мяса слегка влажная, а цвет должен соответствовать мясу данного животного. Консистенция, при надавливании на него пальцем, упругая. Мясной сок у свежего мяса всегда прозрачный. Запах на поверхности туши и у кости характерен созревшему мясу. Бульон из такого мяса получается прозрачным и ароматным, а на поверхности бульона собираются большие капли жира. Свиной жир белого или бледно-розового цвета, при надавливании пальцем мягкий по консистенции. Говяжий жир имеет цвет от белого до желтого, по консистенции он жесткий. Бараний - белый, как и свиной, а консистенция его плотная.  Любой качественный жир не должен иметь запаха засаливания и прогоркания.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Оттаявшее мясо, по окраске туши имеет более интенсивный цвет, чем охлажденное. Поверхность разреза такого мяса должна быть сильно влажная, а мясной сок имеет красный цвет. Консистенция, при надавливании, тестообразная.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Мороженое мясо должно быть твердым, как лед. При постукивании по нему твердым предметом, оно издает ясный звук. Поверхность разруба имеет розовато-серый цвет. Явного запаха такое мясо иметь не должно. У повторно замороженного мяса, поверхность разруба темно-красная, а жир приобретает красный цвет. Бульон получается мутный с обилием пены, запах присущий бульону из охлажденного мяса отсутствует.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Мясо, подлежащее реализации, не должно иметь сгустков крови, кровоподтеков, загрязнений и остатков внутренних органов. На мороженом мясе не должно быть льда и снега. Количество зачисток и срывов подкожного жира у говядины не должно превышать 15% полутуши, у баранины - 10 % туши, а у свинины - 10% зачисток поверхности полутуши.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Окорок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продукт из свинины, изготовленный из тазобедренной или лопаточной части свиной туши с костью и шкуркой или без них. Допускается употреблять термин «окорок» в наименованиях продуктов из мяса промысловых животных. Окорок копчено-вареный представляет собой натуральный высококачественный продукт, полученный без растительных белковых добавок, с высокими структурно-реологическими показателями и традиционными вкусовой и цветовой гаммой. </w:t>
      </w:r>
    </w:p>
    <w:tbl>
      <w:tblPr/>
      <w:tblGrid>
        <w:gridCol w:w="3010"/>
        <w:gridCol w:w="3115"/>
        <w:gridCol w:w="3378"/>
      </w:tblGrid>
      <w:tr>
        <w:trPr>
          <w:trHeight w:val="0" w:hRule="atLeast"/>
          <w:jc w:val="left"/>
        </w:trPr>
        <w:tc>
          <w:tcPr>
            <w:tcW w:w="3010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6493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Характеристика и значение показателя для продуктов из свинины - "Окорок"</w:t>
            </w:r>
          </w:p>
        </w:tc>
      </w:tr>
      <w:tr>
        <w:trPr>
          <w:trHeight w:val="0" w:hRule="atLeast"/>
          <w:jc w:val="left"/>
        </w:trPr>
        <w:tc>
          <w:tcPr>
            <w:tcW w:w="3010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42424"/>
                <w:spacing w:val="2"/>
                <w:position w:val="0"/>
                <w:sz w:val="24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</w:p>
        </w:tc>
        <w:tc>
          <w:tcPr>
            <w:tcW w:w="3378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605" w:hRule="auto"/>
          <w:jc w:val="left"/>
        </w:trPr>
        <w:tc>
          <w:tcPr>
            <w:tcW w:w="3010" w:type="dxa"/>
            <w:tcBorders>
              <w:top w:val="single" w:color="000000" w:sz="7"/>
              <w:left w:val="single" w:color="000000" w:sz="7"/>
              <w:bottom w:val="single" w:color="836967" w:sz="5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Внешний вид</w:t>
            </w:r>
          </w:p>
        </w:tc>
        <w:tc>
          <w:tcPr>
            <w:tcW w:w="6493" w:type="dxa"/>
            <w:gridSpan w:val="2"/>
            <w:tcBorders>
              <w:top w:val="single" w:color="836967" w:sz="0"/>
              <w:left w:val="single" w:color="000000" w:sz="7"/>
              <w:bottom w:val="single" w:color="836967" w:sz="5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Поверхность чистая (для неупакованной продукции - сухая), без пятен, бахромок и остатков щетины, с петлей для подвешивания или без нее, в шкуре. Продукт в сетке или перевязан шпагатом или нитками продольно-поперечно через каждые 10-12 см.</w:t>
            </w:r>
          </w:p>
        </w:tc>
      </w:tr>
      <w:tr>
        <w:trPr>
          <w:trHeight w:val="285" w:hRule="auto"/>
          <w:jc w:val="left"/>
        </w:trPr>
        <w:tc>
          <w:tcPr>
            <w:tcW w:w="3010" w:type="dxa"/>
            <w:tcBorders>
              <w:top w:val="single" w:color="836967" w:sz="5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Форма</w:t>
            </w:r>
          </w:p>
        </w:tc>
        <w:tc>
          <w:tcPr>
            <w:tcW w:w="6493" w:type="dxa"/>
            <w:gridSpan w:val="2"/>
            <w:tcBorders>
              <w:top w:val="single" w:color="836967" w:sz="5"/>
              <w:left w:val="single" w:color="000000" w:sz="7"/>
              <w:bottom w:val="single" w:color="836967" w:sz="5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20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Округленная, ножка отпилена в скакательном суставе с оставлением бугорка пяточной кости, тазовая кость удалена</w:t>
            </w:r>
          </w:p>
        </w:tc>
      </w:tr>
      <w:tr>
        <w:trPr>
          <w:trHeight w:val="0" w:hRule="atLeast"/>
          <w:jc w:val="left"/>
        </w:trPr>
        <w:tc>
          <w:tcPr>
            <w:tcW w:w="3010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Консистенция</w:t>
            </w:r>
          </w:p>
        </w:tc>
        <w:tc>
          <w:tcPr>
            <w:tcW w:w="6493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Плотная</w:t>
            </w:r>
          </w:p>
        </w:tc>
      </w:tr>
      <w:tr>
        <w:trPr>
          <w:trHeight w:val="0" w:hRule="atLeast"/>
          <w:jc w:val="left"/>
        </w:trPr>
        <w:tc>
          <w:tcPr>
            <w:tcW w:w="3010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Вид и цвет на разрезе</w:t>
            </w:r>
          </w:p>
        </w:tc>
        <w:tc>
          <w:tcPr>
            <w:tcW w:w="6493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Равномерно окрашенная мышечная ткань от бледно-розового до розового цвета, без серых пятен, цвет жира белый или с розовым оттенком, с толщиной подкожного шпика при прямом срезе, см, не более 3,0</w:t>
            </w:r>
          </w:p>
        </w:tc>
      </w:tr>
      <w:tr>
        <w:trPr>
          <w:trHeight w:val="0" w:hRule="atLeast"/>
          <w:jc w:val="left"/>
        </w:trPr>
        <w:tc>
          <w:tcPr>
            <w:tcW w:w="3010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Запах и вкус</w:t>
            </w:r>
          </w:p>
        </w:tc>
        <w:tc>
          <w:tcPr>
            <w:tcW w:w="6493" w:type="dxa"/>
            <w:gridSpan w:val="2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2"/>
                <w:position w:val="0"/>
                <w:sz w:val="24"/>
                <w:shd w:fill="auto" w:val="clear"/>
              </w:rPr>
              <w:t xml:space="preserve">Свойственные данному виду продукта, без посторонних привкуса и запаха, с ароматом копчения. Вкус слабосоленый. Массовая доля жира, не более 27 %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Почки говяжьи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это субпродукты. Богаты питательными веществами и 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обладают совершенно особенным вкусом, который становится тем интенсивнее, чем старше животное. 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Почки окутаны слоем жира, который перед приготовлением блюда обязательно удаляется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они содержат витамины группы В, РР, пантотеновую кислоту, кальций, магний, железо, фосфор. Почки богаты ферментами и экстрактивными веществами. Говяжьи почки тёмного красно-коричневого цвета и весят 750-1000 г.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 </w:t>
      </w:r>
    </w:p>
    <w:tbl>
      <w:tblPr/>
      <w:tblGrid>
        <w:gridCol w:w="1887"/>
        <w:gridCol w:w="2686"/>
        <w:gridCol w:w="2055"/>
        <w:gridCol w:w="2875"/>
      </w:tblGrid>
      <w:tr>
        <w:trPr>
          <w:trHeight w:val="0" w:hRule="atLeast"/>
          <w:jc w:val="left"/>
        </w:trPr>
        <w:tc>
          <w:tcPr>
            <w:tcW w:w="1887" w:type="dxa"/>
            <w:tcBorders>
              <w:top w:val="single" w:color="836967" w:sz="5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268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  <w:t xml:space="preserve">Внешний вид</w:t>
            </w:r>
          </w:p>
        </w:tc>
        <w:tc>
          <w:tcPr>
            <w:tcW w:w="205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  <w:t xml:space="preserve">Цвет</w:t>
            </w:r>
          </w:p>
        </w:tc>
        <w:tc>
          <w:tcPr>
            <w:tcW w:w="287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  <w:t xml:space="preserve">Запах</w:t>
            </w:r>
          </w:p>
        </w:tc>
      </w:tr>
      <w:tr>
        <w:trPr>
          <w:trHeight w:val="0" w:hRule="atLeast"/>
          <w:jc w:val="left"/>
        </w:trPr>
        <w:tc>
          <w:tcPr>
            <w:tcW w:w="188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  <w:t xml:space="preserve">Почки</w:t>
            </w:r>
          </w:p>
        </w:tc>
        <w:tc>
          <w:tcPr>
            <w:tcW w:w="268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  <w:t xml:space="preserve">Целые, без жировой капсулы, без наружных поверхностных сосудов, лимфатических узлов и мочеточников. Допускаются незначительные несквозные порезы</w:t>
            </w:r>
          </w:p>
        </w:tc>
        <w:tc>
          <w:tcPr>
            <w:tcW w:w="2055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  <w:t xml:space="preserve">От светло-коричневого до темно-коричневого</w:t>
            </w:r>
          </w:p>
        </w:tc>
        <w:tc>
          <w:tcPr>
            <w:tcW w:w="2875" w:type="dxa"/>
            <w:tcBorders>
              <w:top w:val="single" w:color="000000" w:sz="7"/>
              <w:left w:val="single" w:color="000000" w:sz="7"/>
              <w:bottom w:val="single" w:color="836967" w:sz="5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  <w:t xml:space="preserve">Свойственный доброкачественным субпродуктам, характерный для конкретного наименования, без постороннего запаха</w:t>
            </w:r>
          </w:p>
        </w:tc>
      </w:tr>
    </w:tbl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Масла сливочное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представляет собой продукт, вырабатываемый из коровьего молока с характерным вкусом, запахом и пластичной консистенцией при 12 ± 2°С, содержащий от 50 до 85% молочного жира без добавления ингредиентов, кроме поваренной соли, </w:t>
      </w:r>
      <w:r>
        <w:rPr>
          <w:rFonts w:ascii="Times New Roman Greek" w:hAnsi="Times New Roman Greek" w:cs="Times New Roman Greek" w:eastAsia="Times New Roman Greek"/>
          <w:color w:val="000000"/>
          <w:spacing w:val="0"/>
          <w:position w:val="0"/>
          <w:sz w:val="28"/>
          <w:shd w:fill="FFFFFF" w:val="clear"/>
        </w:rPr>
        <w:t xml:space="preserve">β-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каротина, бактериальной закваски.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Масло обладает высокой калорийностью (около 7800 кал/кг), хорошей усвояемостью (97%), содержит жирорастворимые А и Е и водорастворимые В1, В2 и С витамины. Сливочное масло должно обладать специфическим, приятным, свойственным только ему вкусом, запахом,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отсутствие посторонних привкусов и чужеродных запахов, иметь плотную консистенцию и однородную окраску белого или кремового цвета.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         Луковые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овощи - к ним относят лук зеленый свежий, лук репчатый, лук-порей, лук-батун, чеснок, черемшу и др. Луковые овощи ценятся благодаря наличию в них большого количества питательных, вкусовых и ароматических веществ. Лук репчатый является самым распространенным среди луковых овощей. 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требованиями к качеству лука являются размер по наибольшему поперечному диаметру и внешний вид, которому должны отвечать луковицы. Они должны быть хорошо вызревшими, без заболеваний, неповрежденными, с хорошо просушенными верхними чешуями и шейкой длиной от 2 до 5 см. Допускаются луковицы с трещинами покровных чешуи, а также раздвоенные. Стандартом предусмотрены допуски луковиц с длиной шейки 5-10 см не более 5% массы, менее установленных размеров, с отклонениями по окраске, оголенных, с незначительными сухими загрязнениями, механически поврежденных - в совокупности не более 5%. В партии чеснока стандартом допускаются содержание не более 4% массы луковиц без 3-5 зубков и не более 1% здоровых, отпавших зубков.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Лимоны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отличаются приятным вкусом и высокой кислотностью, форма их овальная калибруют их на четыре группы: диаметром от 60 мм и выше, менее 60 мм и до 51 мм, менее 51 мм и до 45 мм, менее 45 мм и до 42 мм.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 допускается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плодов загнивших, заплесневевших, давленых, подмороженных, зеленых, с признаками сморщивания и обезвоживания, с повреждениями, затрагивающими мякоть плода.</w:t>
      </w:r>
    </w:p>
    <w:tbl>
      <w:tblPr/>
      <w:tblGrid>
        <w:gridCol w:w="1917"/>
        <w:gridCol w:w="2573"/>
        <w:gridCol w:w="2569"/>
        <w:gridCol w:w="2444"/>
      </w:tblGrid>
      <w:tr>
        <w:trPr>
          <w:trHeight w:val="0" w:hRule="atLeast"/>
          <w:jc w:val="left"/>
        </w:trPr>
        <w:tc>
          <w:tcPr>
            <w:tcW w:w="1917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7586" w:type="dxa"/>
            <w:gridSpan w:val="3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Характеристика и норма для товарного сорта </w:t>
            </w:r>
          </w:p>
        </w:tc>
      </w:tr>
      <w:tr>
        <w:trPr>
          <w:trHeight w:val="0" w:hRule="atLeast"/>
          <w:jc w:val="left"/>
        </w:trPr>
        <w:tc>
          <w:tcPr>
            <w:tcW w:w="1917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573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высшего</w:t>
            </w:r>
          </w:p>
        </w:tc>
        <w:tc>
          <w:tcPr>
            <w:tcW w:w="2569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первого</w:t>
            </w:r>
          </w:p>
        </w:tc>
        <w:tc>
          <w:tcPr>
            <w:tcW w:w="2444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второго</w:t>
            </w:r>
          </w:p>
        </w:tc>
      </w:tr>
      <w:tr>
        <w:trPr>
          <w:trHeight w:val="1942" w:hRule="auto"/>
          <w:jc w:val="left"/>
        </w:trPr>
        <w:tc>
          <w:tcPr>
            <w:tcW w:w="191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Внешний вид</w:t>
            </w:r>
          </w:p>
        </w:tc>
        <w:tc>
          <w:tcPr>
            <w:tcW w:w="7586" w:type="dxa"/>
            <w:gridSpan w:val="3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Плоды</w:t>
            </w: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 свежие, целые, чистые, здоровые, </w:t>
            </w: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не увядшие, технически спелые</w:t>
            </w: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, без повреждений </w:t>
            </w: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сельскохозяйственными вредителями, болезнями, без механических повреждений</w:t>
            </w: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, ушибов и/или крупных зарубцевавшихся поверхностных порезов, типичной для помологического сорта формы и окраски, без </w:t>
            </w: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излишней внешней</w:t>
            </w: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 влажности. Плоды должны иметь характерные признаки своей разновидности и/или товарного типа</w:t>
            </w:r>
          </w:p>
        </w:tc>
      </w:tr>
      <w:tr>
        <w:trPr>
          <w:trHeight w:val="815" w:hRule="auto"/>
          <w:jc w:val="left"/>
        </w:trPr>
        <w:tc>
          <w:tcPr>
            <w:tcW w:w="1917" w:type="dxa"/>
            <w:tcBorders>
              <w:top w:val="single" w:color="000000" w:sz="7"/>
              <w:left w:val="single" w:color="000000" w:sz="7"/>
              <w:bottom w:val="single" w:color="836967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окраска</w:t>
            </w:r>
          </w:p>
        </w:tc>
        <w:tc>
          <w:tcPr>
            <w:tcW w:w="7586" w:type="dxa"/>
            <w:gridSpan w:val="3"/>
            <w:tcBorders>
              <w:top w:val="single" w:color="000000" w:sz="7"/>
              <w:left w:val="single" w:color="000000" w:sz="7"/>
              <w:bottom w:val="single" w:color="836967" w:sz="5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Типичная для разновидности. Плоды с зеленой (но не темно-зеленой) окраской допускаются при условии, что они отвечают минимальным требованиям в отношении массовой доли сока</w:t>
            </w:r>
          </w:p>
        </w:tc>
      </w:tr>
      <w:tr>
        <w:trPr>
          <w:trHeight w:val="0" w:hRule="atLeast"/>
          <w:jc w:val="left"/>
        </w:trPr>
        <w:tc>
          <w:tcPr>
            <w:tcW w:w="191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Запах и вкус</w:t>
            </w:r>
          </w:p>
        </w:tc>
        <w:tc>
          <w:tcPr>
            <w:tcW w:w="7586" w:type="dxa"/>
            <w:gridSpan w:val="3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4"/>
                <w:shd w:fill="auto" w:val="clear"/>
              </w:rPr>
              <w:t xml:space="preserve">Свойственные данной разновидности</w:t>
            </w: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 без постороннего запаха и/или привкуса</w:t>
            </w:r>
          </w:p>
        </w:tc>
      </w:tr>
      <w:tr>
        <w:trPr>
          <w:trHeight w:val="0" w:hRule="atLeast"/>
          <w:jc w:val="left"/>
        </w:trPr>
        <w:tc>
          <w:tcPr>
            <w:tcW w:w="191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7586" w:type="dxa"/>
            <w:gridSpan w:val="3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1917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2D2D2D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7586" w:type="dxa"/>
            <w:gridSpan w:val="3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1"/>
                <w:shd w:fill="auto" w:val="clear"/>
              </w:rPr>
            </w:pPr>
          </w:p>
        </w:tc>
      </w:tr>
    </w:tbl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Колбасные изделия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мясные продукты, приготовленные из мясного фарша с добавлением жира, поваренной соли, специй, пряностей и других ингредиентов, в оболочке или без нее, подвергнутые тепловой обработке или ферментации до готовности к употреблению. По виду колбасные изделия бывают: варёные, полукопчёные, копчёные, сырокопчёные, варёно-копчёные, сосиски, сардельки, зельцы, кровяные колбасы, ливерные, паштеты и др. Пищевая ценность колбасных изделий является довольно высокой, гораздо выше ценности исходного сырья и большинства других продуктов из мяса. </w:t>
      </w:r>
    </w:p>
    <w:tbl>
      <w:tblPr/>
      <w:tblGrid>
        <w:gridCol w:w="2111"/>
        <w:gridCol w:w="168"/>
        <w:gridCol w:w="598"/>
        <w:gridCol w:w="598"/>
        <w:gridCol w:w="598"/>
        <w:gridCol w:w="1120"/>
        <w:gridCol w:w="1143"/>
        <w:gridCol w:w="210"/>
        <w:gridCol w:w="999"/>
        <w:gridCol w:w="210"/>
        <w:gridCol w:w="1143"/>
        <w:gridCol w:w="605"/>
        <w:gridCol w:w="417"/>
      </w:tblGrid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Наимен-е  показ-я</w:t>
            </w:r>
          </w:p>
        </w:tc>
        <w:tc>
          <w:tcPr>
            <w:tcW w:w="7392" w:type="dxa"/>
            <w:gridSpan w:val="11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Характеристика и значение показателя для колбас категории Б</w:t>
            </w: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392" w:type="dxa"/>
            <w:gridSpan w:val="11"/>
            <w:tcBorders>
              <w:top w:val="single" w:color="836967" w:sz="0"/>
              <w:left w:val="single" w:color="000000" w:sz="7"/>
              <w:bottom w:val="single" w:color="000000" w:sz="7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Внешний вид</w:t>
            </w:r>
          </w:p>
        </w:tc>
        <w:tc>
          <w:tcPr>
            <w:tcW w:w="7392" w:type="dxa"/>
            <w:gridSpan w:val="11"/>
            <w:tcBorders>
              <w:top w:val="single" w:color="000000" w:sz="7"/>
              <w:left w:val="single" w:color="000000" w:sz="7"/>
              <w:bottom w:val="single" w:color="000000" w:sz="7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Батоны с чистой, сухой поверхностью</w:t>
            </w: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Консистенция</w:t>
            </w:r>
          </w:p>
        </w:tc>
        <w:tc>
          <w:tcPr>
            <w:tcW w:w="7392" w:type="dxa"/>
            <w:gridSpan w:val="11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Упругая</w:t>
            </w: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Цвет и вид на разрезе</w:t>
            </w:r>
          </w:p>
        </w:tc>
        <w:tc>
          <w:tcPr>
            <w:tcW w:w="7392" w:type="dxa"/>
            <w:gridSpan w:val="11"/>
            <w:vMerge w:val="restart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Розовый или светло-розовый. Фарш равномерно перемешан и содержит кусочки шпика белого цвета или с розоватым оттенком размером более 4 мм сторон</w:t>
            </w: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392" w:type="dxa"/>
            <w:gridSpan w:val="11"/>
            <w:vMerge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7392" w:type="dxa"/>
            <w:gridSpan w:val="11"/>
            <w:vMerge/>
            <w:tcBorders>
              <w:top w:val="single" w:color="836967" w:sz="0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68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598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598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598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20" w:type="dxa"/>
            <w:tcBorders>
              <w:top w:val="single" w:color="000000" w:sz="7"/>
              <w:left w:val="single" w:color="000000" w:sz="7"/>
              <w:bottom w:val="single" w:color="836967" w:sz="0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10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999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210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43" w:type="dxa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022" w:type="dxa"/>
            <w:gridSpan w:val="2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Запах и вкус</w:t>
            </w:r>
          </w:p>
        </w:tc>
        <w:tc>
          <w:tcPr>
            <w:tcW w:w="7392" w:type="dxa"/>
            <w:gridSpan w:val="11"/>
            <w:tcBorders>
              <w:top w:val="single" w:color="836967" w:sz="0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Свойственные данному виду продукта, без посторонних привкуса и запаха, с ароматом пряностей, в меру соленый</w:t>
            </w:r>
          </w:p>
        </w:tc>
      </w:tr>
      <w:tr>
        <w:trPr>
          <w:trHeight w:val="0" w:hRule="atLeast"/>
          <w:jc w:val="left"/>
        </w:trPr>
        <w:tc>
          <w:tcPr>
            <w:tcW w:w="2111" w:type="dxa"/>
            <w:tcBorders>
              <w:top w:val="single" w:color="000000" w:sz="7"/>
              <w:left w:val="single" w:color="000000" w:sz="7"/>
              <w:bottom w:val="single" w:color="836967" w:sz="5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Форма и размер батонов</w:t>
            </w:r>
          </w:p>
        </w:tc>
        <w:tc>
          <w:tcPr>
            <w:tcW w:w="7392" w:type="dxa"/>
            <w:gridSpan w:val="11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2D2D2D"/>
                <w:spacing w:val="0"/>
                <w:position w:val="0"/>
                <w:sz w:val="24"/>
                <w:shd w:fill="auto" w:val="clear"/>
              </w:rPr>
              <w:t xml:space="preserve">Прямые или изогнутые батоны длиной от 10 до 50 см</w:t>
            </w:r>
          </w:p>
        </w:tc>
      </w:tr>
    </w:tbl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Огурцы консервированные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один из наиболее распространенных видов овощных маринадов. Срок хранения консервов - 2 года со дня изготовления. 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Огурцы - источник таких соединений йода, которые легко и безболезненно усваиваются организмом человека. Состоящий на 99% из воды, огурец содержит калий, фосфор, кальций, магний, железо, цинк, витамины С, В1, В2, В5, В6, РР, Е, провитамин А.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процессе брожения в огурцах вырабатывается молочная кислота, улучшающая работу пищеварительного тракта.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органолептическим показателям соленые огурцы должны соответствовать следующим требованиям: внешний вид - огурцы целые, соответствующие данному хозяйственно-ботаническому сорту, немятые, не сморщенные, без механических повреждений.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Допускается хранение соленых огурцов при температуре не более 10°С. Срок хранения соленых огурцов со дня выработки при температуре от -1 до +4°С и относительной влажности воздуха 85-95% - не более 9 мес; не пастеризованных огурцов, фасованных в стеклянные банки при температуре не выше 18°С - 7 суток; фасованных в пакеты из полимерных и комбинированных пленочных материалов - не более 1 суток при температуре не выше 18°С. 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Томатная паста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готовится из спелых томатов путём протирания и уваривания их до концентрированной массы, с содержанием сухих веществ от 25 до 40 %. Когда продукт состоит из 12-20% сухих веществ помидор, это томатное пюре.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Цвет должен быть красный или оранжево-красный, характерный для томатных продуктов из зрелых томатов, одинаковый во всей массе. Цвет необходимо определять при дневном рассеянном освещении. Продукты, полученные из недозрелых томатов, имеют буроватый оттенок, обусловленный переходом хлорофилла в буроокрашенный феофитин.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 оценке томатного пюре и томатной пасты обращают внимание на их внешний вид и консистенцию. Масса должна быть однородной, без частиц кожицы, семян и других дефектов.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Вкус и запах томатных продуктов должны быть натуральными свойственными этим продуктам, не допускается наличие постороннего вкуса и запаха. Запах следует оценивать до определения вкуса. </w:t>
      </w:r>
    </w:p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      Сметана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- является кисломолочным продуктом, который получают сливок и закваски путем кисломолочного брожения. Родиной сметаны считается Россия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 </w:t>
      </w:r>
    </w:p>
    <w:tbl>
      <w:tblPr/>
      <w:tblGrid>
        <w:gridCol w:w="2626"/>
        <w:gridCol w:w="6877"/>
      </w:tblGrid>
      <w:tr>
        <w:trPr>
          <w:trHeight w:val="0" w:hRule="atLeast"/>
          <w:jc w:val="left"/>
        </w:trPr>
        <w:tc>
          <w:tcPr>
            <w:tcW w:w="262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Наименование показ-я</w:t>
            </w:r>
          </w:p>
        </w:tc>
        <w:tc>
          <w:tcPr>
            <w:tcW w:w="68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Характеристика</w:t>
            </w:r>
          </w:p>
        </w:tc>
      </w:tr>
      <w:tr>
        <w:trPr>
          <w:trHeight w:val="0" w:hRule="atLeast"/>
          <w:jc w:val="left"/>
        </w:trPr>
        <w:tc>
          <w:tcPr>
            <w:tcW w:w="262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Внешний вид и консистенция</w:t>
            </w:r>
          </w:p>
        </w:tc>
        <w:tc>
          <w:tcPr>
            <w:tcW w:w="68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Однородная густая масса с глянцевой поверхностью. Для продукта с массовой долей жира от 10,0% до 20,0% допускается недостаточно густая, слегка вязкая консистенция с незначительной крупитчатостью</w:t>
            </w:r>
          </w:p>
        </w:tc>
      </w:tr>
      <w:tr>
        <w:trPr>
          <w:trHeight w:val="0" w:hRule="atLeast"/>
          <w:jc w:val="left"/>
        </w:trPr>
        <w:tc>
          <w:tcPr>
            <w:tcW w:w="262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Вкус и запах</w:t>
            </w:r>
          </w:p>
        </w:tc>
        <w:tc>
          <w:tcPr>
            <w:tcW w:w="68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Чистые, кисломолочные, без посторонних привкусов и запахов</w:t>
            </w:r>
          </w:p>
        </w:tc>
      </w:tr>
      <w:tr>
        <w:trPr>
          <w:trHeight w:val="0" w:hRule="atLeast"/>
          <w:jc w:val="left"/>
        </w:trPr>
        <w:tc>
          <w:tcPr>
            <w:tcW w:w="2626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6877" w:type="dxa"/>
            <w:tc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15"/>
              <w:ind w:right="0" w:left="0" w:firstLine="0"/>
              <w:jc w:val="both"/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2D2D2D"/>
                <w:spacing w:val="2"/>
                <w:position w:val="0"/>
                <w:sz w:val="24"/>
                <w:shd w:fill="auto" w:val="clear"/>
              </w:rPr>
              <w:t xml:space="preserve">Белый с кремовым оттенком, равномерный по всей массе</w:t>
            </w:r>
          </w:p>
        </w:tc>
      </w:tr>
    </w:tbl>
    <w:p>
      <w:pPr>
        <w:keepNext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          Петрушка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корень белого, серого цвета. Они содержат эфирные масла, которые придают блюдам пряный вкус. 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Петрушка бывает корневой с хорошо развитым корнем и листвой. Петрушка и сельдерей могут поступать в виде обрезанной свежей зелени с длинной листа не мене 8см (у петрушки) и 12см (у сельдерея). Все белые коренья используют для заправки супов и соусов в которые их добавляют в пассерованом виде.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Корнеплоды свежие, целые, здоровые, не вялые, не загрязненные, не поврежденные морозом, без насекомых-вредителей, без излишней внешней влажности. 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Корнеплоды не застволившиеся, не уродливые (не разветвленные), без роста вторичных корней, без затрагивающих мякоть повреждений сельскохозяйственными вредителями и болезнями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Допускаются не влияющие на общий внешний вид, качество, сохраняемость и товарный вид продукта в упаковке незначительные дефекты корнеплодов - формы, окраски кожицы, побитость и повреждения, удаляемые путем обычной чистки, кожицы, включая небольшие зарубцевавшиеся трещины.</w:t>
      </w:r>
    </w:p>
    <w:p>
      <w:pPr>
        <w:spacing w:before="0" w:after="0" w:line="36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auto" w:val="clear"/>
        </w:rPr>
        <w:t xml:space="preserve">Листья молодые, зеленые (различных оттенков), не пожелтевшие, без примеси сорных растений. Допускаются не влияющие на общий внешний вид, качество, сохраняемость и товарный вид продукта в упаковке незначительные дефекты листьев - небольшая помятость, незначительные дефекты окраски и незначительная утрата свежести</w:t>
      </w:r>
      <w:r>
        <w:rPr>
          <w:rFonts w:ascii="Arial" w:hAnsi="Arial" w:cs="Arial" w:eastAsia="Arial"/>
          <w:color w:val="2D2D2D"/>
          <w:spacing w:val="2"/>
          <w:position w:val="0"/>
          <w:sz w:val="21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360"/>
        <w:ind w:right="0" w:left="0" w:firstLine="0"/>
        <w:jc w:val="both"/>
        <w:rPr>
          <w:rFonts w:ascii="Open Sans" w:hAnsi="Open Sans" w:cs="Open Sans" w:eastAsia="Open Sans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        Соль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- хотя вся существующая в природе поваренная соль химически совершенно одинакова и на вкус одинаково солона, однако, с точки зрения кулинарного применения, различают, и довольно существенно, несколько видов соли, прежде всего, по месту их производства или добычи. Эти различия связаны с местными примесями к соли.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Соль не должна иметь запаха и посторонних механических примесей. Соль экстра должна иметь белый цвет, для других сортов допускаются оттенки (сероватый, желтоватый, розоватый).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num w:numId="8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