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8A" w:rsidRPr="00F0038A" w:rsidRDefault="00F0038A" w:rsidP="00F0038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F250E"/>
          <w:kern w:val="36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b/>
          <w:bCs/>
          <w:color w:val="8F250E"/>
          <w:kern w:val="36"/>
          <w:sz w:val="28"/>
          <w:szCs w:val="28"/>
        </w:rPr>
        <w:t>Повышение надежности работы оборудован</w:t>
      </w:r>
      <w:r>
        <w:rPr>
          <w:rFonts w:ascii="Times New Roman" w:eastAsia="Times New Roman" w:hAnsi="Times New Roman" w:cs="Times New Roman"/>
          <w:b/>
          <w:bCs/>
          <w:color w:val="8F250E"/>
          <w:kern w:val="36"/>
          <w:sz w:val="28"/>
          <w:szCs w:val="28"/>
        </w:rPr>
        <w:t>и</w:t>
      </w:r>
      <w:r w:rsidRPr="00F0038A">
        <w:rPr>
          <w:rFonts w:ascii="Times New Roman" w:eastAsia="Times New Roman" w:hAnsi="Times New Roman" w:cs="Times New Roman"/>
          <w:b/>
          <w:bCs/>
          <w:color w:val="8F250E"/>
          <w:kern w:val="36"/>
          <w:sz w:val="28"/>
          <w:szCs w:val="28"/>
        </w:rPr>
        <w:t>я ТЭС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большинстве действующих электростанций зола и шлак удаляются гидравлическим способом и транспортируются в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золоотвал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Наряду с определенными достоинствами - полная механизация процесса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золошлакоудаления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 транспорта на большие расстояния – этому способу присущ целый ряд недостатков. 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 из них относятся:</w:t>
      </w:r>
    </w:p>
    <w:p w:rsidR="00F0038A" w:rsidRPr="00F0038A" w:rsidRDefault="00F0038A" w:rsidP="00F0038A">
      <w:pPr>
        <w:numPr>
          <w:ilvl w:val="0"/>
          <w:numId w:val="1"/>
        </w:numPr>
        <w:spacing w:before="100" w:beforeAutospacing="1" w:after="100" w:afterAutospacing="1" w:line="270" w:lineRule="atLeast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расход воды на транспорт золы и шлака;</w:t>
      </w:r>
    </w:p>
    <w:p w:rsidR="00F0038A" w:rsidRPr="00F0038A" w:rsidRDefault="00F0038A" w:rsidP="00F0038A">
      <w:pPr>
        <w:numPr>
          <w:ilvl w:val="0"/>
          <w:numId w:val="1"/>
        </w:numPr>
        <w:spacing w:before="100" w:beforeAutospacing="1" w:after="100" w:afterAutospacing="1" w:line="270" w:lineRule="atLeast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изъятие больших площадей земли под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золоотвалы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038A" w:rsidRPr="00F0038A" w:rsidRDefault="00F0038A" w:rsidP="00F0038A">
      <w:pPr>
        <w:numPr>
          <w:ilvl w:val="0"/>
          <w:numId w:val="1"/>
        </w:numPr>
        <w:spacing w:before="100" w:beforeAutospacing="1" w:after="100" w:afterAutospacing="1" w:line="270" w:lineRule="atLeast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попадание загрязненных сточных вод системы ГЗУ в водоемы;</w:t>
      </w:r>
    </w:p>
    <w:p w:rsidR="00F0038A" w:rsidRPr="00F0038A" w:rsidRDefault="00F0038A" w:rsidP="00F0038A">
      <w:pPr>
        <w:numPr>
          <w:ilvl w:val="0"/>
          <w:numId w:val="1"/>
        </w:numPr>
        <w:spacing w:before="100" w:beforeAutospacing="1" w:after="100" w:afterAutospacing="1" w:line="270" w:lineRule="atLeast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неэффективное использование золы и шлака в перерабатывающей промышленности;</w:t>
      </w:r>
    </w:p>
    <w:p w:rsidR="00F0038A" w:rsidRPr="00F0038A" w:rsidRDefault="00F0038A" w:rsidP="00F0038A">
      <w:pPr>
        <w:numPr>
          <w:ilvl w:val="0"/>
          <w:numId w:val="1"/>
        </w:numPr>
        <w:spacing w:before="100" w:beforeAutospacing="1" w:after="100" w:afterAutospacing="1" w:line="270" w:lineRule="atLeast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абразивный износ основного оборудования.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пути совершенствования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золошлакового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ТЭС - это создание безотходной технологии переработки золы и шлака и повышение надежности, т.е. износостойкости основного оборудования.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перекачивания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золовой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шлаковой пульпы используются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багерные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насосы различных типоразмеров (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12ГрТ-8) Поток пульпы, проходя с большой скоростью через проточную часть, истирает внутренние поверхности насоса. Износ элементов насоса является сложным процессом и зависит от многих факторов. Скорость износа определяется формой и размерами, а также механическими свойствами золы и шлака. При перекачивании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золовой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пульпы процесс истирания протекает сравнительно медленно. Срок службы внутреннего корпуса и рабочего колеса составляет 6-7 тысяч часов. При перекачивании шлаковой пульпы, износ внутреннего корпуса и рабочего колеса протекает более интенсивно. Срок службы внутреннего корпуса составляет 500-600 часов, рабочего колеса — 500-1800 часов.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надежность работы насоса, при постоянных свойствах углей, оказывает влияние неравномерность концентрации и поступления шлаковой пульпы и неоднородность фракций механических включений. В этих условиях износ рабочих лопаток происходит неравномерно, что является одной из причин небаланса насоса, появления ударов и повышенной вибрации.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колесо подвержено наиболее интенсивному износу внутренней и внешней поверхности диска переднего, внутренних поверхностей диска заднего, внешних поверхностей ступицы и лопатки. Причем лопатки изнашиваются быстрее остальных элементов</w:t>
      </w:r>
      <w:r w:rsidR="001C6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Изношенное рабочее колесо не восстанавливается. Диск защитный подвержен одностороннему износу со стороны рабочего колеса, по краям диска и центральному отверстию. Как правило, изношенный диск не восстанавливается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Корпус внутренний изнашивается по круговой образующей улитки, в месте минимального расстояния от рабочего колеса до образующей улитки, а также участок углового перехода улитки в напорный патрубок.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Ходовая часть насоса имеет более продолжительный срок службы. Вместе с тем в эксплуатации из-за небаланса насоса, попадания воды и абразивной пыли в подшипники и других факторов, имеет место повреждение ее элементов.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износа и износостойкость сменных деталей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багерных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насосов определяется: особенностью структурного состояния сплава,</w:t>
      </w:r>
      <w:r w:rsidR="001C6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которого они изготовлены; разовым составом топлива, продуктами его сгорания и транспортируемым материалом.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высокие скорости движения ходовой фракции, содержащейся в пульпе, позволяют сделать вывод о том, что изнашивание деталей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багерных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насосов происходит по </w:t>
      </w:r>
      <w:proofErr w:type="spellStart"/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кавитационно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- эрозионному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механизму.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долговечность насосного литья обуславливается тем, что матрица сплава имеет весьма разнородное структурное состояние. Твердость перлитной матрицы доходит до 550 Н/мм, а твердость карбидов составляет 1400 Н/мм. Вполне естественно, что значительная разнородность свойств фаз сплава приведет к преимущественному разрушению в процессе износа одной составляющей, в то время как другая, не сможет в полной мере выполнять свои функции по защите материала от абразивного воздействия.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условий производства и исследование колебаний качества металла показали, что сменные детали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багерных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насосов, как 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изготавливались из чугуна марки ИЧХ28Н2. Однако, из-за дороговизны никеля на заводах, изготавливающих сменные детали к этим насосам, стремятся к уменьшению никеля в отливках или к частичной замене его медью. Оптимальным является при замене чугуна марки ИЧХ3ТД с содержанием никеля до 0.5%.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новых материалов (взамен стали 110ПЗЛ) позволяет повысить износостойкость деталей в 2.5 ... 3.8 раза, а это весьма существенно, учитывая те высокие материальные затраты, которые неизбежно приходится нести при замене агрегатов.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Насосное литье необязательно изготавливать из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высокопластичных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поскольку в случае эрозионного и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кавитационного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износа на деталь не воздействуют динамические нагрузки. Однако и в этом случае термообработка играет важную роль. Так, стойкость деталей насосов после одной только нормализации увеличивается на 35 .65%.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Сущностью предложений по повышению долговечности 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износостойких изделий, применяемых на ТЭС является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корректировка технологий производства этих деталей и применение новых материалов. Комбинации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химсоставов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чугуна и 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применение рациональной термической обработки позволит иметь материал с регламентированным структурным состоянием и гарантированно высокими показателями эксплуатации.</w:t>
      </w:r>
    </w:p>
    <w:p w:rsidR="00F0038A" w:rsidRPr="00F0038A" w:rsidRDefault="00F0038A" w:rsidP="00F0038A">
      <w:pPr>
        <w:spacing w:after="0" w:line="28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анализа работы на ТЭС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багерных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насосов с комплектами упрочненных деталей имеют наработку не менее 1200 часов, а 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1807 часов.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Багерные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насосы с деталями не обработанными имеют среднюю наработку 538 часов (848; 590; 372; 390; 603; 428). Причины нестабильной стойкости сменных деталей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багерных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насос, отливаемых из высокохромистого чугуна на различных предприятиях, </w:t>
      </w:r>
      <w:proofErr w:type="gram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proofErr w:type="gram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 свойств шлаков перекачиваемой среды и колебаний химического состава сменных деталей (колесо, улитка, </w:t>
      </w:r>
      <w:proofErr w:type="spellStart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бронедиск</w:t>
      </w:r>
      <w:proofErr w:type="spellEnd"/>
      <w:r w:rsidRPr="00F0038A">
        <w:rPr>
          <w:rFonts w:ascii="Times New Roman" w:eastAsia="Times New Roman" w:hAnsi="Times New Roman" w:cs="Times New Roman"/>
          <w:color w:val="000000"/>
          <w:sz w:val="28"/>
          <w:szCs w:val="28"/>
        </w:rPr>
        <w:t>) и их термической обработки.</w:t>
      </w:r>
    </w:p>
    <w:p w:rsidR="002D498B" w:rsidRPr="00F0038A" w:rsidRDefault="002D498B">
      <w:pPr>
        <w:rPr>
          <w:rFonts w:ascii="Times New Roman" w:hAnsi="Times New Roman" w:cs="Times New Roman"/>
          <w:sz w:val="28"/>
          <w:szCs w:val="28"/>
        </w:rPr>
      </w:pPr>
    </w:p>
    <w:sectPr w:rsidR="002D498B" w:rsidRPr="00F0038A" w:rsidSect="001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587"/>
    <w:multiLevelType w:val="multilevel"/>
    <w:tmpl w:val="094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8A"/>
    <w:rsid w:val="000A2145"/>
    <w:rsid w:val="001C3F30"/>
    <w:rsid w:val="001C680C"/>
    <w:rsid w:val="002D498B"/>
    <w:rsid w:val="00F0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30"/>
  </w:style>
  <w:style w:type="paragraph" w:styleId="1">
    <w:name w:val="heading 1"/>
    <w:basedOn w:val="a"/>
    <w:link w:val="10"/>
    <w:uiPriority w:val="9"/>
    <w:qFormat/>
    <w:rsid w:val="00F0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4</cp:revision>
  <cp:lastPrinted>2019-02-18T00:47:00Z</cp:lastPrinted>
  <dcterms:created xsi:type="dcterms:W3CDTF">2018-11-11T23:52:00Z</dcterms:created>
  <dcterms:modified xsi:type="dcterms:W3CDTF">2019-02-18T01:52:00Z</dcterms:modified>
</cp:coreProperties>
</file>