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58" w:rsidRDefault="00506058" w:rsidP="00506058">
      <w:pPr>
        <w:rPr>
          <w:rFonts w:ascii="Times New Roman" w:hAnsi="Times New Roman" w:cs="Times New Roman"/>
          <w:sz w:val="28"/>
          <w:szCs w:val="28"/>
        </w:rPr>
      </w:pPr>
      <w:r w:rsidRPr="00EC78C5">
        <w:rPr>
          <w:rFonts w:ascii="Times New Roman" w:hAnsi="Times New Roman" w:cs="Times New Roman"/>
          <w:sz w:val="28"/>
          <w:szCs w:val="28"/>
        </w:rPr>
        <w:t>Урок 13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78C5">
        <w:rPr>
          <w:rFonts w:ascii="Times New Roman" w:hAnsi="Times New Roman" w:cs="Times New Roman"/>
          <w:sz w:val="28"/>
          <w:szCs w:val="28"/>
        </w:rPr>
        <w:t>. Выбор сроков испытания защитных средств и приспособлений в соответствии с нормативными документами.</w:t>
      </w:r>
    </w:p>
    <w:p w:rsidR="00A33761" w:rsidRDefault="00A33761" w:rsidP="00506058">
      <w:pPr>
        <w:rPr>
          <w:rFonts w:ascii="Times New Roman" w:hAnsi="Times New Roman" w:cs="Times New Roman"/>
          <w:sz w:val="28"/>
          <w:szCs w:val="28"/>
        </w:rPr>
      </w:pPr>
      <w:r w:rsidRPr="00EC78C5">
        <w:rPr>
          <w:rFonts w:ascii="Times New Roman" w:hAnsi="Times New Roman" w:cs="Times New Roman"/>
          <w:sz w:val="28"/>
          <w:szCs w:val="28"/>
        </w:rPr>
        <w:t>Выбор сроков испытания</w:t>
      </w:r>
      <w:r>
        <w:rPr>
          <w:rFonts w:ascii="Times New Roman" w:hAnsi="Times New Roman" w:cs="Times New Roman"/>
          <w:sz w:val="28"/>
          <w:szCs w:val="28"/>
        </w:rPr>
        <w:t xml:space="preserve"> изолирующих штанг.</w:t>
      </w:r>
    </w:p>
    <w:p w:rsidR="00C73D79" w:rsidRPr="00C73D79" w:rsidRDefault="00C73D79" w:rsidP="00C73D79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3D79">
        <w:rPr>
          <w:rFonts w:ascii="Times New Roman" w:hAnsi="Times New Roman" w:cs="Times New Roman"/>
          <w:b/>
          <w:color w:val="000000"/>
          <w:sz w:val="28"/>
          <w:szCs w:val="28"/>
        </w:rPr>
        <w:t>ШТАНГИ ИЗОЛИРУЮЩИЕ</w:t>
      </w:r>
    </w:p>
    <w:p w:rsidR="00C73D79" w:rsidRDefault="00C73D79" w:rsidP="00C73D79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3D79">
        <w:rPr>
          <w:rFonts w:ascii="Times New Roman" w:hAnsi="Times New Roman" w:cs="Times New Roman"/>
          <w:b/>
          <w:color w:val="000000"/>
          <w:sz w:val="28"/>
          <w:szCs w:val="28"/>
        </w:rPr>
        <w:t>Назначение и конструкция</w:t>
      </w:r>
    </w:p>
    <w:p w:rsidR="000C2877" w:rsidRDefault="000C2877" w:rsidP="00C73D79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048250" cy="6451600"/>
            <wp:effectExtent l="19050" t="0" r="0" b="0"/>
            <wp:docPr id="1" name="Рисунок 1" descr="https://magazin-yar.ru/wp-content/uploads/2019/02/Izoliruyuschie_shtangi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gazin-yar.ru/wp-content/uploads/2019/02/Izoliruyuschie_shtangi_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45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737" w:rsidRDefault="003C4737" w:rsidP="003C4737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47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Изолирующая штанга относится к средствам обеспечения безопасности персонала, работающего с напряжением. О том, какими бывают изолирующие штанги, об их определении и назначении, конструкции и классификации, а также методах их проверки подробно рассказывается ниже.</w:t>
      </w:r>
    </w:p>
    <w:p w:rsidR="003C4737" w:rsidRPr="003C4737" w:rsidRDefault="003C4737" w:rsidP="003C4737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473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Изолирующая штанга предназначена для изоляции специалиста от токоведущих элементов, </w:t>
      </w:r>
      <w:proofErr w:type="gramStart"/>
      <w:r w:rsidRPr="003C4737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proofErr w:type="gramEnd"/>
      <w:r w:rsidRPr="003C47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работа с оборудование. Устройство применяется во многих случаях. В некоторых моделях предусмотрено использование набора сменных головок. Эти устройства используются в следующих случаях:</w:t>
      </w:r>
    </w:p>
    <w:p w:rsidR="003C4737" w:rsidRPr="003C4737" w:rsidRDefault="003C4737" w:rsidP="003C473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4737">
        <w:rPr>
          <w:rFonts w:ascii="Times New Roman" w:eastAsia="Times New Roman" w:hAnsi="Times New Roman" w:cs="Times New Roman"/>
          <w:color w:val="333333"/>
          <w:sz w:val="28"/>
          <w:szCs w:val="28"/>
        </w:rPr>
        <w:t>Для монтажа мобильных заземлений – в качестве инструмента для обеспечения безопасности специалистов, работающих на обесточенных участках. Это необходимо для тех случаев, когда существует вероятность неполного отключения от статического и наведённого потенциала;</w:t>
      </w:r>
    </w:p>
    <w:p w:rsidR="003C4737" w:rsidRPr="003C4737" w:rsidRDefault="003C4737" w:rsidP="003C473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4737">
        <w:rPr>
          <w:rFonts w:ascii="Times New Roman" w:eastAsia="Times New Roman" w:hAnsi="Times New Roman" w:cs="Times New Roman"/>
          <w:color w:val="333333"/>
          <w:sz w:val="28"/>
          <w:szCs w:val="28"/>
        </w:rPr>
        <w:t>Для установки предохранителей на электроустановках, напряжение которых составляет более 1 кВ. В данном случае используется сменный наконечник, который оснащён мягкой прокладкой, чтобы обеспечить защиту колбы предохранителя от механических повреждений при воздействии;</w:t>
      </w:r>
    </w:p>
    <w:p w:rsidR="003C4737" w:rsidRPr="003C4737" w:rsidRDefault="003C4737" w:rsidP="003C473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4737">
        <w:rPr>
          <w:rFonts w:ascii="Times New Roman" w:eastAsia="Times New Roman" w:hAnsi="Times New Roman" w:cs="Times New Roman"/>
          <w:color w:val="333333"/>
          <w:sz w:val="28"/>
          <w:szCs w:val="28"/>
        </w:rPr>
        <w:t>Для включения или довода ножей. Часто устройство электроустановки позволяет выполнять работы по переключению положений посредством штанги;</w:t>
      </w:r>
    </w:p>
    <w:p w:rsidR="003C4737" w:rsidRPr="003C4737" w:rsidRDefault="003C4737" w:rsidP="003C473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4737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проверки изоляции на отдельных элементах в гирляндах. Изолирующая штанга по очереди подводит к каждой тарелке испытательное напряжение;</w:t>
      </w:r>
    </w:p>
    <w:p w:rsidR="003C4737" w:rsidRPr="003C4737" w:rsidRDefault="003C4737" w:rsidP="003C473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4737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проверки отсутствия напряжения. Обычно для данных целей используются указатель напряжения. В случаях, когда приближение к токоведущей установке затруднено расстоянием, используется именно изолирующая штанга, на которой установлена головка, сигнализирующая о наличии напряжения;</w:t>
      </w:r>
    </w:p>
    <w:p w:rsidR="003C4737" w:rsidRPr="003C4737" w:rsidRDefault="003C4737" w:rsidP="003C473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4737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поиска слабых ме</w:t>
      </w:r>
      <w:proofErr w:type="gramStart"/>
      <w:r w:rsidRPr="003C4737">
        <w:rPr>
          <w:rFonts w:ascii="Times New Roman" w:eastAsia="Times New Roman" w:hAnsi="Times New Roman" w:cs="Times New Roman"/>
          <w:color w:val="333333"/>
          <w:sz w:val="28"/>
          <w:szCs w:val="28"/>
        </w:rPr>
        <w:t>ст в кр</w:t>
      </w:r>
      <w:proofErr w:type="gramEnd"/>
      <w:r w:rsidRPr="003C4737">
        <w:rPr>
          <w:rFonts w:ascii="Times New Roman" w:eastAsia="Times New Roman" w:hAnsi="Times New Roman" w:cs="Times New Roman"/>
          <w:color w:val="333333"/>
          <w:sz w:val="28"/>
          <w:szCs w:val="28"/>
        </w:rPr>
        <w:t>еплении. При помощи этого устройства проверяются узлы, где зафиксированы шины. Для обнаружения нагрева или дребезга, как и других тревожных явлений, может использоваться это устройство;</w:t>
      </w:r>
    </w:p>
    <w:p w:rsidR="003C4737" w:rsidRPr="003C4737" w:rsidRDefault="003C4737" w:rsidP="003C473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4737">
        <w:rPr>
          <w:rFonts w:ascii="Times New Roman" w:eastAsia="Times New Roman" w:hAnsi="Times New Roman" w:cs="Times New Roman"/>
          <w:color w:val="333333"/>
          <w:sz w:val="28"/>
          <w:szCs w:val="28"/>
        </w:rPr>
        <w:t>Для изоляции от действия тока в случаях, когда провод падает на человека или установку. Посредством штанги провод может быть удалён на необходимое расстояние.</w:t>
      </w:r>
    </w:p>
    <w:p w:rsidR="003C4737" w:rsidRDefault="003C4737" w:rsidP="003C4737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344997"/>
            <wp:effectExtent l="19050" t="0" r="3175" b="0"/>
            <wp:docPr id="4" name="Рисунок 4" descr="Работа изолирующей штанг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бота изолирующей штанго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737" w:rsidRPr="003C4737" w:rsidRDefault="003C4737" w:rsidP="003C4737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4"/>
          <w:szCs w:val="34"/>
        </w:rPr>
      </w:pPr>
      <w:r w:rsidRPr="003C4737">
        <w:rPr>
          <w:rFonts w:ascii="Helvetica" w:eastAsia="Times New Roman" w:hAnsi="Helvetica" w:cs="Helvetica"/>
          <w:b/>
          <w:bCs/>
          <w:color w:val="333333"/>
          <w:sz w:val="34"/>
          <w:szCs w:val="34"/>
        </w:rPr>
        <w:t>Принцип работы</w:t>
      </w:r>
    </w:p>
    <w:p w:rsidR="003C4737" w:rsidRPr="003C4737" w:rsidRDefault="003C4737" w:rsidP="003C4737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4737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работы этих конструкций весьма прост – работник, одетый в изолирующий костюм, должен держать устройство со стороны, защищённой изолирующим кольцом. Рабочей частью, вне зависимости от её формы и сферы применения, выполняются действия, требуемые от специалиста.</w:t>
      </w:r>
    </w:p>
    <w:p w:rsidR="003C4737" w:rsidRPr="003C4737" w:rsidRDefault="003C4737" w:rsidP="003C4737">
      <w:pPr>
        <w:shd w:val="clear" w:color="auto" w:fill="FFFFFF"/>
        <w:spacing w:before="360" w:after="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4"/>
          <w:szCs w:val="34"/>
        </w:rPr>
      </w:pPr>
      <w:r w:rsidRPr="003C4737">
        <w:rPr>
          <w:rFonts w:ascii="Helvetica" w:eastAsia="Times New Roman" w:hAnsi="Helvetica" w:cs="Helvetica"/>
          <w:b/>
          <w:bCs/>
          <w:color w:val="333333"/>
          <w:sz w:val="34"/>
          <w:szCs w:val="34"/>
        </w:rPr>
        <w:t>Конструкция изолирующих штанг</w:t>
      </w:r>
    </w:p>
    <w:p w:rsidR="003C4737" w:rsidRPr="003C4737" w:rsidRDefault="003C4737" w:rsidP="003C4737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4737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Конструкция этого элемента являет собой шест, который состоит из нескольких сегментов. Отдельные части элемента могут отличаться размерами и конструкцией, в зависимости от линий, с которыми штанги будут использоваться.</w:t>
      </w:r>
    </w:p>
    <w:p w:rsidR="003C4737" w:rsidRPr="003C4737" w:rsidRDefault="003C4737" w:rsidP="003C4737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4737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Конструкция данных устройств состоит из следующих элементов:</w:t>
      </w:r>
    </w:p>
    <w:p w:rsidR="003C4737" w:rsidRPr="003C4737" w:rsidRDefault="003C4737" w:rsidP="003C4737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4737">
        <w:rPr>
          <w:rFonts w:ascii="Times New Roman" w:eastAsia="Times New Roman" w:hAnsi="Times New Roman" w:cs="Times New Roman"/>
          <w:color w:val="333333"/>
          <w:sz w:val="28"/>
          <w:szCs w:val="28"/>
        </w:rPr>
        <w:t>ручки;</w:t>
      </w:r>
    </w:p>
    <w:p w:rsidR="003C4737" w:rsidRPr="003C4737" w:rsidRDefault="003C4737" w:rsidP="003C4737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4737">
        <w:rPr>
          <w:rFonts w:ascii="Times New Roman" w:eastAsia="Times New Roman" w:hAnsi="Times New Roman" w:cs="Times New Roman"/>
          <w:color w:val="333333"/>
          <w:sz w:val="28"/>
          <w:szCs w:val="28"/>
        </w:rPr>
        <w:t>ограничительного кольца;</w:t>
      </w:r>
    </w:p>
    <w:p w:rsidR="003C4737" w:rsidRPr="003C4737" w:rsidRDefault="003C4737" w:rsidP="003C4737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4737">
        <w:rPr>
          <w:rFonts w:ascii="Times New Roman" w:eastAsia="Times New Roman" w:hAnsi="Times New Roman" w:cs="Times New Roman"/>
          <w:color w:val="333333"/>
          <w:sz w:val="28"/>
          <w:szCs w:val="28"/>
        </w:rPr>
        <w:t>изолирующей и рабочей части.</w:t>
      </w:r>
    </w:p>
    <w:p w:rsidR="003C4737" w:rsidRPr="003C4737" w:rsidRDefault="003C4737" w:rsidP="003C4737">
      <w:pPr>
        <w:shd w:val="clear" w:color="auto" w:fill="FFFFFF"/>
        <w:spacing w:after="250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>
        <w:rPr>
          <w:rFonts w:ascii="Helvetica" w:eastAsia="Times New Roman" w:hAnsi="Helvetica" w:cs="Helvetica"/>
          <w:noProof/>
          <w:color w:val="333333"/>
          <w:sz w:val="16"/>
          <w:szCs w:val="16"/>
        </w:rPr>
        <w:lastRenderedPageBreak/>
        <w:drawing>
          <wp:inline distT="0" distB="0" distL="0" distR="0">
            <wp:extent cx="5607050" cy="3086100"/>
            <wp:effectExtent l="19050" t="0" r="0" b="0"/>
            <wp:docPr id="7" name="Рисунок 7" descr="констру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трукц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737" w:rsidRPr="003C4737" w:rsidRDefault="003C4737" w:rsidP="003C4737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4737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Конструкция любой штанги делится на три вышеуказанных сегмента. Устройства могут быть складных, телескопических и монолитных типов. Выделяют несколько видов в зависимости от сферы их применения.</w:t>
      </w:r>
    </w:p>
    <w:p w:rsidR="003C4737" w:rsidRPr="003C4737" w:rsidRDefault="003C4737" w:rsidP="003C4737">
      <w:pPr>
        <w:shd w:val="clear" w:color="auto" w:fill="FFFFFF"/>
        <w:spacing w:after="250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>
        <w:rPr>
          <w:rFonts w:ascii="Helvetica" w:eastAsia="Times New Roman" w:hAnsi="Helvetica" w:cs="Helvetica"/>
          <w:noProof/>
          <w:color w:val="333333"/>
          <w:sz w:val="16"/>
          <w:szCs w:val="16"/>
        </w:rPr>
        <w:drawing>
          <wp:inline distT="0" distB="0" distL="0" distR="0">
            <wp:extent cx="3810000" cy="2768600"/>
            <wp:effectExtent l="19050" t="0" r="0" b="0"/>
            <wp:docPr id="8" name="Рисунок 8" descr="оперативные штан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еративные штанг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737" w:rsidRPr="003C4737" w:rsidRDefault="003C4737" w:rsidP="003C4737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C73D79" w:rsidRDefault="00784157" w:rsidP="00C73D79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C73D79" w:rsidRPr="00C73D79">
        <w:rPr>
          <w:rFonts w:ascii="Times New Roman" w:hAnsi="Times New Roman" w:cs="Times New Roman"/>
          <w:b/>
          <w:color w:val="000000"/>
          <w:sz w:val="28"/>
          <w:szCs w:val="28"/>
        </w:rPr>
        <w:t>спытания</w:t>
      </w:r>
    </w:p>
    <w:p w:rsidR="00C73D79" w:rsidRPr="00C73D79" w:rsidRDefault="00C73D79" w:rsidP="00C73D79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3D79">
        <w:rPr>
          <w:rFonts w:ascii="Times New Roman" w:hAnsi="Times New Roman" w:cs="Times New Roman"/>
          <w:color w:val="000000"/>
          <w:sz w:val="28"/>
          <w:szCs w:val="28"/>
        </w:rPr>
        <w:t>В процессе эксплуатации механические испытания штанг не проводят.</w:t>
      </w:r>
    </w:p>
    <w:p w:rsidR="00C73D79" w:rsidRPr="00C73D79" w:rsidRDefault="00C73D79" w:rsidP="00C73D79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3D79">
        <w:rPr>
          <w:rFonts w:ascii="Times New Roman" w:hAnsi="Times New Roman" w:cs="Times New Roman"/>
          <w:color w:val="000000"/>
          <w:sz w:val="28"/>
          <w:szCs w:val="28"/>
        </w:rPr>
        <w:t xml:space="preserve"> Электрические испытания повышенным напряжением изолирующих частей оперативных и измерительных штанг, а также штанг, применяемых в испытательных лабораториях для подачи высокого напряжения, проводятся согласно требованиям</w:t>
      </w:r>
      <w:r w:rsidR="00A707C1">
        <w:rPr>
          <w:rFonts w:ascii="Times New Roman" w:hAnsi="Times New Roman" w:cs="Times New Roman"/>
          <w:color w:val="000000"/>
          <w:sz w:val="28"/>
          <w:szCs w:val="28"/>
        </w:rPr>
        <w:t>, указанным в уроке 133.</w:t>
      </w:r>
      <w:r w:rsidRPr="00C73D79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напряжение </w:t>
      </w:r>
      <w:r w:rsidRPr="00C73D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прикладывается между рабочей частью и временным электродом, наложенным у ограничительного кольца со стороны изолирующей части.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2189"/>
        <w:gridCol w:w="1349"/>
        <w:gridCol w:w="1912"/>
        <w:gridCol w:w="1275"/>
        <w:gridCol w:w="1508"/>
        <w:gridCol w:w="1178"/>
      </w:tblGrid>
      <w:tr w:rsidR="00651C97" w:rsidTr="00651C9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>Наименование средства защиты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>Напряжение</w:t>
            </w:r>
          </w:p>
          <w:p w:rsidR="00651C97" w:rsidRPr="00651C97" w:rsidRDefault="00651C97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>электроуста-новок</w:t>
            </w:r>
            <w:proofErr w:type="spellEnd"/>
            <w:proofErr w:type="gramEnd"/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>, кВ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>Испытательное напряжение,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>Продолжительность испытания, мин.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>Ток, протекающий через изделие, мА, не более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>Периодич-ность</w:t>
            </w:r>
            <w:proofErr w:type="spellEnd"/>
            <w:proofErr w:type="gramEnd"/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 xml:space="preserve"> испытаний</w:t>
            </w:r>
          </w:p>
        </w:tc>
      </w:tr>
      <w:tr w:rsidR="00651C97" w:rsidTr="00651C97">
        <w:trPr>
          <w:cantSplit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 xml:space="preserve">Штанги изолирующие (кроме </w:t>
            </w:r>
            <w:proofErr w:type="gramStart"/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>измерительных</w:t>
            </w:r>
            <w:proofErr w:type="gramEnd"/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 xml:space="preserve">До </w:t>
            </w:r>
            <w:r w:rsidRPr="00651C97">
              <w:rPr>
                <w:rFonts w:ascii="Times New Roman" w:hAnsi="Times New Roman" w:cs="Times New Roman"/>
                <w:color w:val="000000"/>
                <w:szCs w:val="12"/>
              </w:rPr>
              <w:t>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51C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51C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>1 раз в 24</w:t>
            </w:r>
          </w:p>
        </w:tc>
      </w:tr>
      <w:tr w:rsidR="00651C97" w:rsidTr="00651C97">
        <w:trPr>
          <w:cantSplit/>
        </w:trPr>
        <w:tc>
          <w:tcPr>
            <w:tcW w:w="218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>До 35</w:t>
            </w:r>
          </w:p>
        </w:tc>
        <w:tc>
          <w:tcPr>
            <w:tcW w:w="1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>3-кратное линейное, но менее 40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51C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>мес.</w:t>
            </w:r>
          </w:p>
        </w:tc>
      </w:tr>
      <w:tr w:rsidR="00651C97" w:rsidTr="00651C97">
        <w:trPr>
          <w:cantSplit/>
        </w:trPr>
        <w:tc>
          <w:tcPr>
            <w:tcW w:w="218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>110 и выше</w:t>
            </w:r>
          </w:p>
        </w:tc>
        <w:tc>
          <w:tcPr>
            <w:tcW w:w="1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>3-кратное фазное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51C97">
              <w:rPr>
                <w:rFonts w:ascii="Times New Roman" w:hAnsi="Times New Roman" w:cs="Times New Roman"/>
                <w:color w:val="000000"/>
                <w:szCs w:val="18"/>
              </w:rPr>
              <w:t>-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C97" w:rsidRPr="00651C97" w:rsidRDefault="00651C97" w:rsidP="009E56D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27BD" w:rsidRDefault="00EE27BD">
      <w:pPr>
        <w:rPr>
          <w:rFonts w:ascii="Times New Roman" w:hAnsi="Times New Roman" w:cs="Times New Roman"/>
          <w:sz w:val="28"/>
          <w:szCs w:val="28"/>
        </w:rPr>
      </w:pPr>
    </w:p>
    <w:p w:rsidR="009C1755" w:rsidRDefault="00784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784157" w:rsidRDefault="009C1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4157">
        <w:rPr>
          <w:rFonts w:ascii="Times New Roman" w:hAnsi="Times New Roman" w:cs="Times New Roman"/>
          <w:sz w:val="28"/>
          <w:szCs w:val="28"/>
        </w:rPr>
        <w:t>ыбрать</w:t>
      </w:r>
      <w:r w:rsidR="00AB1A66">
        <w:rPr>
          <w:rFonts w:ascii="Times New Roman" w:hAnsi="Times New Roman" w:cs="Times New Roman"/>
          <w:sz w:val="28"/>
          <w:szCs w:val="28"/>
        </w:rPr>
        <w:t xml:space="preserve"> </w:t>
      </w:r>
      <w:r w:rsidR="00784157">
        <w:rPr>
          <w:rFonts w:ascii="Times New Roman" w:hAnsi="Times New Roman" w:cs="Times New Roman"/>
          <w:sz w:val="28"/>
          <w:szCs w:val="28"/>
        </w:rPr>
        <w:t>сроки испытаний изолирующих штанг, указанных в журнале испытаний</w:t>
      </w:r>
      <w:r w:rsidR="00AB1A66">
        <w:rPr>
          <w:rFonts w:ascii="Times New Roman" w:hAnsi="Times New Roman" w:cs="Times New Roman"/>
          <w:sz w:val="28"/>
          <w:szCs w:val="28"/>
        </w:rPr>
        <w:t>.</w:t>
      </w:r>
      <w:r w:rsidR="00AA12B6">
        <w:rPr>
          <w:rFonts w:ascii="Times New Roman" w:hAnsi="Times New Roman" w:cs="Times New Roman"/>
          <w:sz w:val="28"/>
          <w:szCs w:val="28"/>
        </w:rPr>
        <w:t xml:space="preserve"> Заполнить журнал.</w:t>
      </w:r>
    </w:p>
    <w:p w:rsidR="00AB1A66" w:rsidRDefault="00AB1A66">
      <w:pPr>
        <w:rPr>
          <w:rFonts w:ascii="Times New Roman" w:hAnsi="Times New Roman" w:cs="Times New Roman"/>
          <w:sz w:val="28"/>
          <w:szCs w:val="28"/>
        </w:rPr>
      </w:pPr>
    </w:p>
    <w:p w:rsidR="004D1DAF" w:rsidRDefault="004D1DAF" w:rsidP="00AB1A66">
      <w:pPr>
        <w:shd w:val="clear" w:color="auto" w:fill="FFFFFF"/>
        <w:ind w:firstLine="284"/>
        <w:jc w:val="center"/>
        <w:rPr>
          <w:b/>
          <w:bCs/>
          <w:color w:val="000000"/>
          <w:szCs w:val="21"/>
        </w:rPr>
      </w:pPr>
      <w:r w:rsidRPr="00AB1A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ЖУРНАЛ ИСПЫТАНИЙ СРЕДСТВ ЗАЩИТЫ</w:t>
      </w:r>
      <w:r>
        <w:rPr>
          <w:b/>
          <w:bCs/>
          <w:color w:val="000000"/>
          <w:szCs w:val="21"/>
        </w:rPr>
        <w:t xml:space="preserve"> </w:t>
      </w:r>
    </w:p>
    <w:p w:rsidR="004D1DAF" w:rsidRDefault="004D1DAF" w:rsidP="004D1DAF">
      <w:pPr>
        <w:shd w:val="clear" w:color="auto" w:fill="FFFFFF"/>
        <w:ind w:firstLine="284"/>
        <w:jc w:val="right"/>
        <w:rPr>
          <w:b/>
          <w:bCs/>
        </w:rPr>
      </w:pPr>
    </w:p>
    <w:tbl>
      <w:tblPr>
        <w:tblW w:w="5000" w:type="pct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85"/>
        <w:gridCol w:w="1576"/>
        <w:gridCol w:w="1417"/>
        <w:gridCol w:w="1559"/>
        <w:gridCol w:w="1418"/>
        <w:gridCol w:w="1756"/>
      </w:tblGrid>
      <w:tr w:rsidR="00F85781" w:rsidTr="00F85781"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781" w:rsidRDefault="00F85781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781" w:rsidRDefault="00F85781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Предприятие-владелец (структурное подразделение) средства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781" w:rsidRDefault="00F85781" w:rsidP="00F8578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Дата испытания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781" w:rsidRDefault="00F85781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Результат испытания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781" w:rsidRDefault="00F85781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Дата следующего испытания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781" w:rsidRDefault="00F85781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Подпись лица, производившего испытание</w:t>
            </w:r>
          </w:p>
        </w:tc>
      </w:tr>
      <w:tr w:rsidR="009F15CF" w:rsidTr="00F85781"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5CF" w:rsidRDefault="009F15CF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ШО-15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5CF" w:rsidRDefault="009F15CF" w:rsidP="009E56D1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5CF" w:rsidRDefault="009F15CF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15.04.2019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5CF" w:rsidRDefault="009F15CF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годен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5CF" w:rsidRDefault="009F15CF" w:rsidP="009E56D1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5CF" w:rsidRDefault="009F15CF" w:rsidP="009E56D1">
            <w:pPr>
              <w:shd w:val="clear" w:color="auto" w:fill="FFFFFF"/>
              <w:jc w:val="center"/>
              <w:rPr>
                <w:sz w:val="18"/>
              </w:rPr>
            </w:pPr>
          </w:p>
        </w:tc>
      </w:tr>
      <w:tr w:rsidR="009F15CF" w:rsidTr="00F85781"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5CF" w:rsidRDefault="009F15CF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ШО-35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5CF" w:rsidRDefault="009F15CF" w:rsidP="009E56D1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5CF" w:rsidRDefault="009F15CF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22.08.2018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5CF" w:rsidRDefault="009F15CF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годен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5CF" w:rsidRDefault="009F15CF" w:rsidP="009E56D1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5CF" w:rsidRDefault="009F15CF" w:rsidP="009E56D1">
            <w:pPr>
              <w:shd w:val="clear" w:color="auto" w:fill="FFFFFF"/>
              <w:jc w:val="center"/>
              <w:rPr>
                <w:sz w:val="18"/>
              </w:rPr>
            </w:pPr>
          </w:p>
        </w:tc>
      </w:tr>
      <w:tr w:rsidR="009F15CF" w:rsidTr="00F85781"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5CF" w:rsidRDefault="009F15CF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ШОУ-110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5CF" w:rsidRDefault="009F15CF" w:rsidP="009E56D1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5CF" w:rsidRDefault="009F15CF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11.10.2018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5CF" w:rsidRDefault="009F15CF" w:rsidP="009E56D1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годен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5CF" w:rsidRDefault="009F15CF" w:rsidP="009E56D1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5CF" w:rsidRDefault="009F15CF" w:rsidP="009E56D1">
            <w:pPr>
              <w:shd w:val="clear" w:color="auto" w:fill="FFFFFF"/>
              <w:jc w:val="center"/>
              <w:rPr>
                <w:sz w:val="18"/>
              </w:rPr>
            </w:pPr>
          </w:p>
        </w:tc>
      </w:tr>
    </w:tbl>
    <w:p w:rsidR="00651C97" w:rsidRDefault="00651C97">
      <w:pPr>
        <w:rPr>
          <w:rFonts w:ascii="Times New Roman" w:hAnsi="Times New Roman" w:cs="Times New Roman"/>
          <w:sz w:val="28"/>
          <w:szCs w:val="28"/>
        </w:rPr>
      </w:pPr>
    </w:p>
    <w:p w:rsidR="003C4737" w:rsidRDefault="005245C6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sz w:val="18"/>
        </w:rPr>
        <w:t xml:space="preserve">ШОУ-110 </w:t>
      </w:r>
      <w:r w:rsidR="00F85781">
        <w:rPr>
          <w:sz w:val="18"/>
        </w:rPr>
        <w:t xml:space="preserve">       </w:t>
      </w:r>
      <w:r>
        <w:rPr>
          <w:sz w:val="18"/>
        </w:rPr>
        <w:t>-</w:t>
      </w:r>
      <w:r w:rsidR="00F85781">
        <w:rPr>
          <w:sz w:val="18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Штанга оперативная универсальная на напряжение 110 кВ</w:t>
      </w:r>
      <w:r w:rsidR="00F85781">
        <w:rPr>
          <w:rFonts w:ascii="Arial" w:hAnsi="Arial" w:cs="Arial"/>
          <w:color w:val="000000"/>
          <w:sz w:val="16"/>
          <w:szCs w:val="16"/>
          <w:shd w:val="clear" w:color="auto" w:fill="FFFFFF"/>
        </w:rPr>
        <w:t>;</w:t>
      </w:r>
    </w:p>
    <w:p w:rsidR="00F85781" w:rsidRDefault="00F85781" w:rsidP="00F85781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sz w:val="18"/>
        </w:rPr>
        <w:t>ШО-15</w:t>
      </w:r>
      <w:r w:rsidRPr="00F85781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        - Штанга оперативная универсальная на напряжение 15 кВ;</w:t>
      </w:r>
    </w:p>
    <w:p w:rsidR="00F85781" w:rsidRDefault="00F85781" w:rsidP="00F85781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sz w:val="18"/>
        </w:rPr>
        <w:t xml:space="preserve">ШО-35           -  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Штанга оперативная универсальная на напряжение 35 кВ;</w:t>
      </w:r>
    </w:p>
    <w:p w:rsidR="00F85781" w:rsidRDefault="00F85781" w:rsidP="00F85781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F85781" w:rsidRPr="00C73D79" w:rsidRDefault="00F85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85781" w:rsidRPr="00C73D79" w:rsidSect="00EE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2469"/>
    <w:multiLevelType w:val="multilevel"/>
    <w:tmpl w:val="2D0C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3269A"/>
    <w:multiLevelType w:val="multilevel"/>
    <w:tmpl w:val="336A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06058"/>
    <w:rsid w:val="000C2877"/>
    <w:rsid w:val="0015594E"/>
    <w:rsid w:val="00396198"/>
    <w:rsid w:val="003C4737"/>
    <w:rsid w:val="00424A87"/>
    <w:rsid w:val="004D1DAF"/>
    <w:rsid w:val="00506058"/>
    <w:rsid w:val="005245C6"/>
    <w:rsid w:val="005B4CE3"/>
    <w:rsid w:val="005E16B8"/>
    <w:rsid w:val="00651C97"/>
    <w:rsid w:val="00784157"/>
    <w:rsid w:val="00954956"/>
    <w:rsid w:val="009C1755"/>
    <w:rsid w:val="009F15CF"/>
    <w:rsid w:val="00A33761"/>
    <w:rsid w:val="00A35943"/>
    <w:rsid w:val="00A707C1"/>
    <w:rsid w:val="00AA12B6"/>
    <w:rsid w:val="00AA2755"/>
    <w:rsid w:val="00AB1A66"/>
    <w:rsid w:val="00B84BA2"/>
    <w:rsid w:val="00BA718B"/>
    <w:rsid w:val="00C73D79"/>
    <w:rsid w:val="00E7298D"/>
    <w:rsid w:val="00EE27BD"/>
    <w:rsid w:val="00F8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BD"/>
  </w:style>
  <w:style w:type="paragraph" w:styleId="2">
    <w:name w:val="heading 2"/>
    <w:basedOn w:val="a"/>
    <w:link w:val="20"/>
    <w:uiPriority w:val="9"/>
    <w:qFormat/>
    <w:rsid w:val="003C4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C4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87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C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C47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C473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E6D1-2E3E-4D95-9E5B-3677D26D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2020-04-18T14:14:00Z</dcterms:created>
  <dcterms:modified xsi:type="dcterms:W3CDTF">2020-04-22T09:22:00Z</dcterms:modified>
</cp:coreProperties>
</file>