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2B" w:rsidRPr="004A202B" w:rsidRDefault="004A202B" w:rsidP="004A202B">
      <w:pPr>
        <w:spacing w:before="100" w:beforeAutospacing="1" w:after="100" w:afterAutospacing="1" w:line="330" w:lineRule="atLeast"/>
        <w:rPr>
          <w:rFonts w:ascii="Arial" w:eastAsia="Times New Roman" w:hAnsi="Arial" w:cs="Arial"/>
          <w:color w:val="000000"/>
          <w:sz w:val="24"/>
          <w:szCs w:val="24"/>
        </w:rPr>
      </w:pPr>
    </w:p>
    <w:p w:rsidR="004A202B" w:rsidRPr="004A202B" w:rsidRDefault="004A202B" w:rsidP="004A202B">
      <w:pPr>
        <w:spacing w:after="0" w:line="240" w:lineRule="auto"/>
        <w:jc w:val="both"/>
        <w:outlineLvl w:val="1"/>
        <w:rPr>
          <w:rFonts w:ascii="Arial" w:eastAsia="Times New Roman" w:hAnsi="Arial" w:cs="Arial"/>
          <w:b/>
          <w:bCs/>
          <w:color w:val="000000"/>
          <w:sz w:val="29"/>
          <w:szCs w:val="29"/>
        </w:rPr>
      </w:pPr>
      <w:r w:rsidRPr="004A202B">
        <w:rPr>
          <w:rFonts w:ascii="Arial" w:eastAsia="Times New Roman" w:hAnsi="Arial" w:cs="Arial"/>
          <w:b/>
          <w:bCs/>
          <w:color w:val="000000"/>
          <w:sz w:val="29"/>
          <w:szCs w:val="29"/>
        </w:rPr>
        <w:t>Методы получения чистого пара</w:t>
      </w:r>
    </w:p>
    <w:p w:rsidR="004A202B" w:rsidRPr="004A202B" w:rsidRDefault="004A202B" w:rsidP="004A202B">
      <w:pPr>
        <w:pStyle w:val="a7"/>
        <w:ind w:firstLine="708"/>
        <w:rPr>
          <w:rFonts w:ascii="Times New Roman" w:eastAsia="Times New Roman" w:hAnsi="Times New Roman" w:cs="Times New Roman"/>
          <w:sz w:val="28"/>
          <w:szCs w:val="28"/>
        </w:rPr>
      </w:pPr>
      <w:proofErr w:type="gramStart"/>
      <w:r w:rsidRPr="004A202B">
        <w:rPr>
          <w:rFonts w:ascii="Times New Roman" w:eastAsia="Times New Roman" w:hAnsi="Times New Roman" w:cs="Times New Roman"/>
          <w:sz w:val="28"/>
          <w:szCs w:val="28"/>
        </w:rPr>
        <w:t>Качество перегретого пара, отвечающее требованиям ПТЭ электростанций и сетей, обеспечивается в прямоточных котлах питанием их водой высокой чистоты, а в барабанных котлах — за счет высокой чистоты насыщенного пара, которая достигается путем питания котла водой надлежащего качества, организацией продувки водяного объема, ступенчатым испарением, промывкой насыщенного пара высоких давлений питательной водой с последующим уменьшением его влажности путем сепарации влаги.</w:t>
      </w:r>
      <w:proofErr w:type="gramEnd"/>
    </w:p>
    <w:p w:rsidR="004A202B" w:rsidRPr="004A202B" w:rsidRDefault="004A202B" w:rsidP="004A202B">
      <w:pPr>
        <w:pStyle w:val="a7"/>
        <w:ind w:firstLine="708"/>
        <w:rPr>
          <w:rFonts w:ascii="Times New Roman" w:eastAsia="Times New Roman" w:hAnsi="Times New Roman" w:cs="Times New Roman"/>
          <w:sz w:val="28"/>
          <w:szCs w:val="28"/>
        </w:rPr>
      </w:pPr>
      <w:r w:rsidRPr="004A202B">
        <w:rPr>
          <w:rFonts w:ascii="Times New Roman" w:eastAsia="Times New Roman" w:hAnsi="Times New Roman" w:cs="Times New Roman"/>
          <w:sz w:val="28"/>
          <w:szCs w:val="28"/>
        </w:rPr>
        <w:t>Поддержание солесодержания котловой воды барабанных котлов в пределах норм при их эксплуатации осуществляется с помощью продувки (периодической и непрерывной). Периодическая продувка осуществляется из нижних точек барабана и коллекторов 2 раза в смену в целях вывода из котла твердых примесей (шлама и продуктов коррозии). Непрерывная продувка осуществляется из барабана или выносных циклонов для удаления части котловой воды с повышенной концентрацией растворенных примесей. Расход продувки устанавливается на базе результатов теплотехнических испытаний котла.</w:t>
      </w:r>
    </w:p>
    <w:p w:rsidR="004A202B" w:rsidRPr="004A202B" w:rsidRDefault="004A202B" w:rsidP="004A202B">
      <w:pPr>
        <w:spacing w:after="0" w:line="240" w:lineRule="auto"/>
        <w:jc w:val="both"/>
        <w:outlineLvl w:val="1"/>
        <w:rPr>
          <w:rFonts w:ascii="Arial" w:eastAsia="Times New Roman" w:hAnsi="Arial" w:cs="Arial"/>
          <w:b/>
          <w:bCs/>
          <w:color w:val="000000"/>
          <w:sz w:val="29"/>
          <w:szCs w:val="29"/>
        </w:rPr>
      </w:pPr>
      <w:r w:rsidRPr="004A202B">
        <w:rPr>
          <w:rFonts w:ascii="Arial" w:eastAsia="Times New Roman" w:hAnsi="Arial" w:cs="Arial"/>
          <w:b/>
          <w:bCs/>
          <w:color w:val="000000"/>
          <w:sz w:val="29"/>
          <w:szCs w:val="29"/>
        </w:rPr>
        <w:t>Ступенчатое испарение</w:t>
      </w:r>
    </w:p>
    <w:p w:rsidR="004A202B" w:rsidRPr="004A202B" w:rsidRDefault="004A202B" w:rsidP="004A202B">
      <w:pPr>
        <w:pStyle w:val="a7"/>
        <w:ind w:firstLine="708"/>
        <w:rPr>
          <w:rFonts w:ascii="Times New Roman" w:eastAsia="Times New Roman" w:hAnsi="Times New Roman" w:cs="Times New Roman"/>
          <w:sz w:val="28"/>
          <w:szCs w:val="28"/>
        </w:rPr>
      </w:pPr>
      <w:r w:rsidRPr="004A202B">
        <w:rPr>
          <w:rFonts w:ascii="Times New Roman" w:eastAsia="Times New Roman" w:hAnsi="Times New Roman" w:cs="Times New Roman"/>
          <w:sz w:val="28"/>
          <w:szCs w:val="28"/>
        </w:rPr>
        <w:t>Улучшение качества пара в барабанных котлах без увеличения непрерывной продувки достигается организацией в них ступенчатого испарения.</w:t>
      </w:r>
    </w:p>
    <w:p w:rsidR="004A202B" w:rsidRPr="004A202B" w:rsidRDefault="004A202B" w:rsidP="004A202B">
      <w:pPr>
        <w:pStyle w:val="a7"/>
        <w:ind w:firstLine="708"/>
        <w:rPr>
          <w:rFonts w:ascii="Times New Roman" w:eastAsia="Times New Roman" w:hAnsi="Times New Roman" w:cs="Times New Roman"/>
          <w:sz w:val="28"/>
          <w:szCs w:val="28"/>
        </w:rPr>
      </w:pPr>
      <w:r w:rsidRPr="004A202B">
        <w:rPr>
          <w:rFonts w:ascii="Times New Roman" w:eastAsia="Times New Roman" w:hAnsi="Times New Roman" w:cs="Times New Roman"/>
          <w:sz w:val="28"/>
          <w:szCs w:val="28"/>
        </w:rPr>
        <w:t xml:space="preserve">Ступенчатое испарение (рис.) реализуется путем разделения барабана котла на несколько ступеней (отсеков) с самостоятельными контурами циркуляции и организацией последовательного поступления в них котловой воды и непрерывной продувки из последней ступени. Концентрация солей в котловой воде по ступеням изменяется от меньшей концентрации </w:t>
      </w:r>
      <w:proofErr w:type="gramStart"/>
      <w:r w:rsidRPr="004A202B">
        <w:rPr>
          <w:rFonts w:ascii="Times New Roman" w:eastAsia="Times New Roman" w:hAnsi="Times New Roman" w:cs="Times New Roman"/>
          <w:sz w:val="28"/>
          <w:szCs w:val="28"/>
        </w:rPr>
        <w:t>к</w:t>
      </w:r>
      <w:proofErr w:type="gramEnd"/>
      <w:r w:rsidRPr="004A202B">
        <w:rPr>
          <w:rFonts w:ascii="Times New Roman" w:eastAsia="Times New Roman" w:hAnsi="Times New Roman" w:cs="Times New Roman"/>
          <w:sz w:val="28"/>
          <w:szCs w:val="28"/>
        </w:rPr>
        <w:t xml:space="preserve"> большей, насыщенный пар отводится только из чистого отсека. Пар солевых отсеков поступает в паровое пространство чистого отсека и вместе с общим потоком пара чистого отсека проходит завершающую ступень сепарации. В зависимости от качества питательной воды применяются схемы как с одной, так и с двумя или тремя ступенями испарения. На практике чаще всего используется двухступенчатая схема испарения с выносной второй ступенью (рис.). Выбор </w:t>
      </w:r>
      <w:hyperlink r:id="rId5" w:tgtFrame="_self" w:tooltip="Изменение производительности теплообменника" w:history="1">
        <w:r w:rsidRPr="004A202B">
          <w:rPr>
            <w:rFonts w:ascii="Times New Roman" w:eastAsia="Times New Roman" w:hAnsi="Times New Roman" w:cs="Times New Roman"/>
            <w:color w:val="4E4E4E"/>
            <w:sz w:val="28"/>
            <w:szCs w:val="28"/>
            <w:u w:val="single"/>
          </w:rPr>
          <w:t>производительности</w:t>
        </w:r>
      </w:hyperlink>
      <w:r w:rsidRPr="004A202B">
        <w:rPr>
          <w:rFonts w:ascii="Times New Roman" w:eastAsia="Times New Roman" w:hAnsi="Times New Roman" w:cs="Times New Roman"/>
          <w:sz w:val="28"/>
          <w:szCs w:val="28"/>
        </w:rPr>
        <w:t xml:space="preserve"> каждой ступени испарения осуществляется из условия обеспечения минимального </w:t>
      </w:r>
      <w:proofErr w:type="spellStart"/>
      <w:r w:rsidRPr="004A202B">
        <w:rPr>
          <w:rFonts w:ascii="Times New Roman" w:eastAsia="Times New Roman" w:hAnsi="Times New Roman" w:cs="Times New Roman"/>
          <w:sz w:val="28"/>
          <w:szCs w:val="28"/>
        </w:rPr>
        <w:t>сол</w:t>
      </w:r>
      <w:proofErr w:type="gramStart"/>
      <w:r w:rsidRPr="004A202B">
        <w:rPr>
          <w:rFonts w:ascii="Times New Roman" w:eastAsia="Times New Roman" w:hAnsi="Times New Roman" w:cs="Times New Roman"/>
          <w:sz w:val="28"/>
          <w:szCs w:val="28"/>
        </w:rPr>
        <w:t>е</w:t>
      </w:r>
      <w:proofErr w:type="spellEnd"/>
      <w:r w:rsidRPr="004A202B">
        <w:rPr>
          <w:rFonts w:ascii="Times New Roman" w:eastAsia="Times New Roman" w:hAnsi="Times New Roman" w:cs="Times New Roman"/>
          <w:sz w:val="28"/>
          <w:szCs w:val="28"/>
        </w:rPr>
        <w:t>-</w:t>
      </w:r>
      <w:proofErr w:type="gramEnd"/>
      <w:r w:rsidRPr="004A202B">
        <w:rPr>
          <w:rFonts w:ascii="Times New Roman" w:eastAsia="Times New Roman" w:hAnsi="Times New Roman" w:cs="Times New Roman"/>
          <w:sz w:val="28"/>
          <w:szCs w:val="28"/>
        </w:rPr>
        <w:t xml:space="preserve"> и </w:t>
      </w:r>
      <w:proofErr w:type="spellStart"/>
      <w:r w:rsidRPr="004A202B">
        <w:rPr>
          <w:rFonts w:ascii="Times New Roman" w:eastAsia="Times New Roman" w:hAnsi="Times New Roman" w:cs="Times New Roman"/>
          <w:sz w:val="28"/>
          <w:szCs w:val="28"/>
        </w:rPr>
        <w:t>кремнесодержания</w:t>
      </w:r>
      <w:proofErr w:type="spellEnd"/>
      <w:r w:rsidRPr="004A202B">
        <w:rPr>
          <w:rFonts w:ascii="Times New Roman" w:eastAsia="Times New Roman" w:hAnsi="Times New Roman" w:cs="Times New Roman"/>
          <w:sz w:val="28"/>
          <w:szCs w:val="28"/>
        </w:rPr>
        <w:t xml:space="preserve"> пара до промывочного устройства с использованием уравнений солевых балансов.</w:t>
      </w:r>
    </w:p>
    <w:p w:rsidR="004A202B" w:rsidRPr="004A202B" w:rsidRDefault="004A202B" w:rsidP="004A202B">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3819525" cy="2790825"/>
            <wp:effectExtent l="19050" t="0" r="9525" b="0"/>
            <wp:docPr id="60" name="Рисунок 60" descr="http://www.ateffekt.ru/Pictures/newdesign/shemi/dvukhstupenchatyj_ispar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teffekt.ru/Pictures/newdesign/shemi/dvukhstupenchatyj_isparitel.png"/>
                    <pic:cNvPicPr>
                      <a:picLocks noChangeAspect="1" noChangeArrowheads="1"/>
                    </pic:cNvPicPr>
                  </pic:nvPicPr>
                  <pic:blipFill>
                    <a:blip r:embed="rId6" cstate="print"/>
                    <a:srcRect/>
                    <a:stretch>
                      <a:fillRect/>
                    </a:stretch>
                  </pic:blipFill>
                  <pic:spPr bwMode="auto">
                    <a:xfrm>
                      <a:off x="0" y="0"/>
                      <a:ext cx="3819525" cy="2790825"/>
                    </a:xfrm>
                    <a:prstGeom prst="rect">
                      <a:avLst/>
                    </a:prstGeom>
                    <a:noFill/>
                    <a:ln w="9525">
                      <a:noFill/>
                      <a:miter lim="800000"/>
                      <a:headEnd/>
                      <a:tailEnd/>
                    </a:ln>
                  </pic:spPr>
                </pic:pic>
              </a:graphicData>
            </a:graphic>
          </wp:inline>
        </w:drawing>
      </w:r>
      <w:r w:rsidRPr="004A202B">
        <w:rPr>
          <w:rFonts w:ascii="Arial" w:eastAsia="Times New Roman" w:hAnsi="Arial" w:cs="Arial"/>
          <w:color w:val="000000"/>
          <w:sz w:val="24"/>
          <w:szCs w:val="24"/>
        </w:rPr>
        <w:br/>
      </w:r>
      <w:r w:rsidRPr="004A202B">
        <w:rPr>
          <w:rFonts w:ascii="Arial" w:eastAsia="Times New Roman" w:hAnsi="Arial" w:cs="Arial"/>
          <w:color w:val="000000"/>
          <w:sz w:val="24"/>
          <w:szCs w:val="24"/>
        </w:rPr>
        <w:br/>
      </w:r>
      <w:r w:rsidRPr="004A202B">
        <w:rPr>
          <w:rFonts w:ascii="Arial" w:eastAsia="Times New Roman" w:hAnsi="Arial" w:cs="Arial"/>
          <w:b/>
          <w:bCs/>
          <w:color w:val="000000"/>
          <w:sz w:val="24"/>
          <w:szCs w:val="24"/>
        </w:rPr>
        <w:t>Схема двухступенчатого испарения в барабанах котла</w:t>
      </w:r>
      <w:r w:rsidRPr="004A202B">
        <w:rPr>
          <w:rFonts w:ascii="Arial" w:eastAsia="Times New Roman" w:hAnsi="Arial" w:cs="Arial"/>
          <w:color w:val="000000"/>
          <w:sz w:val="24"/>
          <w:szCs w:val="24"/>
        </w:rPr>
        <w:br/>
        <w:t xml:space="preserve">I, II - соответственно первая и вторая ступени испарения; 1 - подъемные трубы; 2 - </w:t>
      </w:r>
      <w:proofErr w:type="spellStart"/>
      <w:r w:rsidRPr="004A202B">
        <w:rPr>
          <w:rFonts w:ascii="Arial" w:eastAsia="Times New Roman" w:hAnsi="Arial" w:cs="Arial"/>
          <w:color w:val="000000"/>
          <w:sz w:val="24"/>
          <w:szCs w:val="24"/>
        </w:rPr>
        <w:t>опусные</w:t>
      </w:r>
      <w:proofErr w:type="spellEnd"/>
      <w:r w:rsidRPr="004A202B">
        <w:rPr>
          <w:rFonts w:ascii="Arial" w:eastAsia="Times New Roman" w:hAnsi="Arial" w:cs="Arial"/>
          <w:color w:val="000000"/>
          <w:sz w:val="24"/>
          <w:szCs w:val="24"/>
        </w:rPr>
        <w:t xml:space="preserve"> трубы; 3- подвод питательной воды; 4 - барабан; 5 - пароотводящие трубы; 6 - </w:t>
      </w:r>
      <w:proofErr w:type="spellStart"/>
      <w:r w:rsidRPr="004A202B">
        <w:rPr>
          <w:rFonts w:ascii="Arial" w:eastAsia="Times New Roman" w:hAnsi="Arial" w:cs="Arial"/>
          <w:color w:val="000000"/>
          <w:sz w:val="24"/>
          <w:szCs w:val="24"/>
        </w:rPr>
        <w:t>пароперепускные</w:t>
      </w:r>
      <w:proofErr w:type="spellEnd"/>
      <w:r w:rsidRPr="004A202B">
        <w:rPr>
          <w:rFonts w:ascii="Arial" w:eastAsia="Times New Roman" w:hAnsi="Arial" w:cs="Arial"/>
          <w:color w:val="000000"/>
          <w:sz w:val="24"/>
          <w:szCs w:val="24"/>
        </w:rPr>
        <w:t xml:space="preserve"> трубы; 7 - выносной циклон; 8 - коллектор; 9 - продувка; 10 - </w:t>
      </w:r>
      <w:proofErr w:type="spellStart"/>
      <w:r w:rsidRPr="004A202B">
        <w:rPr>
          <w:rFonts w:ascii="Arial" w:eastAsia="Times New Roman" w:hAnsi="Arial" w:cs="Arial"/>
          <w:color w:val="000000"/>
          <w:sz w:val="24"/>
          <w:szCs w:val="24"/>
        </w:rPr>
        <w:t>водоперепускные</w:t>
      </w:r>
      <w:proofErr w:type="spellEnd"/>
      <w:r w:rsidRPr="004A202B">
        <w:rPr>
          <w:rFonts w:ascii="Arial" w:eastAsia="Times New Roman" w:hAnsi="Arial" w:cs="Arial"/>
          <w:color w:val="000000"/>
          <w:sz w:val="24"/>
          <w:szCs w:val="24"/>
        </w:rPr>
        <w:t xml:space="preserve"> трубы</w:t>
      </w:r>
    </w:p>
    <w:p w:rsidR="004A202B" w:rsidRPr="004A202B" w:rsidRDefault="004A202B" w:rsidP="004A202B">
      <w:pPr>
        <w:pStyle w:val="a7"/>
        <w:ind w:firstLine="708"/>
        <w:rPr>
          <w:rFonts w:ascii="Times New Roman" w:eastAsia="Times New Roman" w:hAnsi="Times New Roman" w:cs="Times New Roman"/>
          <w:sz w:val="28"/>
          <w:szCs w:val="28"/>
        </w:rPr>
      </w:pPr>
      <w:r w:rsidRPr="004A202B">
        <w:rPr>
          <w:rFonts w:ascii="Times New Roman" w:eastAsia="Times New Roman" w:hAnsi="Times New Roman" w:cs="Times New Roman"/>
          <w:sz w:val="28"/>
          <w:szCs w:val="28"/>
        </w:rPr>
        <w:t>Допустимое значение влажности пара на выходе из барабана определяется давлением и наличием промывки. При отсутствии последней влажность пара должна быть не более 0,02 %. При высоких давлениях, когда необходимое качество пара достигается промывкой его питательной водой, влажность может быть выше, но не более 0,1 %.</w:t>
      </w:r>
    </w:p>
    <w:p w:rsidR="004A202B" w:rsidRPr="004A202B" w:rsidRDefault="004A202B" w:rsidP="004A202B">
      <w:pPr>
        <w:spacing w:after="0" w:line="240" w:lineRule="auto"/>
        <w:jc w:val="both"/>
        <w:outlineLvl w:val="1"/>
        <w:rPr>
          <w:rFonts w:ascii="Arial" w:eastAsia="Times New Roman" w:hAnsi="Arial" w:cs="Arial"/>
          <w:b/>
          <w:bCs/>
          <w:color w:val="000000"/>
          <w:sz w:val="29"/>
          <w:szCs w:val="29"/>
        </w:rPr>
      </w:pPr>
      <w:proofErr w:type="spellStart"/>
      <w:r w:rsidRPr="004A202B">
        <w:rPr>
          <w:rFonts w:ascii="Arial" w:eastAsia="Times New Roman" w:hAnsi="Arial" w:cs="Arial"/>
          <w:b/>
          <w:bCs/>
          <w:color w:val="000000"/>
          <w:sz w:val="29"/>
          <w:szCs w:val="29"/>
        </w:rPr>
        <w:t>Внутрибарабанные</w:t>
      </w:r>
      <w:proofErr w:type="spellEnd"/>
      <w:r w:rsidRPr="004A202B">
        <w:rPr>
          <w:rFonts w:ascii="Arial" w:eastAsia="Times New Roman" w:hAnsi="Arial" w:cs="Arial"/>
          <w:b/>
          <w:bCs/>
          <w:color w:val="000000"/>
          <w:sz w:val="29"/>
          <w:szCs w:val="29"/>
        </w:rPr>
        <w:t xml:space="preserve"> устройства</w:t>
      </w:r>
    </w:p>
    <w:p w:rsidR="004A202B" w:rsidRPr="004A202B" w:rsidRDefault="004A202B" w:rsidP="004A202B">
      <w:pPr>
        <w:pStyle w:val="a7"/>
        <w:ind w:firstLine="708"/>
        <w:rPr>
          <w:rFonts w:ascii="Times New Roman" w:eastAsia="Times New Roman" w:hAnsi="Times New Roman" w:cs="Times New Roman"/>
          <w:sz w:val="28"/>
          <w:szCs w:val="28"/>
        </w:rPr>
      </w:pPr>
      <w:r w:rsidRPr="004A202B">
        <w:rPr>
          <w:rFonts w:ascii="Times New Roman" w:eastAsia="Times New Roman" w:hAnsi="Times New Roman" w:cs="Times New Roman"/>
          <w:sz w:val="28"/>
          <w:szCs w:val="28"/>
        </w:rPr>
        <w:t xml:space="preserve">Необходимый уровень влажности пара достигается с помощью </w:t>
      </w:r>
      <w:proofErr w:type="spellStart"/>
      <w:r w:rsidRPr="004A202B">
        <w:rPr>
          <w:rFonts w:ascii="Times New Roman" w:eastAsia="Times New Roman" w:hAnsi="Times New Roman" w:cs="Times New Roman"/>
          <w:sz w:val="28"/>
          <w:szCs w:val="28"/>
        </w:rPr>
        <w:t>внутрибарабанных</w:t>
      </w:r>
      <w:proofErr w:type="spellEnd"/>
      <w:r w:rsidRPr="004A202B">
        <w:rPr>
          <w:rFonts w:ascii="Times New Roman" w:eastAsia="Times New Roman" w:hAnsi="Times New Roman" w:cs="Times New Roman"/>
          <w:sz w:val="28"/>
          <w:szCs w:val="28"/>
        </w:rPr>
        <w:t xml:space="preserve"> устройств за счет снижения кинетической энергии пароводяных струй, истекающих из парообразующих труб, начального разделения пароводяной смеси, равномерной раздачи пара по зеркалу испарения и полной его осушки.</w:t>
      </w:r>
    </w:p>
    <w:p w:rsidR="004A202B" w:rsidRPr="004A202B" w:rsidRDefault="004A202B" w:rsidP="004A202B">
      <w:pPr>
        <w:pStyle w:val="a7"/>
        <w:ind w:firstLine="708"/>
        <w:rPr>
          <w:rFonts w:ascii="Times New Roman" w:eastAsia="Times New Roman" w:hAnsi="Times New Roman" w:cs="Times New Roman"/>
          <w:sz w:val="28"/>
          <w:szCs w:val="28"/>
        </w:rPr>
      </w:pPr>
      <w:r w:rsidRPr="004A202B">
        <w:rPr>
          <w:rFonts w:ascii="Times New Roman" w:eastAsia="Times New Roman" w:hAnsi="Times New Roman" w:cs="Times New Roman"/>
          <w:sz w:val="28"/>
          <w:szCs w:val="28"/>
        </w:rPr>
        <w:t xml:space="preserve">Тип и конструктивное оформление применяемых в барабане устройств зависят от единичной мощности котла и параметров пара. Гашение кинетической энергии струй пароводяной смеси и начальное разделение последней в барабанах котлов среднего давления осуществляются с помощью отбойных щитков, </w:t>
      </w:r>
      <w:proofErr w:type="spellStart"/>
      <w:r w:rsidRPr="004A202B">
        <w:rPr>
          <w:rFonts w:ascii="Times New Roman" w:eastAsia="Times New Roman" w:hAnsi="Times New Roman" w:cs="Times New Roman"/>
          <w:sz w:val="28"/>
          <w:szCs w:val="28"/>
        </w:rPr>
        <w:t>жалюзийнодроссельных</w:t>
      </w:r>
      <w:proofErr w:type="spellEnd"/>
      <w:r w:rsidRPr="004A202B">
        <w:rPr>
          <w:rFonts w:ascii="Times New Roman" w:eastAsia="Times New Roman" w:hAnsi="Times New Roman" w:cs="Times New Roman"/>
          <w:sz w:val="28"/>
          <w:szCs w:val="28"/>
        </w:rPr>
        <w:t xml:space="preserve"> стенок с горизонтальным расположением пластин и других устройств, а в котлах высокого давления — </w:t>
      </w:r>
      <w:proofErr w:type="spellStart"/>
      <w:r w:rsidRPr="004A202B">
        <w:rPr>
          <w:rFonts w:ascii="Times New Roman" w:eastAsia="Times New Roman" w:hAnsi="Times New Roman" w:cs="Times New Roman"/>
          <w:sz w:val="28"/>
          <w:szCs w:val="28"/>
        </w:rPr>
        <w:t>внутрибарабанных</w:t>
      </w:r>
      <w:proofErr w:type="spellEnd"/>
      <w:r w:rsidRPr="004A202B">
        <w:rPr>
          <w:rFonts w:ascii="Times New Roman" w:eastAsia="Times New Roman" w:hAnsi="Times New Roman" w:cs="Times New Roman"/>
          <w:sz w:val="28"/>
          <w:szCs w:val="28"/>
        </w:rPr>
        <w:t xml:space="preserve"> циклонов (рис.).</w:t>
      </w:r>
    </w:p>
    <w:p w:rsidR="004A202B" w:rsidRPr="004A202B" w:rsidRDefault="004A202B" w:rsidP="004A202B">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6667500" cy="2295525"/>
            <wp:effectExtent l="19050" t="0" r="0" b="0"/>
            <wp:docPr id="61" name="Рисунок 61" descr="http://www.ateffekt.ru/Pictures/newdesign/shemi/vnutribarabannye_ustrojst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teffekt.ru/Pictures/newdesign/shemi/vnutribarabannye_ustrojstva.png"/>
                    <pic:cNvPicPr>
                      <a:picLocks noChangeAspect="1" noChangeArrowheads="1"/>
                    </pic:cNvPicPr>
                  </pic:nvPicPr>
                  <pic:blipFill>
                    <a:blip r:embed="rId7" cstate="print"/>
                    <a:srcRect/>
                    <a:stretch>
                      <a:fillRect/>
                    </a:stretch>
                  </pic:blipFill>
                  <pic:spPr bwMode="auto">
                    <a:xfrm>
                      <a:off x="0" y="0"/>
                      <a:ext cx="6667500" cy="2295525"/>
                    </a:xfrm>
                    <a:prstGeom prst="rect">
                      <a:avLst/>
                    </a:prstGeom>
                    <a:noFill/>
                    <a:ln w="9525">
                      <a:noFill/>
                      <a:miter lim="800000"/>
                      <a:headEnd/>
                      <a:tailEnd/>
                    </a:ln>
                  </pic:spPr>
                </pic:pic>
              </a:graphicData>
            </a:graphic>
          </wp:inline>
        </w:drawing>
      </w:r>
      <w:r w:rsidRPr="004A202B">
        <w:rPr>
          <w:rFonts w:ascii="Arial" w:eastAsia="Times New Roman" w:hAnsi="Arial" w:cs="Arial"/>
          <w:color w:val="000000"/>
          <w:sz w:val="24"/>
          <w:szCs w:val="24"/>
        </w:rPr>
        <w:br/>
      </w:r>
      <w:r w:rsidRPr="004A202B">
        <w:rPr>
          <w:rFonts w:ascii="Arial" w:eastAsia="Times New Roman" w:hAnsi="Arial" w:cs="Arial"/>
          <w:color w:val="000000"/>
          <w:sz w:val="24"/>
          <w:szCs w:val="24"/>
        </w:rPr>
        <w:br/>
      </w:r>
      <w:proofErr w:type="gramStart"/>
      <w:r w:rsidRPr="004A202B">
        <w:rPr>
          <w:rFonts w:ascii="Arial" w:eastAsia="Times New Roman" w:hAnsi="Arial" w:cs="Arial"/>
          <w:b/>
          <w:bCs/>
          <w:color w:val="000000"/>
          <w:sz w:val="24"/>
          <w:szCs w:val="24"/>
        </w:rPr>
        <w:lastRenderedPageBreak/>
        <w:t xml:space="preserve">Схемы типовых </w:t>
      </w:r>
      <w:proofErr w:type="spellStart"/>
      <w:r w:rsidRPr="004A202B">
        <w:rPr>
          <w:rFonts w:ascii="Arial" w:eastAsia="Times New Roman" w:hAnsi="Arial" w:cs="Arial"/>
          <w:b/>
          <w:bCs/>
          <w:color w:val="000000"/>
          <w:sz w:val="24"/>
          <w:szCs w:val="24"/>
        </w:rPr>
        <w:t>внутрибарабанных</w:t>
      </w:r>
      <w:proofErr w:type="spellEnd"/>
      <w:r w:rsidRPr="004A202B">
        <w:rPr>
          <w:rFonts w:ascii="Arial" w:eastAsia="Times New Roman" w:hAnsi="Arial" w:cs="Arial"/>
          <w:b/>
          <w:bCs/>
          <w:color w:val="000000"/>
          <w:sz w:val="24"/>
          <w:szCs w:val="24"/>
        </w:rPr>
        <w:t xml:space="preserve"> устройств котлов высокого (а), среднего (б) и низкого (в) давления</w:t>
      </w:r>
      <w:r w:rsidRPr="004A202B">
        <w:rPr>
          <w:rFonts w:ascii="Arial" w:eastAsia="Times New Roman" w:hAnsi="Arial" w:cs="Arial"/>
          <w:color w:val="000000"/>
          <w:sz w:val="24"/>
          <w:szCs w:val="24"/>
        </w:rPr>
        <w:br/>
        <w:t xml:space="preserve">а — для котлов высокого давления с </w:t>
      </w:r>
      <w:proofErr w:type="spellStart"/>
      <w:r w:rsidRPr="004A202B">
        <w:rPr>
          <w:rFonts w:ascii="Arial" w:eastAsia="Times New Roman" w:hAnsi="Arial" w:cs="Arial"/>
          <w:color w:val="000000"/>
          <w:sz w:val="24"/>
          <w:szCs w:val="24"/>
        </w:rPr>
        <w:t>внутрибарабанными</w:t>
      </w:r>
      <w:proofErr w:type="spellEnd"/>
      <w:r w:rsidRPr="004A202B">
        <w:rPr>
          <w:rFonts w:ascii="Arial" w:eastAsia="Times New Roman" w:hAnsi="Arial" w:cs="Arial"/>
          <w:color w:val="000000"/>
          <w:sz w:val="24"/>
          <w:szCs w:val="24"/>
        </w:rPr>
        <w:t xml:space="preserve"> циклонами; б и в — для котлов среднего давления с отбойными щитками и погруженным дырчатым щитом соответственно; 1 — барабан; 2 — ввод пароводяной смеси; 3 — короб; 4 — циклон; 5 — сливной короб; 6 — крышка;</w:t>
      </w:r>
      <w:proofErr w:type="gramEnd"/>
      <w:r w:rsidRPr="004A202B">
        <w:rPr>
          <w:rFonts w:ascii="Arial" w:eastAsia="Times New Roman" w:hAnsi="Arial" w:cs="Arial"/>
          <w:color w:val="000000"/>
          <w:sz w:val="24"/>
          <w:szCs w:val="24"/>
        </w:rPr>
        <w:t xml:space="preserve"> 7 — дырчатый лист промывочного устройства; 8 — пароприемный потолок; 9 — раздающий короб питательной воды; 10 — пароотводящие трубы; 11 — подвод питательной воды; 12 — опускные трубы; 13 — труба аварийного слива воды; 14 — жалюзийный сепаратор; 15 — затопленный дырчатый щит; 16 — отбойные подушки</w:t>
      </w:r>
    </w:p>
    <w:p w:rsidR="004A202B" w:rsidRPr="004A202B" w:rsidRDefault="004A202B" w:rsidP="004A202B">
      <w:pPr>
        <w:pStyle w:val="a7"/>
        <w:ind w:firstLine="708"/>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Равномерное распределение пара по сечению барабана и пароотводящим трубам обеспечивается с помощью установки соответственно дроссельных щитов в водяном объеме (дырчатых погруженных щитов) и дырчатых листов в паровом объеме на выходе из барабана (пароприемных потолков).</w:t>
      </w:r>
    </w:p>
    <w:p w:rsidR="004A202B" w:rsidRPr="004A202B" w:rsidRDefault="004A202B" w:rsidP="004A202B">
      <w:pPr>
        <w:pStyle w:val="a7"/>
        <w:ind w:firstLine="708"/>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 xml:space="preserve">Тонкая осушка достигается за счет </w:t>
      </w:r>
      <w:proofErr w:type="spellStart"/>
      <w:r w:rsidRPr="004A202B">
        <w:rPr>
          <w:rFonts w:ascii="Times New Roman" w:eastAsia="Times New Roman" w:hAnsi="Times New Roman" w:cs="Times New Roman"/>
          <w:sz w:val="26"/>
          <w:szCs w:val="26"/>
        </w:rPr>
        <w:t>осадительной</w:t>
      </w:r>
      <w:proofErr w:type="spellEnd"/>
      <w:r w:rsidRPr="004A202B">
        <w:rPr>
          <w:rFonts w:ascii="Times New Roman" w:eastAsia="Times New Roman" w:hAnsi="Times New Roman" w:cs="Times New Roman"/>
          <w:sz w:val="26"/>
          <w:szCs w:val="26"/>
        </w:rPr>
        <w:t xml:space="preserve"> сепарации в паровом объеме барабана и использования в котлах с давлением меньше 11 МПа жалюзийного сепаратора.</w:t>
      </w:r>
    </w:p>
    <w:p w:rsidR="004A202B" w:rsidRPr="004A202B" w:rsidRDefault="004A202B" w:rsidP="004A202B">
      <w:pPr>
        <w:pStyle w:val="a7"/>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Размеры барабана определяются исходя из допустимой удельной паровой нагрузки (средняя массовая нагрузка на метр длины цилиндрической части).</w:t>
      </w:r>
    </w:p>
    <w:p w:rsidR="004A202B" w:rsidRPr="004A202B" w:rsidRDefault="004A202B" w:rsidP="004A202B">
      <w:pPr>
        <w:pStyle w:val="a7"/>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 xml:space="preserve">Схемы типовых </w:t>
      </w:r>
      <w:proofErr w:type="spellStart"/>
      <w:r w:rsidRPr="004A202B">
        <w:rPr>
          <w:rFonts w:ascii="Times New Roman" w:eastAsia="Times New Roman" w:hAnsi="Times New Roman" w:cs="Times New Roman"/>
          <w:sz w:val="26"/>
          <w:szCs w:val="26"/>
        </w:rPr>
        <w:t>внутрибарабанных</w:t>
      </w:r>
      <w:proofErr w:type="spellEnd"/>
      <w:r w:rsidRPr="004A202B">
        <w:rPr>
          <w:rFonts w:ascii="Times New Roman" w:eastAsia="Times New Roman" w:hAnsi="Times New Roman" w:cs="Times New Roman"/>
          <w:sz w:val="26"/>
          <w:szCs w:val="26"/>
        </w:rPr>
        <w:t xml:space="preserve"> устройств, проверенных в </w:t>
      </w:r>
      <w:hyperlink r:id="rId8" w:tgtFrame="_self" w:tooltip="Эксплуатация фильтров-грязевиков ГИГ" w:history="1">
        <w:r w:rsidRPr="004A202B">
          <w:rPr>
            <w:rFonts w:ascii="Times New Roman" w:eastAsia="Times New Roman" w:hAnsi="Times New Roman" w:cs="Times New Roman"/>
            <w:color w:val="4E4E4E"/>
            <w:sz w:val="26"/>
            <w:szCs w:val="26"/>
            <w:u w:val="single"/>
          </w:rPr>
          <w:t>эксплуатации</w:t>
        </w:r>
      </w:hyperlink>
      <w:r w:rsidRPr="004A202B">
        <w:rPr>
          <w:rFonts w:ascii="Times New Roman" w:eastAsia="Times New Roman" w:hAnsi="Times New Roman" w:cs="Times New Roman"/>
          <w:sz w:val="26"/>
          <w:szCs w:val="26"/>
        </w:rPr>
        <w:t xml:space="preserve"> и освоенных в производстве, показаны на рис. Погруженный дырчатый щит (в) располагают на 50—75 мм ниже </w:t>
      </w:r>
      <w:proofErr w:type="spellStart"/>
      <w:r w:rsidRPr="004A202B">
        <w:rPr>
          <w:rFonts w:ascii="Times New Roman" w:eastAsia="Times New Roman" w:hAnsi="Times New Roman" w:cs="Times New Roman"/>
          <w:sz w:val="26"/>
          <w:szCs w:val="26"/>
        </w:rPr>
        <w:t>наинизшего</w:t>
      </w:r>
      <w:proofErr w:type="spellEnd"/>
      <w:r w:rsidRPr="004A202B">
        <w:rPr>
          <w:rFonts w:ascii="Times New Roman" w:eastAsia="Times New Roman" w:hAnsi="Times New Roman" w:cs="Times New Roman"/>
          <w:sz w:val="26"/>
          <w:szCs w:val="26"/>
        </w:rPr>
        <w:t xml:space="preserve"> массового уровня в барабане с расстоянием до его стенок, не менее 150 мм для стока воды. Отверстия в погруженном щите выполняют диаметром не менее 10 мм для предотвращения забивания шламом. Щит снабжают закраинами высотой не менее 50 мм, чтобы предотвратить прорыв пара помимо щита. Питательную воду подают поверх дырчатого щита со скоростью не менее 1, но не более 4 м/</w:t>
      </w:r>
      <w:proofErr w:type="gramStart"/>
      <w:r w:rsidRPr="004A202B">
        <w:rPr>
          <w:rFonts w:ascii="Times New Roman" w:eastAsia="Times New Roman" w:hAnsi="Times New Roman" w:cs="Times New Roman"/>
          <w:sz w:val="26"/>
          <w:szCs w:val="26"/>
        </w:rPr>
        <w:t>с</w:t>
      </w:r>
      <w:proofErr w:type="gramEnd"/>
      <w:r w:rsidRPr="004A202B">
        <w:rPr>
          <w:rFonts w:ascii="Times New Roman" w:eastAsia="Times New Roman" w:hAnsi="Times New Roman" w:cs="Times New Roman"/>
          <w:sz w:val="26"/>
          <w:szCs w:val="26"/>
        </w:rPr>
        <w:t xml:space="preserve"> </w:t>
      </w:r>
      <w:proofErr w:type="gramStart"/>
      <w:r w:rsidRPr="004A202B">
        <w:rPr>
          <w:rFonts w:ascii="Times New Roman" w:eastAsia="Times New Roman" w:hAnsi="Times New Roman" w:cs="Times New Roman"/>
          <w:sz w:val="26"/>
          <w:szCs w:val="26"/>
        </w:rPr>
        <w:t>во</w:t>
      </w:r>
      <w:proofErr w:type="gramEnd"/>
      <w:r w:rsidRPr="004A202B">
        <w:rPr>
          <w:rFonts w:ascii="Times New Roman" w:eastAsia="Times New Roman" w:hAnsi="Times New Roman" w:cs="Times New Roman"/>
          <w:sz w:val="26"/>
          <w:szCs w:val="26"/>
        </w:rPr>
        <w:t xml:space="preserve"> избежание попад</w:t>
      </w:r>
      <w:r w:rsidRPr="004A202B">
        <w:rPr>
          <w:rFonts w:eastAsia="Times New Roman"/>
        </w:rPr>
        <w:t xml:space="preserve">ания </w:t>
      </w:r>
      <w:r w:rsidRPr="004A202B">
        <w:rPr>
          <w:rFonts w:ascii="Times New Roman" w:eastAsia="Times New Roman" w:hAnsi="Times New Roman" w:cs="Times New Roman"/>
          <w:sz w:val="26"/>
          <w:szCs w:val="26"/>
        </w:rPr>
        <w:t>относительно холодной воды на противоположную стенку корпуса барабана.</w:t>
      </w:r>
    </w:p>
    <w:p w:rsidR="004A202B" w:rsidRPr="004A202B" w:rsidRDefault="004A202B" w:rsidP="004A202B">
      <w:pPr>
        <w:pStyle w:val="a7"/>
        <w:ind w:firstLine="708"/>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В паровом пространстве барабана перед пароотводящими трубами на максимальной конструктивно выполнимой высоте устанавливается потолочный дырчатый лист (пароприемный потолок). Диаметр отверстий 5 мм. Степень перфорации определяется из условия обеспечения рекомендуемых значений скорости пара в отверстиях потолочного дырчатого листа.</w:t>
      </w:r>
    </w:p>
    <w:p w:rsidR="004A202B" w:rsidRPr="004A202B" w:rsidRDefault="004A202B" w:rsidP="004A202B">
      <w:pPr>
        <w:pStyle w:val="a7"/>
        <w:ind w:firstLine="708"/>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Для тонкой очистки пара от капель воды в барабанах с давлением меньше 11,3 МПа используют жалюзийный сепаратор (рис.). Отделение капель воды в нем происходит за счет изменения направления движения пароводяного потока при прохождении криволинейных каналов, образуемых волнистыми пластинами, установленными с шагом 10 мм. Капли влаги, попадая на пластины, смачивают их поверхность и стекают в виде струек, захват влаги из которых невозможен, так как скорости пара малы, а капли влаги укрупнены.</w:t>
      </w:r>
    </w:p>
    <w:p w:rsidR="004A202B" w:rsidRPr="004A202B" w:rsidRDefault="004A202B" w:rsidP="004A202B">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52750" cy="2114550"/>
            <wp:effectExtent l="19050" t="0" r="0" b="0"/>
            <wp:docPr id="62" name="Рисунок 62" descr="http://www.ateffekt.ru/Pictures/newdesign/shemi/zhaljuzijnyj_sepa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teffekt.ru/Pictures/newdesign/shemi/zhaljuzijnyj_separator.png"/>
                    <pic:cNvPicPr>
                      <a:picLocks noChangeAspect="1" noChangeArrowheads="1"/>
                    </pic:cNvPicPr>
                  </pic:nvPicPr>
                  <pic:blipFill>
                    <a:blip r:embed="rId9" cstate="print"/>
                    <a:srcRect/>
                    <a:stretch>
                      <a:fillRect/>
                    </a:stretch>
                  </pic:blipFill>
                  <pic:spPr bwMode="auto">
                    <a:xfrm>
                      <a:off x="0" y="0"/>
                      <a:ext cx="2952750" cy="2114550"/>
                    </a:xfrm>
                    <a:prstGeom prst="rect">
                      <a:avLst/>
                    </a:prstGeom>
                    <a:noFill/>
                    <a:ln w="9525">
                      <a:noFill/>
                      <a:miter lim="800000"/>
                      <a:headEnd/>
                      <a:tailEnd/>
                    </a:ln>
                  </pic:spPr>
                </pic:pic>
              </a:graphicData>
            </a:graphic>
          </wp:inline>
        </w:drawing>
      </w:r>
      <w:r w:rsidRPr="004A202B">
        <w:rPr>
          <w:rFonts w:ascii="Arial" w:eastAsia="Times New Roman" w:hAnsi="Arial" w:cs="Arial"/>
          <w:color w:val="000000"/>
          <w:sz w:val="24"/>
          <w:szCs w:val="24"/>
        </w:rPr>
        <w:br/>
      </w:r>
      <w:r w:rsidRPr="004A202B">
        <w:rPr>
          <w:rFonts w:ascii="Arial" w:eastAsia="Times New Roman" w:hAnsi="Arial" w:cs="Arial"/>
          <w:color w:val="000000"/>
          <w:sz w:val="24"/>
          <w:szCs w:val="24"/>
        </w:rPr>
        <w:br/>
      </w:r>
      <w:r w:rsidRPr="004A202B">
        <w:rPr>
          <w:rFonts w:ascii="Arial" w:eastAsia="Times New Roman" w:hAnsi="Arial" w:cs="Arial"/>
          <w:b/>
          <w:bCs/>
          <w:color w:val="000000"/>
          <w:sz w:val="24"/>
          <w:szCs w:val="24"/>
        </w:rPr>
        <w:t>Горизонтальный жалюзийный сепаратор</w:t>
      </w:r>
      <w:r w:rsidRPr="004A202B">
        <w:rPr>
          <w:rFonts w:ascii="Arial" w:eastAsia="Times New Roman" w:hAnsi="Arial" w:cs="Arial"/>
          <w:color w:val="000000"/>
          <w:sz w:val="24"/>
          <w:szCs w:val="24"/>
        </w:rPr>
        <w:br/>
        <w:t>1 - дырчатый щит; 2 - жалюзийный сепаратор</w:t>
      </w:r>
    </w:p>
    <w:p w:rsidR="004A202B" w:rsidRPr="004A202B" w:rsidRDefault="004A202B" w:rsidP="004A202B">
      <w:pPr>
        <w:pStyle w:val="a7"/>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 xml:space="preserve">По расположению в паровом пространстве пакеты жалюзи подразделяются на горизонтальные (рис.) и наклонные, устанавливаемые под углом 10—30° к вертикали. </w:t>
      </w:r>
      <w:r>
        <w:rPr>
          <w:rFonts w:ascii="Times New Roman" w:eastAsia="Times New Roman" w:hAnsi="Times New Roman" w:cs="Times New Roman"/>
          <w:sz w:val="26"/>
          <w:szCs w:val="26"/>
        </w:rPr>
        <w:t xml:space="preserve"> </w:t>
      </w:r>
      <w:r w:rsidRPr="004A202B">
        <w:rPr>
          <w:rFonts w:ascii="Times New Roman" w:eastAsia="Times New Roman" w:hAnsi="Times New Roman" w:cs="Times New Roman"/>
          <w:sz w:val="26"/>
          <w:szCs w:val="26"/>
        </w:rPr>
        <w:lastRenderedPageBreak/>
        <w:t xml:space="preserve">Наклонные пакеты жалюзи обеспечивают относительно большую эффективность сепарации и работают при более высоких допустимых скоростях </w:t>
      </w:r>
      <w:proofErr w:type="spellStart"/>
      <w:r w:rsidRPr="004A202B">
        <w:rPr>
          <w:rFonts w:ascii="Times New Roman" w:eastAsia="Times New Roman" w:hAnsi="Times New Roman" w:cs="Times New Roman"/>
          <w:sz w:val="26"/>
          <w:szCs w:val="26"/>
        </w:rPr>
        <w:t>набегания</w:t>
      </w:r>
      <w:proofErr w:type="spellEnd"/>
      <w:r w:rsidRPr="004A202B">
        <w:rPr>
          <w:rFonts w:ascii="Times New Roman" w:eastAsia="Times New Roman" w:hAnsi="Times New Roman" w:cs="Times New Roman"/>
          <w:sz w:val="26"/>
          <w:szCs w:val="26"/>
        </w:rPr>
        <w:t xml:space="preserve"> среды. Поэтому их целесообразнее всего применять при высоких удельных нагрузках барабана.</w:t>
      </w:r>
    </w:p>
    <w:p w:rsidR="004A202B" w:rsidRPr="004A202B" w:rsidRDefault="004A202B" w:rsidP="005163F5">
      <w:pPr>
        <w:pStyle w:val="a7"/>
        <w:ind w:firstLine="708"/>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При рекомендуемых скоростях пара и начальных влажностях не более 20 % жалюзийный сепаратор обеспечивает конечную влажность на уровне 0,01—0,06 %.</w:t>
      </w:r>
    </w:p>
    <w:p w:rsidR="004A202B" w:rsidRPr="004A202B" w:rsidRDefault="004A202B" w:rsidP="004A202B">
      <w:pPr>
        <w:pStyle w:val="a7"/>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 xml:space="preserve">Снижение уноса кремниевой кислоты в котлах высокого давления достигается за счет промывки пара питательной воды в </w:t>
      </w:r>
      <w:proofErr w:type="spellStart"/>
      <w:r w:rsidRPr="004A202B">
        <w:rPr>
          <w:rFonts w:ascii="Times New Roman" w:eastAsia="Times New Roman" w:hAnsi="Times New Roman" w:cs="Times New Roman"/>
          <w:sz w:val="26"/>
          <w:szCs w:val="26"/>
        </w:rPr>
        <w:t>паропромывочном</w:t>
      </w:r>
      <w:proofErr w:type="spellEnd"/>
      <w:r w:rsidRPr="004A202B">
        <w:rPr>
          <w:rFonts w:ascii="Times New Roman" w:eastAsia="Times New Roman" w:hAnsi="Times New Roman" w:cs="Times New Roman"/>
          <w:sz w:val="26"/>
          <w:szCs w:val="26"/>
        </w:rPr>
        <w:t xml:space="preserve"> устройстве барабана (а). Оно состоит из </w:t>
      </w:r>
      <w:proofErr w:type="spellStart"/>
      <w:r w:rsidRPr="004A202B">
        <w:rPr>
          <w:rFonts w:ascii="Times New Roman" w:eastAsia="Times New Roman" w:hAnsi="Times New Roman" w:cs="Times New Roman"/>
          <w:sz w:val="26"/>
          <w:szCs w:val="26"/>
        </w:rPr>
        <w:t>барботажных</w:t>
      </w:r>
      <w:proofErr w:type="spellEnd"/>
      <w:r w:rsidRPr="004A202B">
        <w:rPr>
          <w:rFonts w:ascii="Times New Roman" w:eastAsia="Times New Roman" w:hAnsi="Times New Roman" w:cs="Times New Roman"/>
          <w:sz w:val="26"/>
          <w:szCs w:val="26"/>
        </w:rPr>
        <w:t xml:space="preserve"> дырчатых листов, устройств подачи питательной воды на них и сливных коробов.</w:t>
      </w:r>
    </w:p>
    <w:p w:rsidR="004A202B" w:rsidRPr="004A202B" w:rsidRDefault="004A202B" w:rsidP="005163F5">
      <w:pPr>
        <w:pStyle w:val="a7"/>
        <w:ind w:firstLine="708"/>
        <w:rPr>
          <w:rFonts w:ascii="Times New Roman" w:eastAsia="Times New Roman" w:hAnsi="Times New Roman" w:cs="Times New Roman"/>
          <w:sz w:val="26"/>
          <w:szCs w:val="26"/>
        </w:rPr>
      </w:pPr>
      <w:r w:rsidRPr="004A202B">
        <w:rPr>
          <w:rFonts w:ascii="Times New Roman" w:eastAsia="Times New Roman" w:hAnsi="Times New Roman" w:cs="Times New Roman"/>
          <w:sz w:val="26"/>
          <w:szCs w:val="26"/>
        </w:rPr>
        <w:t xml:space="preserve">Начальное разделение пароводяной смеси, гашение кинетической энергии двухфазного потока, а также двухступенчатая сепарация пара в барабанах котлов высокого давления осуществляются во </w:t>
      </w:r>
      <w:proofErr w:type="spellStart"/>
      <w:r w:rsidRPr="004A202B">
        <w:rPr>
          <w:rFonts w:ascii="Times New Roman" w:eastAsia="Times New Roman" w:hAnsi="Times New Roman" w:cs="Times New Roman"/>
          <w:sz w:val="26"/>
          <w:szCs w:val="26"/>
        </w:rPr>
        <w:t>внутрибарабанных</w:t>
      </w:r>
      <w:proofErr w:type="spellEnd"/>
      <w:r w:rsidRPr="004A202B">
        <w:rPr>
          <w:rFonts w:ascii="Times New Roman" w:eastAsia="Times New Roman" w:hAnsi="Times New Roman" w:cs="Times New Roman"/>
          <w:sz w:val="26"/>
          <w:szCs w:val="26"/>
        </w:rPr>
        <w:t xml:space="preserve"> циклонах (рис.). Эти устройства, кроме того, позволяют снизить пенообразование котловой воды, устранить захват пара в опускные трубы. Первая ступень сепарации — центробежная, она создается за счет тангенциальной подачи пароводяной смеси в циклон, вторая — </w:t>
      </w:r>
      <w:proofErr w:type="spellStart"/>
      <w:r w:rsidRPr="004A202B">
        <w:rPr>
          <w:rFonts w:ascii="Times New Roman" w:eastAsia="Times New Roman" w:hAnsi="Times New Roman" w:cs="Times New Roman"/>
          <w:sz w:val="26"/>
          <w:szCs w:val="26"/>
        </w:rPr>
        <w:t>осадительная</w:t>
      </w:r>
      <w:proofErr w:type="spellEnd"/>
      <w:r w:rsidRPr="004A202B">
        <w:rPr>
          <w:rFonts w:ascii="Times New Roman" w:eastAsia="Times New Roman" w:hAnsi="Times New Roman" w:cs="Times New Roman"/>
          <w:sz w:val="26"/>
          <w:szCs w:val="26"/>
        </w:rPr>
        <w:t xml:space="preserve">. Важно обеспечить равномерное распределение потока по сечению циклона для получения возможно меньших скоростей. Это достигается установкой в верхней части циклона жалюзийного сепаратора. Уровень воды в барабане должен быть не выше середины подводящего патрубка. Для предотвращения прорыва пара через циклон он перекрывается донышком, образующим кольцевое сечение, с расположенными в нем направляющими лопатками. Последние дают возможность осуществить спокойный сток воды. </w:t>
      </w:r>
      <w:proofErr w:type="spellStart"/>
      <w:r w:rsidRPr="004A202B">
        <w:rPr>
          <w:rFonts w:ascii="Times New Roman" w:eastAsia="Times New Roman" w:hAnsi="Times New Roman" w:cs="Times New Roman"/>
          <w:sz w:val="26"/>
          <w:szCs w:val="26"/>
        </w:rPr>
        <w:t>Внутрибарабанные</w:t>
      </w:r>
      <w:proofErr w:type="spellEnd"/>
      <w:r w:rsidRPr="004A202B">
        <w:rPr>
          <w:rFonts w:ascii="Times New Roman" w:eastAsia="Times New Roman" w:hAnsi="Times New Roman" w:cs="Times New Roman"/>
          <w:sz w:val="26"/>
          <w:szCs w:val="26"/>
        </w:rPr>
        <w:t xml:space="preserve"> циклоны обеспечивают равномерную выдачу пара в паровой объем барабана по его длине и являются хорошими сепараторами. Однако установка их сложна, особенно монтаж всех соединительных коробов.</w:t>
      </w:r>
    </w:p>
    <w:p w:rsidR="004A202B" w:rsidRPr="004A202B" w:rsidRDefault="004A202B" w:rsidP="004A202B">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628900" cy="3337286"/>
            <wp:effectExtent l="19050" t="0" r="0" b="0"/>
            <wp:docPr id="63" name="Рисунок 63" descr="http://www.ateffekt.ru/Pictures/newdesign/shemi/vnutribarabannyj_cik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teffekt.ru/Pictures/newdesign/shemi/vnutribarabannyj_ciklon.png"/>
                    <pic:cNvPicPr>
                      <a:picLocks noChangeAspect="1" noChangeArrowheads="1"/>
                    </pic:cNvPicPr>
                  </pic:nvPicPr>
                  <pic:blipFill>
                    <a:blip r:embed="rId10" cstate="print"/>
                    <a:srcRect/>
                    <a:stretch>
                      <a:fillRect/>
                    </a:stretch>
                  </pic:blipFill>
                  <pic:spPr bwMode="auto">
                    <a:xfrm>
                      <a:off x="0" y="0"/>
                      <a:ext cx="2628900" cy="3337286"/>
                    </a:xfrm>
                    <a:prstGeom prst="rect">
                      <a:avLst/>
                    </a:prstGeom>
                    <a:noFill/>
                    <a:ln w="9525">
                      <a:noFill/>
                      <a:miter lim="800000"/>
                      <a:headEnd/>
                      <a:tailEnd/>
                    </a:ln>
                  </pic:spPr>
                </pic:pic>
              </a:graphicData>
            </a:graphic>
          </wp:inline>
        </w:drawing>
      </w:r>
      <w:r w:rsidRPr="004A202B">
        <w:rPr>
          <w:rFonts w:ascii="Arial" w:eastAsia="Times New Roman" w:hAnsi="Arial" w:cs="Arial"/>
          <w:color w:val="000000"/>
          <w:sz w:val="24"/>
          <w:szCs w:val="24"/>
        </w:rPr>
        <w:br/>
      </w:r>
      <w:r w:rsidRPr="004A202B">
        <w:rPr>
          <w:rFonts w:ascii="Arial" w:eastAsia="Times New Roman" w:hAnsi="Arial" w:cs="Arial"/>
          <w:color w:val="000000"/>
          <w:sz w:val="24"/>
          <w:szCs w:val="24"/>
        </w:rPr>
        <w:br/>
      </w:r>
      <w:proofErr w:type="spellStart"/>
      <w:r w:rsidRPr="004A202B">
        <w:rPr>
          <w:rFonts w:ascii="Arial" w:eastAsia="Times New Roman" w:hAnsi="Arial" w:cs="Arial"/>
          <w:b/>
          <w:bCs/>
          <w:color w:val="000000"/>
          <w:sz w:val="24"/>
          <w:szCs w:val="24"/>
        </w:rPr>
        <w:t>Внутрибарабанный</w:t>
      </w:r>
      <w:proofErr w:type="spellEnd"/>
      <w:r w:rsidRPr="004A202B">
        <w:rPr>
          <w:rFonts w:ascii="Arial" w:eastAsia="Times New Roman" w:hAnsi="Arial" w:cs="Arial"/>
          <w:b/>
          <w:bCs/>
          <w:color w:val="000000"/>
          <w:sz w:val="24"/>
          <w:szCs w:val="24"/>
        </w:rPr>
        <w:t xml:space="preserve"> циклон</w:t>
      </w:r>
      <w:r w:rsidRPr="004A202B">
        <w:rPr>
          <w:rFonts w:ascii="Arial" w:eastAsia="Times New Roman" w:hAnsi="Arial" w:cs="Arial"/>
          <w:color w:val="000000"/>
          <w:sz w:val="24"/>
          <w:szCs w:val="24"/>
        </w:rPr>
        <w:br/>
        <w:t>1 — крышка; 2 — подводящий патрубок; 3 — цилиндрический корпус; 4 — направляющие лопатки; 5 — донышко</w:t>
      </w:r>
    </w:p>
    <w:p w:rsidR="004A202B" w:rsidRPr="005163F5" w:rsidRDefault="004A202B" w:rsidP="005163F5">
      <w:pPr>
        <w:pStyle w:val="a7"/>
        <w:ind w:firstLine="708"/>
        <w:rPr>
          <w:rFonts w:ascii="Times New Roman" w:eastAsia="Times New Roman" w:hAnsi="Times New Roman" w:cs="Times New Roman"/>
          <w:sz w:val="26"/>
          <w:szCs w:val="26"/>
        </w:rPr>
      </w:pPr>
      <w:r w:rsidRPr="005163F5">
        <w:rPr>
          <w:rFonts w:ascii="Times New Roman" w:eastAsia="Times New Roman" w:hAnsi="Times New Roman" w:cs="Times New Roman"/>
          <w:sz w:val="26"/>
          <w:szCs w:val="26"/>
        </w:rPr>
        <w:t xml:space="preserve">Конструкция, размеры и составные элементы </w:t>
      </w:r>
      <w:proofErr w:type="spellStart"/>
      <w:r w:rsidRPr="005163F5">
        <w:rPr>
          <w:rFonts w:ascii="Times New Roman" w:eastAsia="Times New Roman" w:hAnsi="Times New Roman" w:cs="Times New Roman"/>
          <w:sz w:val="26"/>
          <w:szCs w:val="26"/>
        </w:rPr>
        <w:t>внутрибарабанных</w:t>
      </w:r>
      <w:proofErr w:type="spellEnd"/>
      <w:r w:rsidRPr="005163F5">
        <w:rPr>
          <w:rFonts w:ascii="Times New Roman" w:eastAsia="Times New Roman" w:hAnsi="Times New Roman" w:cs="Times New Roman"/>
          <w:sz w:val="26"/>
          <w:szCs w:val="26"/>
        </w:rPr>
        <w:t xml:space="preserve"> циклонов выбираются в соответствии с требованиями. Ширина патрубка выбирается на основании результатов гидравлического расчета каждого контура, включающего </w:t>
      </w:r>
      <w:proofErr w:type="spellStart"/>
      <w:r w:rsidRPr="005163F5">
        <w:rPr>
          <w:rFonts w:ascii="Times New Roman" w:eastAsia="Times New Roman" w:hAnsi="Times New Roman" w:cs="Times New Roman"/>
          <w:sz w:val="26"/>
          <w:szCs w:val="26"/>
        </w:rPr>
        <w:t>внутрибарабанные</w:t>
      </w:r>
      <w:proofErr w:type="spellEnd"/>
      <w:r w:rsidRPr="005163F5">
        <w:rPr>
          <w:rFonts w:ascii="Times New Roman" w:eastAsia="Times New Roman" w:hAnsi="Times New Roman" w:cs="Times New Roman"/>
          <w:sz w:val="26"/>
          <w:szCs w:val="26"/>
        </w:rPr>
        <w:t xml:space="preserve"> циклоны, исходя из условий обеспечения их сопротивления в пределах по надежности циркуляции (а).</w:t>
      </w:r>
    </w:p>
    <w:p w:rsidR="004A202B" w:rsidRPr="005163F5" w:rsidRDefault="004A202B" w:rsidP="005163F5">
      <w:pPr>
        <w:pStyle w:val="a7"/>
        <w:ind w:firstLine="708"/>
        <w:rPr>
          <w:rFonts w:ascii="Times New Roman" w:eastAsia="Times New Roman" w:hAnsi="Times New Roman" w:cs="Times New Roman"/>
          <w:sz w:val="26"/>
          <w:szCs w:val="26"/>
        </w:rPr>
      </w:pPr>
      <w:r w:rsidRPr="005163F5">
        <w:rPr>
          <w:rFonts w:ascii="Times New Roman" w:eastAsia="Times New Roman" w:hAnsi="Times New Roman" w:cs="Times New Roman"/>
          <w:sz w:val="26"/>
          <w:szCs w:val="26"/>
        </w:rPr>
        <w:t xml:space="preserve">При ступенчатом испарении пар последней ступени, как правило, осушается в выносных циклонах (рис.). Для разделения пароводяной смеси на воду и пар в них </w:t>
      </w:r>
      <w:r w:rsidRPr="005163F5">
        <w:rPr>
          <w:rFonts w:ascii="Times New Roman" w:eastAsia="Times New Roman" w:hAnsi="Times New Roman" w:cs="Times New Roman"/>
          <w:sz w:val="26"/>
          <w:szCs w:val="26"/>
        </w:rPr>
        <w:lastRenderedPageBreak/>
        <w:t>устанавливается внутренняя направляющая лопасть, которая вместе с приваренными к ней донышками образует с внутренней поверхностью криволинейный канал, ширину которого рекомендуется принимать 15—25 мм. Высота щели определяется конструктивно. При расстоянии между штуцерами, подводящими пароводяную смесь, 290 мм высоту щели рекомендуется принимать равной 420 мм.</w:t>
      </w:r>
    </w:p>
    <w:p w:rsidR="004A202B" w:rsidRPr="004A202B" w:rsidRDefault="004A202B" w:rsidP="004A202B">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295650" cy="4703421"/>
            <wp:effectExtent l="19050" t="0" r="0" b="0"/>
            <wp:docPr id="64" name="Рисунок 64" descr="http://www.ateffekt.ru/Pictures/newdesign/shemi/vynosnoj_cik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teffekt.ru/Pictures/newdesign/shemi/vynosnoj_ciklon.png"/>
                    <pic:cNvPicPr>
                      <a:picLocks noChangeAspect="1" noChangeArrowheads="1"/>
                    </pic:cNvPicPr>
                  </pic:nvPicPr>
                  <pic:blipFill>
                    <a:blip r:embed="rId11" cstate="print"/>
                    <a:srcRect/>
                    <a:stretch>
                      <a:fillRect/>
                    </a:stretch>
                  </pic:blipFill>
                  <pic:spPr bwMode="auto">
                    <a:xfrm>
                      <a:off x="0" y="0"/>
                      <a:ext cx="3295650" cy="4703421"/>
                    </a:xfrm>
                    <a:prstGeom prst="rect">
                      <a:avLst/>
                    </a:prstGeom>
                    <a:noFill/>
                    <a:ln w="9525">
                      <a:noFill/>
                      <a:miter lim="800000"/>
                      <a:headEnd/>
                      <a:tailEnd/>
                    </a:ln>
                  </pic:spPr>
                </pic:pic>
              </a:graphicData>
            </a:graphic>
          </wp:inline>
        </w:drawing>
      </w:r>
      <w:r w:rsidRPr="004A202B">
        <w:rPr>
          <w:rFonts w:ascii="Arial" w:eastAsia="Times New Roman" w:hAnsi="Arial" w:cs="Arial"/>
          <w:color w:val="000000"/>
          <w:sz w:val="24"/>
          <w:szCs w:val="24"/>
        </w:rPr>
        <w:br/>
      </w:r>
      <w:r w:rsidRPr="004A202B">
        <w:rPr>
          <w:rFonts w:ascii="Arial" w:eastAsia="Times New Roman" w:hAnsi="Arial" w:cs="Arial"/>
          <w:color w:val="000000"/>
          <w:sz w:val="24"/>
          <w:szCs w:val="24"/>
        </w:rPr>
        <w:br/>
      </w:r>
      <w:r w:rsidRPr="004A202B">
        <w:rPr>
          <w:rFonts w:ascii="Arial" w:eastAsia="Times New Roman" w:hAnsi="Arial" w:cs="Arial"/>
          <w:b/>
          <w:bCs/>
          <w:color w:val="000000"/>
          <w:sz w:val="24"/>
          <w:szCs w:val="24"/>
        </w:rPr>
        <w:t>Выносной циклон</w:t>
      </w:r>
      <w:r w:rsidRPr="004A202B">
        <w:rPr>
          <w:rFonts w:ascii="Arial" w:eastAsia="Times New Roman" w:hAnsi="Arial" w:cs="Arial"/>
          <w:color w:val="000000"/>
          <w:sz w:val="24"/>
          <w:szCs w:val="24"/>
        </w:rPr>
        <w:br/>
        <w:t xml:space="preserve">1 — штуцер для трубопровода, подводящего котловую воду; 2 — штуцер для трубопровода непрерывной продувки; 3 — штуцер для воздушника; 4 — штуцер для пароотводящего трубопровода; 5 — пароприемный дырчатый щит; 6 — корпус; 7 — штуцера для трубопровода пароводяной снеси; 8 — крестовина; 9 — штуцер для </w:t>
      </w:r>
      <w:proofErr w:type="spellStart"/>
      <w:r w:rsidRPr="004A202B">
        <w:rPr>
          <w:rFonts w:ascii="Arial" w:eastAsia="Times New Roman" w:hAnsi="Arial" w:cs="Arial"/>
          <w:color w:val="000000"/>
          <w:sz w:val="24"/>
          <w:szCs w:val="24"/>
        </w:rPr>
        <w:t>водоопускной</w:t>
      </w:r>
      <w:proofErr w:type="spellEnd"/>
      <w:r w:rsidRPr="004A202B">
        <w:rPr>
          <w:rFonts w:ascii="Arial" w:eastAsia="Times New Roman" w:hAnsi="Arial" w:cs="Arial"/>
          <w:color w:val="000000"/>
          <w:sz w:val="24"/>
          <w:szCs w:val="24"/>
        </w:rPr>
        <w:t xml:space="preserve"> трубы; 10 — вставка для образования улитки</w:t>
      </w:r>
    </w:p>
    <w:p w:rsidR="004A202B" w:rsidRPr="005163F5" w:rsidRDefault="004A202B" w:rsidP="005163F5">
      <w:pPr>
        <w:pStyle w:val="a7"/>
        <w:ind w:firstLine="708"/>
        <w:rPr>
          <w:rFonts w:ascii="Times New Roman" w:eastAsia="Times New Roman" w:hAnsi="Times New Roman" w:cs="Times New Roman"/>
          <w:sz w:val="26"/>
          <w:szCs w:val="26"/>
        </w:rPr>
      </w:pPr>
      <w:r w:rsidRPr="005163F5">
        <w:rPr>
          <w:rFonts w:ascii="Times New Roman" w:eastAsia="Times New Roman" w:hAnsi="Times New Roman" w:cs="Times New Roman"/>
          <w:sz w:val="26"/>
          <w:szCs w:val="26"/>
        </w:rPr>
        <w:t xml:space="preserve">Выравнивание поля скоростей пара по сечению циклона достигается за счет дырчатого листа, располагаемого в верхней части циклона. Суммарная площадь отверстий дырчатого листа принимается равной 10—20 % площади поперечного сечения циклона. Диаметр отверстий 6—10 мм. Высота активного сепарационного объема от верхнего штуцера ввода пароводяной смеси до дырчатого листа принимается не менее 1200 мм. Высота водяного объема в циклоне при номинальной нагрузке и минимальном уровне не менее 1800 мм. В нижней части водяного объема устанавливается крестовина, препятствующая </w:t>
      </w:r>
      <w:proofErr w:type="spellStart"/>
      <w:r w:rsidRPr="005163F5">
        <w:rPr>
          <w:rFonts w:ascii="Times New Roman" w:eastAsia="Times New Roman" w:hAnsi="Times New Roman" w:cs="Times New Roman"/>
          <w:sz w:val="26"/>
          <w:szCs w:val="26"/>
        </w:rPr>
        <w:t>воронкообразованию</w:t>
      </w:r>
      <w:proofErr w:type="spellEnd"/>
      <w:r w:rsidRPr="005163F5">
        <w:rPr>
          <w:rFonts w:ascii="Times New Roman" w:eastAsia="Times New Roman" w:hAnsi="Times New Roman" w:cs="Times New Roman"/>
          <w:sz w:val="26"/>
          <w:szCs w:val="26"/>
        </w:rPr>
        <w:t xml:space="preserve"> и захвату пара в опускные трубы. Подвод пароводяной смеси к циклонам осуществляется выше уровня воды в барабане на 200—500 мм, считая от нижнего штуцера. Циклоны изготовляются в одиночном исполнении и в виде блока, состоящего из двух, в отдельных случаях из трех циклонов. Конструкция и основные параметры их стандартизованы (ОСТ 108.030.03-85).</w:t>
      </w:r>
    </w:p>
    <w:p w:rsidR="004A202B" w:rsidRDefault="004A202B" w:rsidP="005163F5">
      <w:pPr>
        <w:pStyle w:val="a7"/>
        <w:rPr>
          <w:rFonts w:ascii="Times New Roman" w:eastAsia="Times New Roman" w:hAnsi="Times New Roman" w:cs="Times New Roman"/>
          <w:sz w:val="26"/>
          <w:szCs w:val="26"/>
        </w:rPr>
      </w:pPr>
      <w:r w:rsidRPr="005163F5">
        <w:rPr>
          <w:rFonts w:ascii="Times New Roman" w:eastAsia="Times New Roman" w:hAnsi="Times New Roman" w:cs="Times New Roman"/>
          <w:sz w:val="26"/>
          <w:szCs w:val="26"/>
        </w:rPr>
        <w:t>Суммарная производительность и количество выносных циклонов выбираются, исходя из расчета схемы ступенчатого испарения с учетом допустимых нагрузок на циклон.</w:t>
      </w:r>
    </w:p>
    <w:p w:rsidR="008016A9" w:rsidRPr="00417D73" w:rsidRDefault="00417D73" w:rsidP="005163F5">
      <w:pPr>
        <w:pStyle w:val="a7"/>
        <w:rPr>
          <w:rFonts w:ascii="Times New Roman" w:eastAsia="Times New Roman" w:hAnsi="Times New Roman" w:cs="Times New Roman"/>
          <w:b/>
          <w:sz w:val="26"/>
          <w:szCs w:val="26"/>
        </w:rPr>
      </w:pPr>
      <w:r w:rsidRPr="00417D73">
        <w:rPr>
          <w:rFonts w:ascii="Times New Roman" w:eastAsia="Times New Roman" w:hAnsi="Times New Roman" w:cs="Times New Roman"/>
          <w:b/>
          <w:sz w:val="26"/>
          <w:szCs w:val="26"/>
        </w:rPr>
        <w:t>Д/</w:t>
      </w:r>
      <w:proofErr w:type="gramStart"/>
      <w:r w:rsidRPr="00417D73">
        <w:rPr>
          <w:rFonts w:ascii="Times New Roman" w:eastAsia="Times New Roman" w:hAnsi="Times New Roman" w:cs="Times New Roman"/>
          <w:b/>
          <w:sz w:val="26"/>
          <w:szCs w:val="26"/>
        </w:rPr>
        <w:t>З</w:t>
      </w:r>
      <w:proofErr w:type="gramEnd"/>
      <w:r w:rsidRPr="00417D73">
        <w:rPr>
          <w:rFonts w:ascii="Times New Roman" w:eastAsia="Times New Roman" w:hAnsi="Times New Roman" w:cs="Times New Roman"/>
          <w:b/>
          <w:sz w:val="26"/>
          <w:szCs w:val="26"/>
        </w:rPr>
        <w:t>: Написать конспект.</w:t>
      </w:r>
    </w:p>
    <w:sectPr w:rsidR="008016A9" w:rsidRPr="00417D73" w:rsidSect="004A20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42D8"/>
    <w:multiLevelType w:val="multilevel"/>
    <w:tmpl w:val="C0D2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32301"/>
    <w:multiLevelType w:val="multilevel"/>
    <w:tmpl w:val="20FCC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A202B"/>
    <w:rsid w:val="00417D73"/>
    <w:rsid w:val="004A202B"/>
    <w:rsid w:val="005163F5"/>
    <w:rsid w:val="008016A9"/>
    <w:rsid w:val="00C24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01"/>
  </w:style>
  <w:style w:type="paragraph" w:styleId="1">
    <w:name w:val="heading 1"/>
    <w:basedOn w:val="a"/>
    <w:link w:val="10"/>
    <w:uiPriority w:val="9"/>
    <w:qFormat/>
    <w:rsid w:val="004A2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A2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02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A202B"/>
    <w:rPr>
      <w:rFonts w:ascii="Times New Roman" w:eastAsia="Times New Roman" w:hAnsi="Times New Roman" w:cs="Times New Roman"/>
      <w:b/>
      <w:bCs/>
      <w:sz w:val="36"/>
      <w:szCs w:val="36"/>
    </w:rPr>
  </w:style>
  <w:style w:type="paragraph" w:styleId="a3">
    <w:name w:val="Normal (Web)"/>
    <w:basedOn w:val="a"/>
    <w:uiPriority w:val="99"/>
    <w:unhideWhenUsed/>
    <w:rsid w:val="004A2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202B"/>
  </w:style>
  <w:style w:type="character" w:styleId="a4">
    <w:name w:val="Hyperlink"/>
    <w:basedOn w:val="a0"/>
    <w:uiPriority w:val="99"/>
    <w:semiHidden/>
    <w:unhideWhenUsed/>
    <w:rsid w:val="004A202B"/>
    <w:rPr>
      <w:color w:val="0000FF"/>
      <w:u w:val="single"/>
    </w:rPr>
  </w:style>
  <w:style w:type="paragraph" w:styleId="a5">
    <w:name w:val="Balloon Text"/>
    <w:basedOn w:val="a"/>
    <w:link w:val="a6"/>
    <w:uiPriority w:val="99"/>
    <w:semiHidden/>
    <w:unhideWhenUsed/>
    <w:rsid w:val="004A20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02B"/>
    <w:rPr>
      <w:rFonts w:ascii="Tahoma" w:hAnsi="Tahoma" w:cs="Tahoma"/>
      <w:sz w:val="16"/>
      <w:szCs w:val="16"/>
    </w:rPr>
  </w:style>
  <w:style w:type="paragraph" w:styleId="a7">
    <w:name w:val="No Spacing"/>
    <w:uiPriority w:val="1"/>
    <w:qFormat/>
    <w:rsid w:val="004A202B"/>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699538">
      <w:bodyDiv w:val="1"/>
      <w:marLeft w:val="0"/>
      <w:marRight w:val="0"/>
      <w:marTop w:val="0"/>
      <w:marBottom w:val="0"/>
      <w:divBdr>
        <w:top w:val="none" w:sz="0" w:space="0" w:color="auto"/>
        <w:left w:val="none" w:sz="0" w:space="0" w:color="auto"/>
        <w:bottom w:val="none" w:sz="0" w:space="0" w:color="auto"/>
        <w:right w:val="none" w:sz="0" w:space="0" w:color="auto"/>
      </w:divBdr>
    </w:div>
    <w:div w:id="667710292">
      <w:bodyDiv w:val="1"/>
      <w:marLeft w:val="0"/>
      <w:marRight w:val="0"/>
      <w:marTop w:val="0"/>
      <w:marBottom w:val="0"/>
      <w:divBdr>
        <w:top w:val="none" w:sz="0" w:space="0" w:color="auto"/>
        <w:left w:val="none" w:sz="0" w:space="0" w:color="auto"/>
        <w:bottom w:val="none" w:sz="0" w:space="0" w:color="auto"/>
        <w:right w:val="none" w:sz="0" w:space="0" w:color="auto"/>
      </w:divBdr>
    </w:div>
    <w:div w:id="15536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ffekt.ru/vertikalniy-filtr-grazevik-gig-ekspluatac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ateffekt.ru/izmenenie-proizvoditelnosti-teploobmennika-umpe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№300</dc:creator>
  <cp:keywords/>
  <dc:description/>
  <cp:lastModifiedBy>Кабинет № 308</cp:lastModifiedBy>
  <cp:revision>4</cp:revision>
  <cp:lastPrinted>2019-05-27T00:40:00Z</cp:lastPrinted>
  <dcterms:created xsi:type="dcterms:W3CDTF">2019-05-27T00:18:00Z</dcterms:created>
  <dcterms:modified xsi:type="dcterms:W3CDTF">2020-04-23T06:49:00Z</dcterms:modified>
</cp:coreProperties>
</file>