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F3" w:rsidRDefault="005C44F3" w:rsidP="005C44F3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  <w:t>ГР.19-2  Лекция29.04.2020 Техническое обслуживание турбинного оборудования Захаров Г.П.</w:t>
      </w:r>
    </w:p>
    <w:p w:rsidR="005C44F3" w:rsidRDefault="005C44F3" w:rsidP="005C44F3">
      <w:pPr>
        <w:spacing w:before="375" w:after="22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  <w:t>Лекця</w:t>
      </w:r>
      <w:proofErr w:type="spellEnd"/>
      <w:r>
        <w:rPr>
          <w:rFonts w:ascii="Times New Roman" w:eastAsia="Times New Roman" w:hAnsi="Times New Roman" w:cs="Times New Roman"/>
          <w:b/>
          <w:bCs/>
          <w:color w:val="353535"/>
          <w:kern w:val="36"/>
          <w:sz w:val="24"/>
          <w:szCs w:val="24"/>
          <w:lang w:eastAsia="ru-RU"/>
        </w:rPr>
        <w:t>. Тема: Основы проектирования трубопровода.</w:t>
      </w:r>
    </w:p>
    <w:p w:rsidR="005C44F3" w:rsidRPr="00694F18" w:rsidRDefault="005C44F3" w:rsidP="005C44F3">
      <w:pPr>
        <w:pStyle w:val="1"/>
        <w:shd w:val="clear" w:color="auto" w:fill="FFFFFF"/>
        <w:spacing w:before="450" w:beforeAutospacing="0" w:after="450" w:afterAutospacing="0"/>
        <w:rPr>
          <w:color w:val="264564"/>
          <w:sz w:val="24"/>
          <w:szCs w:val="24"/>
        </w:rPr>
      </w:pPr>
      <w:r w:rsidRPr="00694F18">
        <w:rPr>
          <w:rStyle w:val="field"/>
          <w:rFonts w:eastAsiaTheme="majorEastAsia"/>
          <w:color w:val="264564"/>
          <w:sz w:val="24"/>
          <w:szCs w:val="24"/>
        </w:rPr>
        <w:t>Проектирование магистральных и технологических трубопроводов: нормы и рекомендации при разработке проекта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Практически любое предприятие, которое производит продукцию, требует проектирования трубопроводов согласно правилам эксплуатации и потребностям промышленной деятельности. Они нужны для </w:t>
      </w:r>
      <w:proofErr w:type="spellStart"/>
      <w:r w:rsidRPr="00694F18">
        <w:rPr>
          <w:color w:val="3B3B3B"/>
        </w:rPr>
        <w:t>нефте</w:t>
      </w:r>
      <w:proofErr w:type="spellEnd"/>
      <w:r w:rsidRPr="00694F18">
        <w:rPr>
          <w:color w:val="3B3B3B"/>
        </w:rPr>
        <w:t>- и газодобывающей отраслей, пищевого, химического, медикаментозного изготовления, а также для металлургии и для большинства комплексов тяжелой промышленности.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В лекции мы рассмотрим нормы создания проекта и правила строительства этой</w:t>
      </w:r>
      <w:r>
        <w:rPr>
          <w:color w:val="3B3B3B"/>
        </w:rPr>
        <w:t xml:space="preserve"> основополагающей инженерной сети</w:t>
      </w:r>
    </w:p>
    <w:p w:rsidR="005C44F3" w:rsidRPr="00694F18" w:rsidRDefault="005C44F3" w:rsidP="005C44F3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 w:rsidRPr="00694F18">
        <w:rPr>
          <w:rFonts w:ascii="Times New Roman" w:hAnsi="Times New Roman" w:cs="Times New Roman"/>
          <w:color w:val="296CA8"/>
          <w:sz w:val="24"/>
          <w:szCs w:val="24"/>
        </w:rPr>
        <w:t>Общие характеристики системы труб на заводе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Проектировщик должен учитывать, что на этот элемент постройки наложена большая ответственность и влияют многие факторы:</w:t>
      </w:r>
    </w:p>
    <w:p w:rsidR="005C44F3" w:rsidRPr="00694F18" w:rsidRDefault="005C44F3" w:rsidP="005C4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химические вещества;</w:t>
      </w:r>
    </w:p>
    <w:p w:rsidR="005C44F3" w:rsidRPr="00694F18" w:rsidRDefault="005C44F3" w:rsidP="005C4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коррозия металла;</w:t>
      </w:r>
    </w:p>
    <w:p w:rsidR="005C44F3" w:rsidRPr="00694F18" w:rsidRDefault="005C44F3" w:rsidP="005C4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влажность, возможные микроэлементы, в том числе плесень;</w:t>
      </w:r>
    </w:p>
    <w:p w:rsidR="005C44F3" w:rsidRPr="00694F18" w:rsidRDefault="005C44F3" w:rsidP="005C4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давление как изнутри, так и внутреннее;</w:t>
      </w:r>
    </w:p>
    <w:p w:rsidR="005C44F3" w:rsidRPr="00694F18" w:rsidRDefault="005C44F3" w:rsidP="005C4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частота эксплуатации и естественный износ;</w:t>
      </w:r>
    </w:p>
    <w:p w:rsidR="005C44F3" w:rsidRPr="00694F18" w:rsidRDefault="005C44F3" w:rsidP="005C44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высокий жар и резкая смена температур и другие.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Кроме внешнего воздействия стоит учитывать то вещество, которое транспортируется по трубопроводу. Это могут быть жидкие, вязкие и сыпучие ресурсы. В их состав могут входить жиры, взвешенные частицы и </w:t>
      </w:r>
      <w:proofErr w:type="gramStart"/>
      <w:r w:rsidRPr="00694F18">
        <w:rPr>
          <w:color w:val="3B3B3B"/>
        </w:rPr>
        <w:t>другие</w:t>
      </w:r>
      <w:proofErr w:type="gramEnd"/>
      <w:r w:rsidRPr="00694F18">
        <w:rPr>
          <w:color w:val="3B3B3B"/>
        </w:rPr>
        <w:t xml:space="preserve"> опасные для состояния инженерной системы элементы. При конструировании это необходимо учесть.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Эта коммуникация – самая сложная. На ее проект уходит много времени, а на монтаж – еще больше. Это самая </w:t>
      </w:r>
      <w:proofErr w:type="spellStart"/>
      <w:r w:rsidRPr="00694F18">
        <w:rPr>
          <w:color w:val="3B3B3B"/>
        </w:rPr>
        <w:t>трудозатратная</w:t>
      </w:r>
      <w:proofErr w:type="spellEnd"/>
      <w:r w:rsidRPr="00694F18">
        <w:rPr>
          <w:color w:val="3B3B3B"/>
        </w:rPr>
        <w:t xml:space="preserve"> сеть, так как она изготовлена из тяжелого металла, для ее установки требуются сварочные работы, утепление и прочие второстепенные процессы. В зависимости от назначения труб, их неправильное строительство или эксплуатация могут привести к последствиям вплоть </w:t>
      </w:r>
      <w:proofErr w:type="gramStart"/>
      <w:r w:rsidRPr="00694F18">
        <w:rPr>
          <w:color w:val="3B3B3B"/>
        </w:rPr>
        <w:t>до</w:t>
      </w:r>
      <w:proofErr w:type="gramEnd"/>
      <w:r w:rsidRPr="00694F18">
        <w:rPr>
          <w:color w:val="3B3B3B"/>
        </w:rPr>
        <w:t xml:space="preserve"> катастрофических, например, если это газопровод. Поэтому инженеры уделяют этим схемам основное значение.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На настоящий момент тенденция усложнения конфигураций трубопровода становится все значительнее, так как производства и предприятия стремятся к безотходному труду. Это делает необходимым составлять запутанную сеть линий.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Но все же создание проекта и монтаж отчасти облегчается тем, что заводы выпускают сборно-разборные конструкции, которые можно использовать как конструктор. Если раньше в продаже, а соответственно и в инвентаре у проектировщика, были только трубы и колена, то теперь это целые системы в миниатюре, которые свариваются на заводах, а затем устанавливаются в новом здании.</w:t>
      </w:r>
    </w:p>
    <w:p w:rsidR="005C44F3" w:rsidRPr="00694F18" w:rsidRDefault="005C44F3" w:rsidP="005C44F3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 w:rsidRPr="00694F18">
        <w:rPr>
          <w:rFonts w:ascii="Times New Roman" w:hAnsi="Times New Roman" w:cs="Times New Roman"/>
          <w:color w:val="296CA8"/>
          <w:sz w:val="24"/>
          <w:szCs w:val="24"/>
        </w:rPr>
        <w:lastRenderedPageBreak/>
        <w:t>Назначение инженерного сооружения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Основное предназначение – это транспортировка. Перемещать можно жидкости, сухие вещества, а также газообразные. Расчет, проектирование и монтаж технологических трубопроводов требуется на промышленных предприятиях. По ним можно транспортировать сырье, воду для охлаждения, химикаты, а также промежуточную (полуфабрикаты) и готовую продукцию, к примеру, молоко.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Большинство труб необходимо для работы различного оборудования, станков и в целом для обеспечения процесса изготовления и эксплуатации.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296CA8"/>
          <w:sz w:val="24"/>
          <w:szCs w:val="24"/>
        </w:rPr>
        <w:t>Из чего состоит инженерная система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В ее схеме множество элементов:</w:t>
      </w:r>
    </w:p>
    <w:p w:rsidR="005C44F3" w:rsidRPr="00694F18" w:rsidRDefault="005C44F3" w:rsidP="005C4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сами трубы, которые должны быть плотно состыкованы, герметичность – это обязательное условие проекта;</w:t>
      </w:r>
    </w:p>
    <w:p w:rsidR="005C44F3" w:rsidRPr="00694F18" w:rsidRDefault="005C44F3" w:rsidP="005C4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крепежи и соединяющие детали – прокладки, колена;</w:t>
      </w:r>
    </w:p>
    <w:p w:rsidR="005C44F3" w:rsidRPr="00694F18" w:rsidRDefault="005C44F3" w:rsidP="005C4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приборы, которые регулируют подачу транспортируемого вещества, а также отвечают за перекрытие потока;</w:t>
      </w:r>
    </w:p>
    <w:p w:rsidR="005C44F3" w:rsidRPr="00694F18" w:rsidRDefault="005C44F3" w:rsidP="005C4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аппараты контроля и измерения;</w:t>
      </w:r>
    </w:p>
    <w:p w:rsidR="005C44F3" w:rsidRPr="00694F18" w:rsidRDefault="005C44F3" w:rsidP="005C4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приспособления для автоматизации процесса и выявления ошибок, сбоев в работе;</w:t>
      </w:r>
    </w:p>
    <w:p w:rsidR="005C44F3" w:rsidRPr="00694F18" w:rsidRDefault="005C44F3" w:rsidP="005C4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опоры и подвески для крепления;</w:t>
      </w:r>
    </w:p>
    <w:p w:rsidR="005C44F3" w:rsidRPr="00694F18" w:rsidRDefault="005C44F3" w:rsidP="005C44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изоляционные, утеплительные материалы, а также грунтовка и иные средства против коррозии, для морозоустойчивости, отведения влаги и прочих нужд.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Рекомендации по проектированию технологических трубопроводов зависят от протяженности, конфигурации, предназначения, а также сроков и условий эксплуатации. На </w:t>
      </w:r>
      <w:proofErr w:type="spellStart"/>
      <w:r w:rsidRPr="00694F18">
        <w:rPr>
          <w:color w:val="3B3B3B"/>
        </w:rPr>
        <w:t>предпроектном</w:t>
      </w:r>
      <w:proofErr w:type="spellEnd"/>
      <w:r w:rsidRPr="00694F18">
        <w:rPr>
          <w:color w:val="3B3B3B"/>
        </w:rPr>
        <w:t xml:space="preserve"> этапе обязательно выявляют подробные окружающие воздействия – влажная среда, изменение температур, наледь, механические повреждения или давление и прочие факторы.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Также проект зависит </w:t>
      </w:r>
      <w:proofErr w:type="gramStart"/>
      <w:r w:rsidRPr="00694F18">
        <w:rPr>
          <w:color w:val="3B3B3B"/>
        </w:rPr>
        <w:t>от</w:t>
      </w:r>
      <w:proofErr w:type="gramEnd"/>
      <w:r w:rsidRPr="00694F18">
        <w:rPr>
          <w:color w:val="3B3B3B"/>
        </w:rPr>
        <w:t>:</w:t>
      </w:r>
    </w:p>
    <w:p w:rsidR="005C44F3" w:rsidRPr="00694F18" w:rsidRDefault="005C44F3" w:rsidP="005C4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используемых материалов;</w:t>
      </w:r>
    </w:p>
    <w:p w:rsidR="005C44F3" w:rsidRPr="00694F18" w:rsidRDefault="005C44F3" w:rsidP="005C4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диаметра и толщины стенок труб;</w:t>
      </w:r>
    </w:p>
    <w:p w:rsidR="005C44F3" w:rsidRPr="00694F18" w:rsidRDefault="005C44F3" w:rsidP="005C4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способа прокладки линии – под землей, на ее поверхности или над ней;</w:t>
      </w:r>
    </w:p>
    <w:p w:rsidR="005C44F3" w:rsidRPr="00694F18" w:rsidRDefault="005C44F3" w:rsidP="005C4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трудности конфигурации – достаточно ли линейных конструкций или понадобятся сложные узлы;</w:t>
      </w:r>
    </w:p>
    <w:p w:rsidR="005C44F3" w:rsidRPr="00694F18" w:rsidRDefault="005C44F3" w:rsidP="005C4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количества точек доступа, выходных и входных отверстий;</w:t>
      </w:r>
    </w:p>
    <w:p w:rsidR="005C44F3" w:rsidRPr="00694F18" w:rsidRDefault="005C44F3" w:rsidP="005C44F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а также от наличия или отсутствия всех вышеперечисленных приспособлений для контроля, регуляции и прочих манипуляций.</w:t>
      </w:r>
    </w:p>
    <w:p w:rsidR="005C44F3" w:rsidRPr="00694F18" w:rsidRDefault="005C44F3" w:rsidP="005C44F3">
      <w:pPr>
        <w:pStyle w:val="3"/>
        <w:shd w:val="clear" w:color="auto" w:fill="FFFFFF"/>
        <w:spacing w:before="450" w:after="450"/>
        <w:rPr>
          <w:rFonts w:ascii="Times New Roman" w:hAnsi="Times New Roman" w:cs="Times New Roman"/>
          <w:b w:val="0"/>
          <w:bCs w:val="0"/>
          <w:color w:val="296CA8"/>
          <w:sz w:val="24"/>
          <w:szCs w:val="24"/>
        </w:rPr>
      </w:pPr>
      <w:r w:rsidRPr="00694F18">
        <w:rPr>
          <w:rFonts w:ascii="Times New Roman" w:hAnsi="Times New Roman" w:cs="Times New Roman"/>
          <w:b w:val="0"/>
          <w:bCs w:val="0"/>
          <w:color w:val="296CA8"/>
          <w:sz w:val="24"/>
          <w:szCs w:val="24"/>
        </w:rPr>
        <w:t>Элементы трубопровода, которые учитывает проектировщик трубопроводов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lastRenderedPageBreak/>
        <w:drawing>
          <wp:inline distT="0" distB="0" distL="0" distR="0">
            <wp:extent cx="4076700" cy="2867025"/>
            <wp:effectExtent l="19050" t="0" r="0" b="0"/>
            <wp:docPr id="423" name="Рисунок 5" descr="инструкция по проектированию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струкция по проектированию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На схеме будут следующие элементы:</w:t>
      </w:r>
    </w:p>
    <w:p w:rsidR="005C44F3" w:rsidRPr="00694F18" w:rsidRDefault="005C44F3" w:rsidP="005C4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Линия – прямой участок пути, который проходит транспортируемое вещество. Она может проходить под углом или прямолинейно, но особенность в том, что на ее протяжении нет разветвлений.</w:t>
      </w:r>
    </w:p>
    <w:p w:rsidR="005C44F3" w:rsidRPr="00694F18" w:rsidRDefault="005C44F3" w:rsidP="005C4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Узел – это развязка, которая обычно регулируется механически или через автоматизированную систему. Можно монтировать такие сборочные единицы заблаговременно в тех местах, где возможно укрупнение производства, чтобы потом не пришлось при реконструкции прерывать рабочий процесс завода. Узлы бывают плоскостными и пространственными, в зависимости от того, как разветвляется трубопровод – по одной оси или по нескольким направлениям.</w:t>
      </w:r>
    </w:p>
    <w:p w:rsidR="005C44F3" w:rsidRPr="00694F18" w:rsidRDefault="005C44F3" w:rsidP="005C4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Элемент – это небольшой участок пути, который соединяется с другими путем сваривания.</w:t>
      </w:r>
    </w:p>
    <w:p w:rsidR="005C44F3" w:rsidRPr="00694F18" w:rsidRDefault="005C44F3" w:rsidP="005C4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Блок – это функциональная часть. На них можно поделить всю линию. Обычно каждый из них соответствует обслуживанию определенного цеха или нескольких единиц оборудования.</w:t>
      </w:r>
    </w:p>
    <w:p w:rsidR="005C44F3" w:rsidRPr="00694F18" w:rsidRDefault="005C44F3" w:rsidP="005C4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Соединительные детали. </w:t>
      </w:r>
      <w:proofErr w:type="gramStart"/>
      <w:r w:rsidRPr="00694F18">
        <w:rPr>
          <w:rFonts w:ascii="Times New Roman" w:hAnsi="Times New Roman" w:cs="Times New Roman"/>
          <w:color w:val="3B3B3B"/>
          <w:sz w:val="24"/>
          <w:szCs w:val="24"/>
        </w:rPr>
        <w:t>Они могут быть следующими: отвод, переход, тройник, заглушка, фланец, опора, подвеска, болт, гайка, шайба, прокладка.</w:t>
      </w:r>
      <w:proofErr w:type="gramEnd"/>
    </w:p>
    <w:p w:rsidR="005C44F3" w:rsidRPr="00694F18" w:rsidRDefault="005C44F3" w:rsidP="005C44F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Секция – это легкие в перевозке, часто изготавливаемые на заводах до монтажа элементы, которые состоят из труб, соединений, но не включают в себя контролирующее оборудование, механизмы.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Таким образом, проектировщик – это конструктор, который оперирует набором составляющих.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Чтобы в процессе проектирования технологических трубопроводов не нарушались нормы, которые прописаны в СНИП 3.05.05-84 С. 7 и СП 527-80, нужно работать с теми программами, которые содержат в себе нормативы по строительной, проектной и рабочей документации.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Такое программное обеспечение предлагает компания «ЗВСОФТ». Она реализует </w:t>
      </w:r>
      <w:proofErr w:type="gramStart"/>
      <w:r w:rsidRPr="00694F18">
        <w:rPr>
          <w:color w:val="3B3B3B"/>
        </w:rPr>
        <w:t>ПО</w:t>
      </w:r>
      <w:proofErr w:type="gramEnd"/>
      <w:r w:rsidRPr="00694F18">
        <w:rPr>
          <w:color w:val="3B3B3B"/>
        </w:rPr>
        <w:t xml:space="preserve"> на русском языке. Идеально в целях соблюдения отчетности подойдет софт </w:t>
      </w:r>
      <w:hyperlink r:id="rId6" w:history="1">
        <w:r w:rsidRPr="00694F18">
          <w:rPr>
            <w:rStyle w:val="a3"/>
            <w:color w:val="0071B3"/>
          </w:rPr>
          <w:t xml:space="preserve">СПДС </w:t>
        </w:r>
        <w:proofErr w:type="spellStart"/>
        <w:r w:rsidRPr="00694F18">
          <w:rPr>
            <w:rStyle w:val="a3"/>
            <w:color w:val="0071B3"/>
          </w:rPr>
          <w:t>GraphiCS</w:t>
        </w:r>
        <w:proofErr w:type="spellEnd"/>
      </w:hyperlink>
      <w:r w:rsidRPr="00694F18">
        <w:rPr>
          <w:color w:val="3B3B3B"/>
        </w:rPr>
        <w:t>. Он автоматизирует процесс заполнения документов и создания чертежей согласно нормам в России.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lastRenderedPageBreak/>
        <w:t>Так как в процессе работы проектировщика постоянно фигурируют однотипные элементы, необходим их каталог. Базовый САПР </w:t>
      </w:r>
      <w:hyperlink r:id="rId7" w:history="1">
        <w:r w:rsidRPr="00694F18">
          <w:rPr>
            <w:rStyle w:val="a3"/>
            <w:color w:val="0071B3"/>
          </w:rPr>
          <w:t xml:space="preserve">ZWCAD 2018 </w:t>
        </w:r>
        <w:proofErr w:type="spellStart"/>
        <w:r w:rsidRPr="00694F18">
          <w:rPr>
            <w:rStyle w:val="a3"/>
            <w:color w:val="0071B3"/>
          </w:rPr>
          <w:t>Professional</w:t>
        </w:r>
        <w:proofErr w:type="spellEnd"/>
      </w:hyperlink>
      <w:r w:rsidRPr="00694F18">
        <w:rPr>
          <w:color w:val="3B3B3B"/>
        </w:rPr>
        <w:t xml:space="preserve"> предлагает возможность заполнять и сохранять библиотеку деталей, чтобы затем пользоваться ей. Также программа имеет функцию копирования свойств объекта, благодаря которой можно перенести характеристики уже начерченного участка на </w:t>
      </w:r>
      <w:proofErr w:type="gramStart"/>
      <w:r w:rsidRPr="00694F18">
        <w:rPr>
          <w:color w:val="3B3B3B"/>
        </w:rPr>
        <w:t>новый</w:t>
      </w:r>
      <w:proofErr w:type="gramEnd"/>
      <w:r w:rsidRPr="00694F18">
        <w:rPr>
          <w:color w:val="3B3B3B"/>
        </w:rPr>
        <w:t>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581525" cy="2990850"/>
            <wp:effectExtent l="19050" t="0" r="9525" b="0"/>
            <wp:docPr id="424" name="Рисунок 6" descr="проектировщик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ировщик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 w:rsidRPr="00694F18">
        <w:rPr>
          <w:rFonts w:ascii="Times New Roman" w:hAnsi="Times New Roman" w:cs="Times New Roman"/>
          <w:color w:val="296CA8"/>
          <w:sz w:val="24"/>
          <w:szCs w:val="24"/>
        </w:rPr>
        <w:t>Магистральный трубопровод – что это, особенности проектирования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Магистрали проходят не в пределах одного предприятия, как технологические системы, а за ее территорией. Их назначение – подвод вещества к участку, а также транспортировка на длительные расстояния. Классическим примером является городской водопровод.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Их проекты составляются по стандартным нормам, но в них обычно меньше развязок, а преимущественно линии. При этом сами трубы используются большего сечения и толщины стенок для прочности и увеличения пропускной способности. Также они проходят обязательную теплозащиту и изоляционную обработку.</w:t>
      </w:r>
    </w:p>
    <w:p w:rsidR="005C44F3" w:rsidRPr="00694F18" w:rsidRDefault="005C44F3" w:rsidP="005C44F3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 w:rsidRPr="00694F18">
        <w:rPr>
          <w:rFonts w:ascii="Times New Roman" w:hAnsi="Times New Roman" w:cs="Times New Roman"/>
          <w:color w:val="296CA8"/>
          <w:sz w:val="24"/>
          <w:szCs w:val="24"/>
        </w:rPr>
        <w:t>Проектирование нефтепроводов, газопроводов и трубопроводов: основные этапы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Так как задачей проекта является не только сдача в эксплуатацию, но и гарантия максимально долгого и безопасного использования, то подготовка строительства выполняется в несколько стадий:</w:t>
      </w:r>
    </w:p>
    <w:p w:rsidR="005C44F3" w:rsidRPr="00694F18" w:rsidRDefault="005C44F3" w:rsidP="005C44F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Технико-экономическое обоснование.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Это процесс изысканий в двух сферах – экономика и техническое подтверждение целесообразности работ.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lastRenderedPageBreak/>
        <w:t>С первой стороны учитываются характеристики самого вещества, а также планируемый ежегодный поток, рассчитывается польза от такого строения линии. Вместе с тем предварительно составляется смета по затратам на материалы и труд проектировщиков и строителей. Это обосновывает экономическую эффективность.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С точки зрения инженерных изысканий, определяется местность, рельеф, делаются снимки, проводятся работы на участке, сборы образцов почвы и воды на лабораторный анализ. Кроме того, устанавливается уровень грунтовых вод, чтобы определить, как глубоко могут залегать трубы.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3724275" cy="2771775"/>
            <wp:effectExtent l="19050" t="0" r="9525" b="0"/>
            <wp:docPr id="425" name="Рисунок 7" descr="проектирование трассы трубопр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ектирование трассы трубопровод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Для соблюдения всех норм при заполнении результатов изысканий необходимо пользоваться программой </w:t>
      </w:r>
      <w:proofErr w:type="spellStart"/>
      <w:r w:rsidRPr="00694F18">
        <w:rPr>
          <w:color w:val="3B3B3B"/>
        </w:rPr>
        <w:fldChar w:fldCharType="begin"/>
      </w:r>
      <w:r w:rsidRPr="00694F18">
        <w:rPr>
          <w:color w:val="3B3B3B"/>
        </w:rPr>
        <w:instrText xml:space="preserve"> HYPERLINK "https://www.zwsoft.ru/geonium_2018" </w:instrText>
      </w:r>
      <w:r w:rsidRPr="00694F18">
        <w:rPr>
          <w:color w:val="3B3B3B"/>
        </w:rPr>
        <w:fldChar w:fldCharType="separate"/>
      </w:r>
      <w:r w:rsidRPr="00694F18">
        <w:rPr>
          <w:rStyle w:val="a3"/>
          <w:color w:val="0071B3"/>
        </w:rPr>
        <w:t>Geonium</w:t>
      </w:r>
      <w:proofErr w:type="spellEnd"/>
      <w:r w:rsidRPr="00694F18">
        <w:rPr>
          <w:color w:val="3B3B3B"/>
        </w:rPr>
        <w:fldChar w:fldCharType="end"/>
      </w:r>
      <w:r w:rsidRPr="00694F18">
        <w:rPr>
          <w:color w:val="3B3B3B"/>
        </w:rPr>
        <w:t>. Софт автоматизирует процесс и заполняет чертежи, экспликации, штампы и спецификации по образцу государственного стандарта.</w:t>
      </w:r>
    </w:p>
    <w:p w:rsidR="005C44F3" w:rsidRPr="00694F18" w:rsidRDefault="005C44F3" w:rsidP="005C44F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Создание технического проекта.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Это финальное уточнение стоимости и сроков. Также на этом этапе разрабатываются различные технологические решения, варианты. Рассматривается их эффективность.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Собирается документация с определенным направлением, протяженностью трубопровода, развяз</w:t>
      </w:r>
      <w:r>
        <w:rPr>
          <w:color w:val="3B3B3B"/>
        </w:rPr>
        <w:t>ками и узлами.</w:t>
      </w:r>
    </w:p>
    <w:p w:rsidR="005C44F3" w:rsidRPr="00694F18" w:rsidRDefault="005C44F3" w:rsidP="005C44F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Оформление рабочих чертежей.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Это детальная проработка всех схем, выбор единого технологического решения, построение плана всей системы. Весь проект должен соответствовать нормам проектирования трасс магистральных и технологических трубопроводов, оформлен согласно ГОСТ. Также необходимо начертить спецификации </w:t>
      </w:r>
      <w:r>
        <w:rPr>
          <w:color w:val="3B3B3B"/>
        </w:rPr>
        <w:t xml:space="preserve"> и </w:t>
      </w:r>
      <w:r w:rsidRPr="00694F18">
        <w:rPr>
          <w:color w:val="3B3B3B"/>
        </w:rPr>
        <w:t>отдельные участки линии, которые заслуживают пристального рассмотрения.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При конструировании надо учесть, что пользоваться чертежами будут специалисты при строительстве, поэтому нужно указать все материалы, сечения труб, варианты сварки, а также любые другие элементы, которые могут потребоваться при монтаже.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lastRenderedPageBreak/>
        <w:t>Параллельно с созданием рабочего проекта оформляется документация, подбиваются итоговые сметы.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Также на плане отмечается все оборудование – насосное, контролирующее, измерительные приборы, запоры, автоматика. Показываются отверстия входа и выхода. Если система подводит транспортируемое вещество к станкам, но указываются и эти точки.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Если проектирование затрагивает не крупный объект, а частное маленькое предприятие нуждается в сети, то разрешено делать все эти работы в один этап и сразу разрабатывать </w:t>
      </w:r>
      <w:proofErr w:type="spellStart"/>
      <w:r w:rsidRPr="00694F18">
        <w:rPr>
          <w:color w:val="3B3B3B"/>
        </w:rPr>
        <w:t>технорабочий</w:t>
      </w:r>
      <w:proofErr w:type="spellEnd"/>
      <w:r w:rsidRPr="00694F18">
        <w:rPr>
          <w:color w:val="3B3B3B"/>
        </w:rPr>
        <w:t xml:space="preserve"> проект.</w:t>
      </w:r>
    </w:p>
    <w:p w:rsidR="005C44F3" w:rsidRPr="00694F18" w:rsidRDefault="005C44F3" w:rsidP="005C44F3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 w:rsidRPr="00694F18">
        <w:rPr>
          <w:rFonts w:ascii="Times New Roman" w:hAnsi="Times New Roman" w:cs="Times New Roman"/>
          <w:color w:val="296CA8"/>
          <w:sz w:val="24"/>
          <w:szCs w:val="24"/>
        </w:rPr>
        <w:t>СН 527-80 «Инструкция по проектированию стальных трубопроводов» – основной документ для технологического проекта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5695950" cy="2076450"/>
            <wp:effectExtent l="19050" t="0" r="0" b="0"/>
            <wp:docPr id="426" name="Рисунок 8" descr="проектирование стальных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ектирование стальных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 xml:space="preserve">Эти нормы распространяются на все инженерные системы, которые используют трубы с диаметром 140 см и меньше. Это фактически любая магистраль и коммуникация внутри предприятия. Нормы температурного режима для этого свода – от минус 70 градусов </w:t>
      </w:r>
      <w:proofErr w:type="gramStart"/>
      <w:r w:rsidRPr="00694F18">
        <w:rPr>
          <w:color w:val="3B3B3B"/>
        </w:rPr>
        <w:t>до</w:t>
      </w:r>
      <w:proofErr w:type="gramEnd"/>
      <w:r w:rsidRPr="00694F18">
        <w:rPr>
          <w:color w:val="3B3B3B"/>
        </w:rPr>
        <w:t xml:space="preserve"> плюс 450. Давление – до 10 МПа.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В инструкции прописаны категории сетей. Классификация касается класса опасности и норм, которые нужно применять по обеспечению безопасности.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Также в документе предлагаются основные рекомендации по прокладке труб:</w:t>
      </w:r>
    </w:p>
    <w:p w:rsidR="005C44F3" w:rsidRPr="00694F18" w:rsidRDefault="005C44F3" w:rsidP="005C4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трассы должны проходить вдоль автомобильных и ЖД дорог;</w:t>
      </w:r>
    </w:p>
    <w:p w:rsidR="005C44F3" w:rsidRPr="00694F18" w:rsidRDefault="005C44F3" w:rsidP="005C4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их необходимо вести параллельно жилой застройке;</w:t>
      </w:r>
    </w:p>
    <w:p w:rsidR="005C44F3" w:rsidRPr="00694F18" w:rsidRDefault="005C44F3" w:rsidP="005C4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если на участке нет асфальтированных дорог, то требуется подвести дорожку для обслуживания системы;</w:t>
      </w:r>
    </w:p>
    <w:p w:rsidR="005C44F3" w:rsidRPr="00694F18" w:rsidRDefault="005C44F3" w:rsidP="005C4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угол поворота </w:t>
      </w:r>
      <w:proofErr w:type="spellStart"/>
      <w:r w:rsidRPr="00694F18">
        <w:rPr>
          <w:rFonts w:ascii="Times New Roman" w:hAnsi="Times New Roman" w:cs="Times New Roman"/>
          <w:color w:val="3B3B3B"/>
          <w:sz w:val="24"/>
          <w:szCs w:val="24"/>
        </w:rPr>
        <w:t>оптимальнее</w:t>
      </w:r>
      <w:proofErr w:type="spellEnd"/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 всего выполнять в 90 градусов;</w:t>
      </w:r>
    </w:p>
    <w:p w:rsidR="005C44F3" w:rsidRPr="00694F18" w:rsidRDefault="005C44F3" w:rsidP="005C4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при подводе к месту выхода следует осуществлять уклон, чтобы полностью опорожнялись трубы;</w:t>
      </w:r>
    </w:p>
    <w:p w:rsidR="005C44F3" w:rsidRPr="00694F18" w:rsidRDefault="005C44F3" w:rsidP="005C4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если проводится </w:t>
      </w:r>
      <w:proofErr w:type="spellStart"/>
      <w:r w:rsidRPr="00694F18">
        <w:rPr>
          <w:rFonts w:ascii="Times New Roman" w:hAnsi="Times New Roman" w:cs="Times New Roman"/>
          <w:color w:val="3B3B3B"/>
          <w:sz w:val="24"/>
          <w:szCs w:val="24"/>
        </w:rPr>
        <w:t>разноуровневая</w:t>
      </w:r>
      <w:proofErr w:type="spellEnd"/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 укладка линий, то их нужно располагать их так, чтобы взрывоопасные вещества были друг от друга на максимальном удалении;</w:t>
      </w:r>
    </w:p>
    <w:p w:rsidR="005C44F3" w:rsidRPr="00694F18" w:rsidRDefault="005C44F3" w:rsidP="005C44F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для прокладки в тоннелях и желобах следует обеспечить безопасность проходов, выполнив их из</w:t>
      </w:r>
      <w:r>
        <w:rPr>
          <w:rFonts w:ascii="Times New Roman" w:hAnsi="Times New Roman" w:cs="Times New Roman"/>
          <w:color w:val="3B3B3B"/>
          <w:sz w:val="24"/>
          <w:szCs w:val="24"/>
        </w:rPr>
        <w:t xml:space="preserve"> несгораемых стройматериалов.</w:t>
      </w:r>
    </w:p>
    <w:p w:rsidR="005C44F3" w:rsidRPr="00694F18" w:rsidRDefault="005C44F3" w:rsidP="005C44F3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</w:p>
    <w:p w:rsidR="005C44F3" w:rsidRPr="00694F18" w:rsidRDefault="005C44F3" w:rsidP="005C44F3">
      <w:pPr>
        <w:pStyle w:val="2"/>
        <w:shd w:val="clear" w:color="auto" w:fill="FFFFFF"/>
        <w:spacing w:before="450" w:after="450"/>
        <w:rPr>
          <w:rFonts w:ascii="Times New Roman" w:hAnsi="Times New Roman" w:cs="Times New Roman"/>
          <w:color w:val="296CA8"/>
          <w:sz w:val="24"/>
          <w:szCs w:val="24"/>
        </w:rPr>
      </w:pPr>
      <w:r w:rsidRPr="00694F18">
        <w:rPr>
          <w:rFonts w:ascii="Times New Roman" w:hAnsi="Times New Roman" w:cs="Times New Roman"/>
          <w:color w:val="296CA8"/>
          <w:sz w:val="24"/>
          <w:szCs w:val="24"/>
        </w:rPr>
        <w:t>Программы для проектирования технологических трубопроводов в 3Д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shd w:val="clear" w:color="auto" w:fill="FFFFFF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4648200" cy="2228850"/>
            <wp:effectExtent l="19050" t="0" r="0" b="0"/>
            <wp:docPr id="427" name="Рисунок 9" descr="программа для проектирования технологических трубопров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грамма для проектирования технологических трубопровод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 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Компания «ЗВСОФТ» реализует программные пакеты, которые необходимы для создания проекта инженерных систем. Основной САПР – </w:t>
      </w:r>
      <w:hyperlink r:id="rId12" w:history="1">
        <w:r w:rsidRPr="00694F18">
          <w:rPr>
            <w:rStyle w:val="a3"/>
            <w:color w:val="0071B3"/>
          </w:rPr>
          <w:t>ZWCAD</w:t>
        </w:r>
      </w:hyperlink>
      <w:r w:rsidRPr="00694F18">
        <w:rPr>
          <w:color w:val="3B3B3B"/>
        </w:rPr>
        <w:t>. Он является аналогом Автокада, но имеет более низкую стоимость и облегченную систему лицензирования. Для крупных компаний, которые покупают несколько продуктов, предлагается скидка.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Возможности </w:t>
      </w:r>
      <w:hyperlink r:id="rId13" w:history="1">
        <w:r w:rsidRPr="00694F18">
          <w:rPr>
            <w:rStyle w:val="a3"/>
            <w:color w:val="0071B3"/>
          </w:rPr>
          <w:t xml:space="preserve">ZWCAD 2018 </w:t>
        </w:r>
        <w:proofErr w:type="spellStart"/>
        <w:r w:rsidRPr="00694F18">
          <w:rPr>
            <w:rStyle w:val="a3"/>
            <w:color w:val="0071B3"/>
          </w:rPr>
          <w:t>Professional</w:t>
        </w:r>
        <w:proofErr w:type="spellEnd"/>
      </w:hyperlink>
      <w:r w:rsidRPr="00694F18">
        <w:rPr>
          <w:color w:val="3B3B3B"/>
        </w:rPr>
        <w:t>: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Возможность моделировать как двухмерные, так и трехмерные объекты.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3D-визуализация, то есть просмотр итогового проекта в пространстве.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Наличие динамического ввода текста.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Поддержка программных интерфейсов LISP, COM, </w:t>
      </w:r>
      <w:proofErr w:type="spellStart"/>
      <w:r w:rsidRPr="00694F18">
        <w:rPr>
          <w:rFonts w:ascii="Times New Roman" w:hAnsi="Times New Roman" w:cs="Times New Roman"/>
          <w:color w:val="3B3B3B"/>
          <w:sz w:val="24"/>
          <w:szCs w:val="24"/>
        </w:rPr>
        <w:t>ActiveX</w:t>
      </w:r>
      <w:proofErr w:type="spellEnd"/>
      <w:r w:rsidRPr="00694F18">
        <w:rPr>
          <w:rFonts w:ascii="Times New Roman" w:hAnsi="Times New Roman" w:cs="Times New Roman"/>
          <w:color w:val="3B3B3B"/>
          <w:sz w:val="24"/>
          <w:szCs w:val="24"/>
        </w:rPr>
        <w:t>, .</w:t>
      </w:r>
      <w:proofErr w:type="spellStart"/>
      <w:r w:rsidRPr="00694F18">
        <w:rPr>
          <w:rFonts w:ascii="Times New Roman" w:hAnsi="Times New Roman" w:cs="Times New Roman"/>
          <w:color w:val="3B3B3B"/>
          <w:sz w:val="24"/>
          <w:szCs w:val="24"/>
        </w:rPr>
        <w:t>Net</w:t>
      </w:r>
      <w:proofErr w:type="spellEnd"/>
      <w:r w:rsidRPr="00694F18">
        <w:rPr>
          <w:rFonts w:ascii="Times New Roman" w:hAnsi="Times New Roman" w:cs="Times New Roman"/>
          <w:color w:val="3B3B3B"/>
          <w:sz w:val="24"/>
          <w:szCs w:val="24"/>
        </w:rPr>
        <w:t>, VBA, ZRX.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Открытие DWG, импорт и экспорт распространенных текстовых, инженерных и графических форматов.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Встроенный калькулятор.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Удобный и понятный интерфейс, снижающий зрительную нагрузку.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Функция копирования свойств объектов.</w:t>
      </w:r>
    </w:p>
    <w:p w:rsidR="005C44F3" w:rsidRPr="00694F18" w:rsidRDefault="005C44F3" w:rsidP="005C44F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r w:rsidRPr="00694F18">
        <w:rPr>
          <w:rFonts w:ascii="Times New Roman" w:hAnsi="Times New Roman" w:cs="Times New Roman"/>
          <w:color w:val="3B3B3B"/>
          <w:sz w:val="24"/>
          <w:szCs w:val="24"/>
        </w:rPr>
        <w:t>Использование динамических блоков.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Чтобы расширить функционал «ЗВКАД», можно установить дополнительные модули:</w:t>
      </w:r>
    </w:p>
    <w:p w:rsidR="005C44F3" w:rsidRPr="00694F18" w:rsidRDefault="005C44F3" w:rsidP="005C44F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hyperlink r:id="rId14" w:history="1">
        <w:r w:rsidRPr="00694F18">
          <w:rPr>
            <w:rStyle w:val="a3"/>
            <w:rFonts w:ascii="Times New Roman" w:hAnsi="Times New Roman" w:cs="Times New Roman"/>
            <w:color w:val="0071B3"/>
            <w:sz w:val="24"/>
            <w:szCs w:val="24"/>
          </w:rPr>
          <w:t>ИНЖКАД</w:t>
        </w:r>
      </w:hyperlink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 – работа со всеми </w:t>
      </w:r>
      <w:proofErr w:type="gramStart"/>
      <w:r w:rsidRPr="00694F18">
        <w:rPr>
          <w:rFonts w:ascii="Times New Roman" w:hAnsi="Times New Roman" w:cs="Times New Roman"/>
          <w:color w:val="3B3B3B"/>
          <w:sz w:val="24"/>
          <w:szCs w:val="24"/>
        </w:rPr>
        <w:t>инженерным</w:t>
      </w:r>
      <w:proofErr w:type="gramEnd"/>
      <w:r w:rsidRPr="00694F18">
        <w:rPr>
          <w:rFonts w:ascii="Times New Roman" w:hAnsi="Times New Roman" w:cs="Times New Roman"/>
          <w:color w:val="3B3B3B"/>
          <w:sz w:val="24"/>
          <w:szCs w:val="24"/>
        </w:rPr>
        <w:t xml:space="preserve"> системами, облегченная трассировка, указание пересечений и сечений труб, их подсчет и формирование спецификаций.</w:t>
      </w:r>
    </w:p>
    <w:p w:rsidR="005C44F3" w:rsidRPr="00694F18" w:rsidRDefault="005C44F3" w:rsidP="005C44F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3B3B3B"/>
          <w:sz w:val="24"/>
          <w:szCs w:val="24"/>
        </w:rPr>
      </w:pPr>
      <w:hyperlink r:id="rId15" w:history="1">
        <w:proofErr w:type="spellStart"/>
        <w:r w:rsidRPr="00694F18">
          <w:rPr>
            <w:rStyle w:val="a3"/>
            <w:rFonts w:ascii="Times New Roman" w:hAnsi="Times New Roman" w:cs="Times New Roman"/>
            <w:color w:val="0071B3"/>
            <w:sz w:val="24"/>
            <w:szCs w:val="24"/>
          </w:rPr>
          <w:t>Geonium</w:t>
        </w:r>
        <w:proofErr w:type="spellEnd"/>
      </w:hyperlink>
      <w:r w:rsidRPr="00694F18">
        <w:rPr>
          <w:rFonts w:ascii="Times New Roman" w:hAnsi="Times New Roman" w:cs="Times New Roman"/>
          <w:color w:val="3B3B3B"/>
          <w:sz w:val="24"/>
          <w:szCs w:val="24"/>
        </w:rPr>
        <w:t> – автоматизированное заполнение чертежей, спецификаций и штампов в процессе изысканий</w:t>
      </w:r>
    </w:p>
    <w:p w:rsidR="005C44F3" w:rsidRPr="00694F18" w:rsidRDefault="005C44F3" w:rsidP="005C44F3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2D2D2D"/>
          <w:spacing w:val="2"/>
          <w:sz w:val="24"/>
          <w:szCs w:val="24"/>
        </w:rPr>
      </w:pPr>
      <w:r w:rsidRPr="00694F18">
        <w:rPr>
          <w:color w:val="2D2D2D"/>
          <w:spacing w:val="2"/>
          <w:sz w:val="24"/>
          <w:szCs w:val="24"/>
        </w:rPr>
        <w:t>ГОСТ 21.206-2012 Система проектной документации для строительства (СПДС). Условные обозначения трубопроводов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  <w:t>ГОСТ 21.206-2012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lastRenderedPageBreak/>
        <w:t>Группа Ж01</w:t>
      </w:r>
      <w:r w:rsidRPr="00694F18">
        <w:rPr>
          <w:color w:val="3C3C3C"/>
          <w:spacing w:val="2"/>
        </w:rPr>
        <w:br/>
        <w:t>     </w:t>
      </w:r>
      <w:r w:rsidRPr="00694F18">
        <w:rPr>
          <w:color w:val="3C3C3C"/>
          <w:spacing w:val="2"/>
        </w:rPr>
        <w:br/>
        <w:t>МЕЖГОСУДАРСТВЕННЫЙ СТАНДАРТ</w:t>
      </w:r>
    </w:p>
    <w:p w:rsidR="005C44F3" w:rsidRPr="00694F18" w:rsidRDefault="005C44F3" w:rsidP="005C44F3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pacing w:val="2"/>
        </w:rPr>
      </w:pPr>
      <w:r w:rsidRPr="00694F18">
        <w:rPr>
          <w:color w:val="3C3C3C"/>
          <w:spacing w:val="2"/>
        </w:rPr>
        <w:t>Система проектной документации для строительства</w:t>
      </w:r>
    </w:p>
    <w:p w:rsidR="005C44F3" w:rsidRPr="00694F18" w:rsidRDefault="005C44F3" w:rsidP="005C44F3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pacing w:val="2"/>
          <w:lang w:val="en-US"/>
        </w:rPr>
      </w:pPr>
      <w:r w:rsidRPr="00694F18">
        <w:rPr>
          <w:color w:val="3C3C3C"/>
          <w:spacing w:val="2"/>
        </w:rPr>
        <w:t>УСЛОВНЫЕ</w:t>
      </w:r>
      <w:r w:rsidRPr="00694F18">
        <w:rPr>
          <w:color w:val="3C3C3C"/>
          <w:spacing w:val="2"/>
          <w:lang w:val="en-US"/>
        </w:rPr>
        <w:t xml:space="preserve"> </w:t>
      </w:r>
      <w:r w:rsidRPr="00694F18">
        <w:rPr>
          <w:color w:val="3C3C3C"/>
          <w:spacing w:val="2"/>
        </w:rPr>
        <w:t>ОБОЗНАЧЕНИЯ</w:t>
      </w:r>
      <w:r w:rsidRPr="00694F18">
        <w:rPr>
          <w:color w:val="3C3C3C"/>
          <w:spacing w:val="2"/>
          <w:lang w:val="en-US"/>
        </w:rPr>
        <w:t xml:space="preserve"> </w:t>
      </w:r>
      <w:r w:rsidRPr="00694F18">
        <w:rPr>
          <w:color w:val="3C3C3C"/>
          <w:spacing w:val="2"/>
        </w:rPr>
        <w:t>ТРУБОПРОВОДОВ</w:t>
      </w:r>
    </w:p>
    <w:p w:rsidR="005C44F3" w:rsidRPr="00694F18" w:rsidRDefault="005C44F3" w:rsidP="005C44F3">
      <w:pPr>
        <w:pStyle w:val="headertext"/>
        <w:shd w:val="clear" w:color="auto" w:fill="FFFFFF"/>
        <w:spacing w:before="150" w:beforeAutospacing="0" w:after="75" w:afterAutospacing="0" w:line="288" w:lineRule="atLeast"/>
        <w:jc w:val="center"/>
        <w:textAlignment w:val="baseline"/>
        <w:rPr>
          <w:color w:val="3C3C3C"/>
          <w:spacing w:val="2"/>
          <w:lang w:val="en-US"/>
        </w:rPr>
      </w:pPr>
      <w:r w:rsidRPr="00694F18">
        <w:rPr>
          <w:color w:val="3C3C3C"/>
          <w:spacing w:val="2"/>
          <w:lang w:val="en-US"/>
        </w:rPr>
        <w:t>System of design documents for construction. Symbols for presentation of pipelines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  <w:lang w:val="en-US"/>
        </w:rPr>
      </w:pPr>
      <w:r w:rsidRPr="00694F18">
        <w:rPr>
          <w:color w:val="2D2D2D"/>
          <w:spacing w:val="2"/>
          <w:lang w:val="en-US"/>
        </w:rPr>
        <w:br/>
      </w:r>
      <w:r w:rsidRPr="00694F18">
        <w:rPr>
          <w:color w:val="2D2D2D"/>
          <w:spacing w:val="2"/>
          <w:lang w:val="en-US"/>
        </w:rPr>
        <w:br/>
      </w:r>
      <w:r w:rsidRPr="00694F18">
        <w:rPr>
          <w:color w:val="2D2D2D"/>
          <w:spacing w:val="2"/>
        </w:rPr>
        <w:t>МКС</w:t>
      </w:r>
      <w:r w:rsidRPr="00694F18">
        <w:rPr>
          <w:color w:val="2D2D2D"/>
          <w:spacing w:val="2"/>
          <w:lang w:val="en-US"/>
        </w:rPr>
        <w:t xml:space="preserve"> 01.100.30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jc w:val="righ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Дата введения 2013-11-01</w:t>
      </w:r>
    </w:p>
    <w:p w:rsidR="005C44F3" w:rsidRPr="00694F18" w:rsidRDefault="005C44F3" w:rsidP="005C44F3">
      <w:pPr>
        <w:pStyle w:val="headertext"/>
        <w:shd w:val="clear" w:color="auto" w:fill="FFFFFF"/>
        <w:spacing w:before="150" w:beforeAutospacing="0" w:after="75" w:afterAutospacing="0" w:line="288" w:lineRule="atLeast"/>
        <w:jc w:val="center"/>
        <w:textAlignment w:val="baseline"/>
        <w:rPr>
          <w:color w:val="3C3C3C"/>
          <w:spacing w:val="2"/>
        </w:rPr>
      </w:pPr>
      <w:r w:rsidRPr="00694F18">
        <w:rPr>
          <w:color w:val="3C3C3C"/>
          <w:spacing w:val="2"/>
        </w:rPr>
        <w:t>Предисловие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  <w:t>Цели, основные принципы и основной порядок проведения работ по межгосударственной стандартизации установлены в </w:t>
      </w:r>
      <w:hyperlink r:id="rId16" w:history="1">
        <w:r w:rsidRPr="00694F18">
          <w:rPr>
            <w:rStyle w:val="a3"/>
            <w:color w:val="00466E"/>
            <w:spacing w:val="2"/>
          </w:rPr>
          <w:t>ГОСТ 1.0-2015</w:t>
        </w:r>
      </w:hyperlink>
      <w:r w:rsidRPr="00694F18">
        <w:rPr>
          <w:color w:val="2D2D2D"/>
          <w:spacing w:val="2"/>
        </w:rPr>
        <w:t> "Межгосударственная система стандартизации. Основные положения" и </w:t>
      </w:r>
      <w:hyperlink r:id="rId17" w:history="1">
        <w:r w:rsidRPr="00694F18">
          <w:rPr>
            <w:rStyle w:val="a3"/>
            <w:color w:val="00466E"/>
            <w:spacing w:val="2"/>
          </w:rPr>
          <w:t>ГОСТ 1.2-2015</w:t>
        </w:r>
      </w:hyperlink>
      <w:r w:rsidRPr="00694F18">
        <w:rPr>
          <w:color w:val="2D2D2D"/>
          <w:spacing w:val="2"/>
        </w:rPr>
        <w:t> "Межгосударственная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отмены"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</w:r>
      <w:r w:rsidRPr="00694F18">
        <w:rPr>
          <w:b/>
          <w:bCs/>
          <w:color w:val="2D2D2D"/>
          <w:spacing w:val="2"/>
        </w:rPr>
        <w:t>Сведения о стандарте</w:t>
      </w:r>
      <w:r w:rsidRPr="00694F18">
        <w:rPr>
          <w:color w:val="2D2D2D"/>
          <w:spacing w:val="2"/>
        </w:rPr>
        <w:br/>
      </w:r>
    </w:p>
    <w:p w:rsidR="005C44F3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1 РАЗРАБОТАН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 xml:space="preserve"> </w:t>
      </w:r>
      <w:proofErr w:type="gramStart"/>
      <w:r w:rsidRPr="00694F18">
        <w:rPr>
          <w:color w:val="2D2D2D"/>
          <w:spacing w:val="2"/>
        </w:rPr>
        <w:t>Некоммерческим Партнерством "Инженеры по отоплению, вентиляции, кондиционированию воздуха, теплоснабжению и строительной теплофизике" (НП АВОК), Открытым акционерным обществом "Центр методологии нормирования и стандартизации в строительстве" (ОАО "ЦНС")") и Открытым акционерным обществом "Проектный, конструкторский и научно-исследовательский институт "</w:t>
      </w:r>
      <w:proofErr w:type="spellStart"/>
      <w:r w:rsidRPr="00694F18">
        <w:rPr>
          <w:color w:val="2D2D2D"/>
          <w:spacing w:val="2"/>
        </w:rPr>
        <w:t>СантехНИИпроект</w:t>
      </w:r>
      <w:proofErr w:type="spellEnd"/>
      <w:r w:rsidRPr="00694F18">
        <w:rPr>
          <w:color w:val="2D2D2D"/>
          <w:spacing w:val="2"/>
        </w:rPr>
        <w:t>" (ОАО "</w:t>
      </w:r>
      <w:proofErr w:type="spellStart"/>
      <w:r w:rsidRPr="00694F18">
        <w:rPr>
          <w:color w:val="2D2D2D"/>
          <w:spacing w:val="2"/>
        </w:rPr>
        <w:t>СантехНИИпроект</w:t>
      </w:r>
      <w:proofErr w:type="spellEnd"/>
      <w:r w:rsidRPr="00694F18">
        <w:rPr>
          <w:color w:val="2D2D2D"/>
          <w:spacing w:val="2"/>
        </w:rPr>
        <w:t>")</w:t>
      </w:r>
      <w:r w:rsidRPr="00694F18">
        <w:rPr>
          <w:color w:val="2D2D2D"/>
          <w:spacing w:val="2"/>
        </w:rPr>
        <w:br/>
      </w:r>
      <w:proofErr w:type="gramEnd"/>
    </w:p>
    <w:p w:rsidR="005C44F3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2 ВНЕСЕН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 xml:space="preserve"> Техническим комитетом по стандартизации ТК 465 "Строительство"</w:t>
      </w:r>
      <w:r w:rsidRPr="00694F18">
        <w:rPr>
          <w:color w:val="2D2D2D"/>
          <w:spacing w:val="2"/>
        </w:rPr>
        <w:br/>
      </w:r>
    </w:p>
    <w:p w:rsidR="005C44F3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 xml:space="preserve">3 </w:t>
      </w:r>
      <w:proofErr w:type="gramStart"/>
      <w:r w:rsidRPr="00694F18">
        <w:rPr>
          <w:color w:val="2D2D2D"/>
          <w:spacing w:val="2"/>
        </w:rPr>
        <w:t>ПРИНЯТ</w:t>
      </w:r>
      <w:proofErr w:type="gramEnd"/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 xml:space="preserve"> Межгосударственной научно-технической комиссией по стандартизации, техническому нормированию и оценке соответствия в строительстве (протокол от 18 декабря 2012 г. N 41)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За принятие проголосовали:</w:t>
      </w:r>
      <w:r w:rsidRPr="00694F18">
        <w:rPr>
          <w:color w:val="2D2D2D"/>
          <w:spacing w:val="2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79"/>
        <w:gridCol w:w="2083"/>
        <w:gridCol w:w="4193"/>
      </w:tblGrid>
      <w:tr w:rsidR="005C44F3" w:rsidRPr="00694F18" w:rsidTr="00043B6A">
        <w:trPr>
          <w:trHeight w:val="15"/>
        </w:trPr>
        <w:tc>
          <w:tcPr>
            <w:tcW w:w="3696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7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4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Краткое наименование страны по </w:t>
            </w:r>
            <w:hyperlink r:id="rId18" w:history="1">
              <w:r w:rsidRPr="00694F18">
                <w:rPr>
                  <w:rStyle w:val="a3"/>
                  <w:color w:val="00466E"/>
                </w:rPr>
                <w:t>МК (ИСО 3166) 004-97</w:t>
              </w:r>
            </w:hyperlink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Код страны по</w:t>
            </w:r>
            <w:r w:rsidRPr="00694F18">
              <w:rPr>
                <w:color w:val="2D2D2D"/>
              </w:rPr>
              <w:br/>
            </w:r>
            <w:hyperlink r:id="rId19" w:history="1">
              <w:r w:rsidRPr="00694F18">
                <w:rPr>
                  <w:rStyle w:val="a3"/>
                  <w:color w:val="00466E"/>
                </w:rPr>
                <w:t>МК (ИСО 3166) 004-97</w:t>
              </w:r>
            </w:hyperlink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Сокращенное наименование национального органа по стандартизации</w:t>
            </w:r>
          </w:p>
        </w:tc>
      </w:tr>
      <w:tr w:rsidR="005C44F3" w:rsidRPr="00694F18" w:rsidTr="00043B6A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Армения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AM</w:t>
            </w:r>
          </w:p>
        </w:tc>
        <w:tc>
          <w:tcPr>
            <w:tcW w:w="51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Минэкономики Республики Армении</w:t>
            </w:r>
          </w:p>
        </w:tc>
      </w:tr>
      <w:tr w:rsidR="005C44F3" w:rsidRPr="00694F18" w:rsidTr="00043B6A">
        <w:tc>
          <w:tcPr>
            <w:tcW w:w="369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Киргизия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KG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proofErr w:type="spellStart"/>
            <w:r w:rsidRPr="00694F18">
              <w:rPr>
                <w:color w:val="2D2D2D"/>
              </w:rPr>
              <w:t>Кыргызстандарт</w:t>
            </w:r>
            <w:proofErr w:type="spellEnd"/>
          </w:p>
        </w:tc>
      </w:tr>
      <w:tr w:rsidR="005C44F3" w:rsidRPr="00694F18" w:rsidTr="00043B6A"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lastRenderedPageBreak/>
              <w:t>Россия</w:t>
            </w: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RU</w:t>
            </w:r>
          </w:p>
        </w:tc>
        <w:tc>
          <w:tcPr>
            <w:tcW w:w="51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proofErr w:type="spellStart"/>
            <w:r w:rsidRPr="00694F18">
              <w:rPr>
                <w:color w:val="2D2D2D"/>
              </w:rPr>
              <w:t>Росстандарт</w:t>
            </w:r>
            <w:proofErr w:type="spellEnd"/>
          </w:p>
        </w:tc>
      </w:tr>
    </w:tbl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4 Приказом Федерального агентства по техническому регулированию и метрологии от 27 декабря 2012 г. N 2015-ст межгосударственный стандарт ГОСТ 21.206-2012 введен в действие в качестве национального стандарта Российской Федерации с 1 ноября 2013 г.</w:t>
      </w:r>
      <w:r w:rsidRPr="00694F18">
        <w:rPr>
          <w:color w:val="2D2D2D"/>
          <w:spacing w:val="2"/>
        </w:rPr>
        <w:br/>
      </w:r>
    </w:p>
    <w:p w:rsidR="005C44F3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5 ВЗАМЕН</w:t>
      </w:r>
    </w:p>
    <w:p w:rsidR="005C44F3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 </w:t>
      </w:r>
      <w:hyperlink r:id="rId20" w:history="1">
        <w:r w:rsidRPr="00694F18">
          <w:rPr>
            <w:rStyle w:val="a3"/>
            <w:color w:val="00466E"/>
            <w:spacing w:val="2"/>
          </w:rPr>
          <w:t>ГОСТ 21.206-93</w:t>
        </w:r>
      </w:hyperlink>
      <w:r>
        <w:rPr>
          <w:color w:val="2D2D2D"/>
          <w:spacing w:val="2"/>
        </w:rPr>
        <w:br/>
      </w:r>
      <w:r>
        <w:rPr>
          <w:color w:val="2D2D2D"/>
          <w:spacing w:val="2"/>
        </w:rPr>
        <w:br/>
        <w:t>6 ПЕРЕИЗДАНИЕ.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>
        <w:rPr>
          <w:color w:val="2D2D2D"/>
          <w:spacing w:val="2"/>
        </w:rPr>
        <w:t xml:space="preserve"> Август 2018 г.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</w:r>
      <w:r w:rsidRPr="00694F18">
        <w:rPr>
          <w:i/>
          <w:iCs/>
          <w:color w:val="2D2D2D"/>
          <w:spacing w:val="2"/>
        </w:rPr>
        <w:t>Информация об изменениях к настоящему стандарту публикуется в ежегодном информационном указателе "Национальные стандарты", а текст изменений и поправок - в ежемесячном информационном указателе "Национальные стандарты". В случае пересмотра (замены) или отмены настоящего стандарта соответствующее уведомление будет опубликовано в ежемесячном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 (</w:t>
      </w:r>
      <w:proofErr w:type="spellStart"/>
      <w:r w:rsidRPr="00694F18">
        <w:rPr>
          <w:i/>
          <w:iCs/>
          <w:color w:val="2D2D2D"/>
          <w:spacing w:val="2"/>
        </w:rPr>
        <w:t>www.gost.ru</w:t>
      </w:r>
      <w:proofErr w:type="spellEnd"/>
      <w:r w:rsidRPr="00694F18">
        <w:rPr>
          <w:i/>
          <w:iCs/>
          <w:color w:val="2D2D2D"/>
          <w:spacing w:val="2"/>
        </w:rPr>
        <w:t>)</w:t>
      </w:r>
    </w:p>
    <w:p w:rsidR="005C44F3" w:rsidRPr="00694F18" w:rsidRDefault="005C44F3" w:rsidP="005C44F3">
      <w:pPr>
        <w:pStyle w:val="2"/>
        <w:shd w:val="clear" w:color="auto" w:fill="FFFFFF"/>
        <w:spacing w:before="375" w:after="225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</w:pPr>
      <w:r w:rsidRPr="00694F18"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  <w:t>1 Область применения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  <w:t>Настоящий стандарт устанавливает общие условные графические обозначения и упрощенные графические изображения трубопроводов и их элементов на чертежах и схемах технологических и тепломеханических решений, систем и сетей инженерно-технического обеспечения (водоснабжения, канализации, отопления, вентиляции, кондиционирования воздуха, газоснабжения) и других систем и сетей при проектировании предприятий, зданий и сооружений различного назначения.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2"/>
        <w:shd w:val="clear" w:color="auto" w:fill="FFFFFF"/>
        <w:spacing w:before="375" w:after="225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</w:pPr>
      <w:r w:rsidRPr="00694F18"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  <w:t>2 Нормативные ссылки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  <w:t>В настоящем стандарте использованы нормативные ссылки на следующие межгосударственные стандарты: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</w:r>
      <w:hyperlink r:id="rId21" w:history="1">
        <w:r w:rsidRPr="00694F18">
          <w:rPr>
            <w:rStyle w:val="a3"/>
            <w:color w:val="00466E"/>
            <w:spacing w:val="2"/>
          </w:rPr>
          <w:t>ГОСТ 2.303-68</w:t>
        </w:r>
      </w:hyperlink>
      <w:r w:rsidRPr="00694F18">
        <w:rPr>
          <w:color w:val="2D2D2D"/>
          <w:spacing w:val="2"/>
        </w:rPr>
        <w:t> Единая система конструкторской документации. Линии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</w:r>
      <w:hyperlink r:id="rId22" w:history="1">
        <w:r w:rsidRPr="00694F18">
          <w:rPr>
            <w:rStyle w:val="a3"/>
            <w:color w:val="00466E"/>
            <w:spacing w:val="2"/>
          </w:rPr>
          <w:t>ГОСТ 21.205-2016</w:t>
        </w:r>
      </w:hyperlink>
      <w:r w:rsidRPr="00694F18">
        <w:rPr>
          <w:color w:val="2D2D2D"/>
          <w:spacing w:val="2"/>
        </w:rPr>
        <w:t xml:space="preserve"> Система проектной документации для строительства. </w:t>
      </w:r>
      <w:proofErr w:type="gramStart"/>
      <w:r w:rsidRPr="00694F18">
        <w:rPr>
          <w:color w:val="2D2D2D"/>
          <w:spacing w:val="2"/>
        </w:rPr>
        <w:t>Условные обозначения элементов трубопроводных систем зданий и сооружений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Примечание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официальном сайте Федерального агентства по техническому регулированию и метрологии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 информационного указателя "Национальные стандарты</w:t>
      </w:r>
      <w:proofErr w:type="gramEnd"/>
      <w:r w:rsidRPr="00694F18">
        <w:rPr>
          <w:color w:val="2D2D2D"/>
          <w:spacing w:val="2"/>
        </w:rPr>
        <w:t xml:space="preserve">" за текущий год. Если ссылочный стандарт заменен (изменен), то при </w:t>
      </w:r>
      <w:r w:rsidRPr="00694F18">
        <w:rPr>
          <w:color w:val="2D2D2D"/>
          <w:spacing w:val="2"/>
        </w:rPr>
        <w:lastRenderedPageBreak/>
        <w:t>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</w:t>
      </w:r>
      <w:r>
        <w:rPr>
          <w:color w:val="2D2D2D"/>
          <w:spacing w:val="2"/>
        </w:rPr>
        <w:t>, не затрагивающей эту ссылку.</w:t>
      </w:r>
    </w:p>
    <w:p w:rsidR="005C44F3" w:rsidRPr="00694F18" w:rsidRDefault="005C44F3" w:rsidP="005C44F3">
      <w:pPr>
        <w:pStyle w:val="2"/>
        <w:shd w:val="clear" w:color="auto" w:fill="FFFFFF"/>
        <w:spacing w:before="375" w:after="225" w:line="240" w:lineRule="auto"/>
        <w:jc w:val="center"/>
        <w:textAlignment w:val="baseline"/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</w:pPr>
      <w:r w:rsidRPr="00694F18">
        <w:rPr>
          <w:rFonts w:ascii="Times New Roman" w:hAnsi="Times New Roman" w:cs="Times New Roman"/>
          <w:b w:val="0"/>
          <w:bCs w:val="0"/>
          <w:color w:val="3C3C3C"/>
          <w:spacing w:val="2"/>
          <w:sz w:val="24"/>
          <w:szCs w:val="24"/>
        </w:rPr>
        <w:t>3 Общие положения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3.1 Условное обозначение трубопровода должно состоять из графического условного обозначения или упрощенного изображения трубопровода и буквенно-цифрового или цифрового обозначения, характеризующего вид инженерной системы (сети) или транспортируемой среды, назначение трубопровода и его параметры.</w:t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3.2 Графические условные обозначения и упрощенные изображения трубопроводов и их эл</w:t>
      </w:r>
      <w:r>
        <w:rPr>
          <w:color w:val="2D2D2D"/>
          <w:spacing w:val="2"/>
        </w:rPr>
        <w:t>ементов приведены в таблице 1.</w:t>
      </w:r>
      <w:r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Таблица 1</w:t>
      </w:r>
      <w:r w:rsidRPr="00694F18">
        <w:rPr>
          <w:color w:val="2D2D2D"/>
          <w:spacing w:val="2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086"/>
        <w:gridCol w:w="2088"/>
        <w:gridCol w:w="2181"/>
      </w:tblGrid>
      <w:tr w:rsidR="005C44F3" w:rsidRPr="00694F18" w:rsidTr="00043B6A">
        <w:trPr>
          <w:trHeight w:val="15"/>
        </w:trPr>
        <w:tc>
          <w:tcPr>
            <w:tcW w:w="6653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Наименование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Упрощенное изображение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Условное графическое обозначение</w:t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1 Трубопровод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19150" cy="209550"/>
                  <wp:effectExtent l="19050" t="0" r="0" b="0"/>
                  <wp:docPr id="428" name="Рисунок 1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33425" cy="104775"/>
                  <wp:effectExtent l="19050" t="0" r="9525" b="0"/>
                  <wp:docPr id="429" name="Рисунок 2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2 Трубопровод с вертикальным стояком, направленным вниз, или отвод, направленный от читателя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590550" cy="190500"/>
                  <wp:effectExtent l="19050" t="0" r="0" b="0"/>
                  <wp:docPr id="430" name="Рисунок 2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42950" cy="161925"/>
                  <wp:effectExtent l="19050" t="0" r="0" b="0"/>
                  <wp:docPr id="431" name="Рисунок 2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3 Трубопровод с вертикальным стояком, направленным вверх, или отвод, направленный к читателю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57225" cy="257175"/>
                  <wp:effectExtent l="19050" t="0" r="9525" b="0"/>
                  <wp:docPr id="432" name="Рисунок 2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4 Трубопровод гибкий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71525" cy="285750"/>
                  <wp:effectExtent l="19050" t="0" r="9525" b="0"/>
                  <wp:docPr id="433" name="Рисунок 2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42950" cy="228600"/>
                  <wp:effectExtent l="19050" t="0" r="0" b="0"/>
                  <wp:docPr id="434" name="Рисунок 2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5 Пересечение трубопроводов без соединения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81050" cy="771525"/>
                  <wp:effectExtent l="19050" t="0" r="0" b="0"/>
                  <wp:docPr id="435" name="Рисунок 2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38175" cy="733425"/>
                  <wp:effectExtent l="19050" t="0" r="9525" b="0"/>
                  <wp:docPr id="436" name="Рисунок 2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6 Соединение элементов трубопровода: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а) общее назначение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62000" cy="257175"/>
                  <wp:effectExtent l="19050" t="0" r="0" b="0"/>
                  <wp:docPr id="437" name="Рисунок 2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590550" cy="228600"/>
                  <wp:effectExtent l="19050" t="0" r="0" b="0"/>
                  <wp:docPr id="438" name="Рисунок 2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б) фланцевое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19150" cy="276225"/>
                  <wp:effectExtent l="19050" t="0" r="0" b="0"/>
                  <wp:docPr id="439" name="Рисунок 3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66750" cy="257175"/>
                  <wp:effectExtent l="19050" t="0" r="0" b="0"/>
                  <wp:docPr id="440" name="Рисунок 3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в) муфтовое резьбовое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71525" cy="276225"/>
                  <wp:effectExtent l="19050" t="0" r="9525" b="0"/>
                  <wp:docPr id="441" name="Рисунок 3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19150" cy="228600"/>
                  <wp:effectExtent l="19050" t="0" r="0" b="0"/>
                  <wp:docPr id="442" name="Рисунок 3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г) штуцерное резьбовое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19150" cy="381000"/>
                  <wp:effectExtent l="19050" t="0" r="0" b="0"/>
                  <wp:docPr id="443" name="Рисунок 3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14375" cy="333375"/>
                  <wp:effectExtent l="19050" t="0" r="9525" b="0"/>
                  <wp:docPr id="444" name="Рисунок 3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proofErr w:type="spellStart"/>
            <w:r w:rsidRPr="00694F18">
              <w:rPr>
                <w:color w:val="2D2D2D"/>
              </w:rPr>
              <w:t>д</w:t>
            </w:r>
            <w:proofErr w:type="spellEnd"/>
            <w:r w:rsidRPr="00694F18">
              <w:rPr>
                <w:color w:val="2D2D2D"/>
              </w:rPr>
              <w:t>) штуцерное резьбовое быстроразъемное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00100" cy="371475"/>
                  <wp:effectExtent l="19050" t="0" r="0" b="0"/>
                  <wp:docPr id="445" name="Рисунок 3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14375" cy="342900"/>
                  <wp:effectExtent l="19050" t="0" r="9525" b="0"/>
                  <wp:docPr id="446" name="Рисунок 3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е) раструбное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90575" cy="371475"/>
                  <wp:effectExtent l="19050" t="0" r="9525" b="0"/>
                  <wp:docPr id="447" name="Рисунок 3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09625" cy="314325"/>
                  <wp:effectExtent l="19050" t="0" r="9525" b="0"/>
                  <wp:docPr id="448" name="Рисунок 3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7 Конец трубопровода с заглушкой (пробкой):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lastRenderedPageBreak/>
              <w:t>а) общее назначение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09625" cy="238125"/>
                  <wp:effectExtent l="19050" t="0" r="9525" b="0"/>
                  <wp:docPr id="449" name="Рисунок 4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57225" cy="238125"/>
                  <wp:effectExtent l="19050" t="0" r="9525" b="0"/>
                  <wp:docPr id="450" name="Рисунок 4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б) фланцевый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09625" cy="323850"/>
                  <wp:effectExtent l="19050" t="0" r="9525" b="0"/>
                  <wp:docPr id="451" name="Рисунок 4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85800" cy="276225"/>
                  <wp:effectExtent l="19050" t="0" r="0" b="0"/>
                  <wp:docPr id="452" name="Рисунок 4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в) муфтовый резьбовой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23900" cy="342900"/>
                  <wp:effectExtent l="19050" t="0" r="0" b="0"/>
                  <wp:docPr id="453" name="Рисунок 4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95325" cy="361950"/>
                  <wp:effectExtent l="19050" t="0" r="9525" b="0"/>
                  <wp:docPr id="454" name="Рисунок 4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г) штуцерный резьбовой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95325" cy="381000"/>
                  <wp:effectExtent l="19050" t="0" r="9525" b="0"/>
                  <wp:docPr id="455" name="Рисунок 4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52475" cy="342900"/>
                  <wp:effectExtent l="19050" t="0" r="9525" b="0"/>
                  <wp:docPr id="456" name="Рисунок 4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proofErr w:type="spellStart"/>
            <w:r w:rsidRPr="00694F18">
              <w:rPr>
                <w:color w:val="2D2D2D"/>
              </w:rPr>
              <w:t>д</w:t>
            </w:r>
            <w:proofErr w:type="spellEnd"/>
            <w:r w:rsidRPr="00694F18">
              <w:rPr>
                <w:color w:val="2D2D2D"/>
              </w:rPr>
              <w:t>) раструбный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62000" cy="390525"/>
                  <wp:effectExtent l="19050" t="0" r="0" b="0"/>
                  <wp:docPr id="457" name="Рисунок 4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81050" cy="323850"/>
                  <wp:effectExtent l="19050" t="0" r="0" b="0"/>
                  <wp:docPr id="458" name="Рисунок 4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8 Части соединительные трубопровода: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а) крестовина*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847725" cy="828675"/>
                  <wp:effectExtent l="19050" t="0" r="9525" b="0"/>
                  <wp:docPr id="459" name="Рисунок 50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00075" cy="676275"/>
                  <wp:effectExtent l="19050" t="0" r="9525" b="0"/>
                  <wp:docPr id="460" name="Рисунок 51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б) тройник*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62000" cy="476250"/>
                  <wp:effectExtent l="19050" t="0" r="0" b="0"/>
                  <wp:docPr id="461" name="Рисунок 5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714375" cy="438150"/>
                  <wp:effectExtent l="19050" t="0" r="9525" b="0"/>
                  <wp:docPr id="462" name="Рисунок 53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в) отвод*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647700" cy="581025"/>
                  <wp:effectExtent l="19050" t="0" r="0" b="0"/>
                  <wp:docPr id="463" name="Рисунок 54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495300" cy="457200"/>
                  <wp:effectExtent l="19050" t="0" r="0" b="0"/>
                  <wp:docPr id="464" name="Рисунок 55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г) переход</w:t>
            </w:r>
            <w:r w:rsidRPr="00694F18">
              <w:rPr>
                <w:color w:val="2D2D2D"/>
              </w:rPr>
              <w:br/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1047750" cy="323850"/>
                  <wp:effectExtent l="19050" t="0" r="0" b="0"/>
                  <wp:docPr id="465" name="Рисунок 56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a4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990600" cy="371475"/>
                  <wp:effectExtent l="19050" t="0" r="0" b="0"/>
                  <wp:docPr id="466" name="Рисунок 57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F3" w:rsidRPr="00694F18" w:rsidTr="00043B6A">
        <w:tc>
          <w:tcPr>
            <w:tcW w:w="11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* Изображают в соответствии с их действительной конфигурацией.</w:t>
            </w:r>
            <w:r w:rsidRPr="00694F18">
              <w:rPr>
                <w:color w:val="2D2D2D"/>
              </w:rPr>
              <w:br/>
            </w:r>
            <w:r w:rsidRPr="00694F18">
              <w:rPr>
                <w:color w:val="2D2D2D"/>
              </w:rPr>
              <w:br/>
            </w:r>
          </w:p>
        </w:tc>
      </w:tr>
    </w:tbl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3.3</w:t>
      </w:r>
      <w:proofErr w:type="gramStart"/>
      <w:r w:rsidRPr="00694F18">
        <w:rPr>
          <w:color w:val="2D2D2D"/>
          <w:spacing w:val="2"/>
        </w:rPr>
        <w:t xml:space="preserve"> В</w:t>
      </w:r>
      <w:proofErr w:type="gramEnd"/>
      <w:r w:rsidRPr="00694F18">
        <w:rPr>
          <w:color w:val="2D2D2D"/>
          <w:spacing w:val="2"/>
        </w:rPr>
        <w:t xml:space="preserve"> буквенно-цифровом обозначении буквой или первой цифрой обозначают вид инженерной системы (сети) или транспортируемой среды, последующими цифрами - назначение и/или параметры транспортируемой среды.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Буквенно-цифровые обозначения трубопроводов отдельных видов систем (сетей) инженерно-технического обеспечения принимают по </w:t>
      </w:r>
      <w:hyperlink r:id="rId62" w:history="1">
        <w:r w:rsidRPr="00694F18">
          <w:rPr>
            <w:rStyle w:val="a3"/>
            <w:color w:val="00466E"/>
            <w:spacing w:val="2"/>
          </w:rPr>
          <w:t>ГОСТ 21.205</w:t>
        </w:r>
      </w:hyperlink>
      <w:r w:rsidRPr="00694F18">
        <w:rPr>
          <w:color w:val="2D2D2D"/>
          <w:spacing w:val="2"/>
        </w:rPr>
        <w:t>.</w:t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3.4</w:t>
      </w:r>
      <w:proofErr w:type="gramStart"/>
      <w:r w:rsidRPr="00694F18">
        <w:rPr>
          <w:color w:val="2D2D2D"/>
          <w:spacing w:val="2"/>
        </w:rPr>
        <w:t xml:space="preserve"> Н</w:t>
      </w:r>
      <w:proofErr w:type="gramEnd"/>
      <w:r w:rsidRPr="00694F18">
        <w:rPr>
          <w:color w:val="2D2D2D"/>
          <w:spacing w:val="2"/>
        </w:rPr>
        <w:t>а схемах трубопроводы изображают условными графическими обозначениями (одной линией).</w:t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3.5</w:t>
      </w:r>
      <w:proofErr w:type="gramStart"/>
      <w:r w:rsidRPr="00694F18">
        <w:rPr>
          <w:color w:val="2D2D2D"/>
          <w:spacing w:val="2"/>
        </w:rPr>
        <w:t xml:space="preserve"> Н</w:t>
      </w:r>
      <w:proofErr w:type="gramEnd"/>
      <w:r w:rsidRPr="00694F18">
        <w:rPr>
          <w:color w:val="2D2D2D"/>
          <w:spacing w:val="2"/>
        </w:rPr>
        <w:t>а чертежах трубопроводы и их элементы изображают условными графическими обозначениями и/или упрощенными изображениями.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Трубопроводы на чертежах изображают упрощенно в две линии, если их диаметры в соответствующем масштабе составляют 2 мм и более.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Допускается изображать трубопровод двумя линиями без нанесения осевой линии или наносить осевую линию на коротком участке трубопровода.</w:t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lastRenderedPageBreak/>
        <w:t>3.6</w:t>
      </w:r>
      <w:proofErr w:type="gramStart"/>
      <w:r w:rsidRPr="00694F18">
        <w:rPr>
          <w:color w:val="2D2D2D"/>
          <w:spacing w:val="2"/>
        </w:rPr>
        <w:t xml:space="preserve"> В</w:t>
      </w:r>
      <w:proofErr w:type="gramEnd"/>
      <w:r w:rsidRPr="00694F18">
        <w:rPr>
          <w:color w:val="2D2D2D"/>
          <w:spacing w:val="2"/>
        </w:rPr>
        <w:t xml:space="preserve"> электронных (3D) моделях трубопроводы любых диаметров изображают двумя линиями.</w:t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3.7 Видимые участки проектируемых трубопроводов изображают сплошной толстой основной линией по </w:t>
      </w:r>
      <w:hyperlink r:id="rId63" w:history="1">
        <w:r w:rsidRPr="00694F18">
          <w:rPr>
            <w:rStyle w:val="a3"/>
            <w:color w:val="00466E"/>
            <w:spacing w:val="2"/>
          </w:rPr>
          <w:t>ГОСТ 2.303</w:t>
        </w:r>
      </w:hyperlink>
      <w:r w:rsidRPr="00694F18">
        <w:rPr>
          <w:color w:val="2D2D2D"/>
          <w:spacing w:val="2"/>
        </w:rPr>
        <w:t>, невидимые (например, в перекрытых каналах) - штриховой линией той же толщины. Допускается применять другие типы линий в соответствии с требованиями соответствующих стандартов системы проектной документации для строительства.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Видимые и невидимые участки существующих трубопроводов изображают соответственно сплошной тонкой линией или штриховой тонкой линией.</w:t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3.8</w:t>
      </w:r>
      <w:proofErr w:type="gramStart"/>
      <w:r w:rsidRPr="00694F18">
        <w:rPr>
          <w:color w:val="2D2D2D"/>
          <w:spacing w:val="2"/>
        </w:rPr>
        <w:t xml:space="preserve"> П</w:t>
      </w:r>
      <w:proofErr w:type="gramEnd"/>
      <w:r w:rsidRPr="00694F18">
        <w:rPr>
          <w:color w:val="2D2D2D"/>
          <w:spacing w:val="2"/>
        </w:rPr>
        <w:t>ри изображении трубопровода на чертеже (схеме) в одну линию буквенно-цифровые или цифровые обозначения указывают одним из следующих способов: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- на полках линий-выносок - в соответствии с рисунком 1а);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- над линией трубопровода - в соответствии с рисунком 1б);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- в разрывах линий трубопроводов - в соответствии с рисунком 1в).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5C44F3" w:rsidRPr="00694F18" w:rsidTr="00043B6A">
        <w:trPr>
          <w:trHeight w:val="15"/>
          <w:jc w:val="center"/>
        </w:trPr>
        <w:tc>
          <w:tcPr>
            <w:tcW w:w="8131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rPr>
          <w:jc w:val="center"/>
        </w:trPr>
        <w:tc>
          <w:tcPr>
            <w:tcW w:w="81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3600450" cy="1190625"/>
                  <wp:effectExtent l="19050" t="0" r="0" b="0"/>
                  <wp:docPr id="467" name="Рисунок 58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  <w:t>Рисунок 1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>3.9</w:t>
      </w:r>
      <w:proofErr w:type="gramStart"/>
      <w:r w:rsidRPr="00694F18">
        <w:rPr>
          <w:color w:val="2D2D2D"/>
          <w:spacing w:val="2"/>
        </w:rPr>
        <w:t xml:space="preserve"> П</w:t>
      </w:r>
      <w:proofErr w:type="gramEnd"/>
      <w:r w:rsidRPr="00694F18">
        <w:rPr>
          <w:color w:val="2D2D2D"/>
          <w:spacing w:val="2"/>
        </w:rPr>
        <w:t>ри упрощенных графических изображениях трубопровода (в две линии) буквенно-цифровые или цифровые обозначения указывают на полках линий-выносок [см. рисунок 2а)] или непосредственно над графическим изображением трубопровода [см. рисунок 2б)].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5C44F3" w:rsidRPr="00694F18" w:rsidTr="00043B6A">
        <w:trPr>
          <w:trHeight w:val="15"/>
          <w:jc w:val="center"/>
        </w:trPr>
        <w:tc>
          <w:tcPr>
            <w:tcW w:w="8131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rPr>
          <w:jc w:val="center"/>
        </w:trPr>
        <w:tc>
          <w:tcPr>
            <w:tcW w:w="81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2457450" cy="1390650"/>
                  <wp:effectExtent l="19050" t="0" r="0" b="0"/>
                  <wp:docPr id="468" name="Рисунок 59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  <w:t>Рисунок 2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t xml:space="preserve">3.10 Количество проставляемых буквенно-цифровых или цифровых обозначений на линиях трубопроводов должно быть минимальным, но обеспечивающим понимание </w:t>
      </w:r>
      <w:r w:rsidRPr="00694F18">
        <w:rPr>
          <w:color w:val="2D2D2D"/>
          <w:spacing w:val="2"/>
        </w:rPr>
        <w:lastRenderedPageBreak/>
        <w:t>чертежа (схемы).</w:t>
      </w:r>
      <w:r w:rsidRPr="00694F18">
        <w:rPr>
          <w:color w:val="2D2D2D"/>
          <w:spacing w:val="2"/>
        </w:rPr>
        <w:br/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proofErr w:type="gramStart"/>
      <w:r w:rsidRPr="00694F18">
        <w:rPr>
          <w:color w:val="2D2D2D"/>
          <w:spacing w:val="2"/>
        </w:rPr>
        <w:t>3.11 Размеры диаметров трубопроводов при их условных графических обозначениях и упрощенных графических изображениях указывают в мм без обозначения единицы измерения и наносят на полках линий-выносок или непосредственно над графическим изображением трубопровода в следующем виде: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- при указании номинального диаметра трубопровода перед размерным числом приводят знак "</w:t>
      </w:r>
      <w:r w:rsidRPr="00CB4752">
        <w:rPr>
          <w:color w:val="2D2D2D"/>
          <w:spacing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21.206-2012 Система проектной документации для строительства (СПДС). Условные обозначения трубопроводов" style="width:12.75pt;height:14.25pt"/>
        </w:pict>
      </w:r>
      <w:r w:rsidRPr="00694F18">
        <w:rPr>
          <w:color w:val="2D2D2D"/>
          <w:spacing w:val="2"/>
        </w:rPr>
        <w:t>" или условное обозначение "DN" в соответствии с рисунками 3а), 3б);</w:t>
      </w:r>
      <w:proofErr w:type="gramEnd"/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 xml:space="preserve">- </w:t>
      </w:r>
      <w:proofErr w:type="gramStart"/>
      <w:r w:rsidRPr="00694F18">
        <w:rPr>
          <w:color w:val="2D2D2D"/>
          <w:spacing w:val="2"/>
        </w:rPr>
        <w:t>при указании наружного диаметра и толщины стенки трубопровода перед размерным числом приводят знак "</w:t>
      </w:r>
      <w:r w:rsidRPr="00CB4752">
        <w:rPr>
          <w:color w:val="2D2D2D"/>
          <w:spacing w:val="2"/>
        </w:rPr>
        <w:pict>
          <v:shape id="_x0000_i1026" type="#_x0000_t75" alt="ГОСТ 21.206-2012 Система проектной документации для строительства (СПДС). Условные обозначения трубопроводов" style="width:12.75pt;height:14.25pt"/>
        </w:pict>
      </w:r>
      <w:r w:rsidRPr="00694F18">
        <w:rPr>
          <w:color w:val="2D2D2D"/>
          <w:spacing w:val="2"/>
        </w:rPr>
        <w:t>" в соответствии с рисунками 3в), 3г);</w:t>
      </w:r>
      <w:r w:rsidRPr="00694F18">
        <w:rPr>
          <w:color w:val="2D2D2D"/>
          <w:spacing w:val="2"/>
        </w:rPr>
        <w:br/>
      </w:r>
      <w:r w:rsidRPr="00694F18">
        <w:rPr>
          <w:color w:val="2D2D2D"/>
          <w:spacing w:val="2"/>
        </w:rPr>
        <w:br/>
        <w:t>- при указании номинального диаметра элементов трубопроводов перед размерным числом приводят условное обозначение "DN".</w:t>
      </w:r>
      <w:proofErr w:type="gramEnd"/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8131"/>
      </w:tblGrid>
      <w:tr w:rsidR="005C44F3" w:rsidRPr="00694F18" w:rsidTr="00043B6A">
        <w:trPr>
          <w:trHeight w:val="15"/>
          <w:jc w:val="center"/>
        </w:trPr>
        <w:tc>
          <w:tcPr>
            <w:tcW w:w="8131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rPr>
          <w:jc w:val="center"/>
        </w:trPr>
        <w:tc>
          <w:tcPr>
            <w:tcW w:w="81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noProof/>
                <w:color w:val="2D2D2D"/>
              </w:rPr>
              <w:drawing>
                <wp:inline distT="0" distB="0" distL="0" distR="0">
                  <wp:extent cx="3971925" cy="923925"/>
                  <wp:effectExtent l="19050" t="0" r="9525" b="0"/>
                  <wp:docPr id="469" name="Рисунок 62" descr="ГОСТ 21.206-2012 Система проектной документации для строительства (СПДС). Условные обозначения труб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ГОСТ 21.206-2012 Система проектной документации для строительства (СПДС). Условные обозначения труб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  <w:t>Рисунок 3</w:t>
      </w:r>
    </w:p>
    <w:p w:rsidR="005C44F3" w:rsidRPr="00694F18" w:rsidRDefault="005C44F3" w:rsidP="005C44F3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color w:val="2D2D2D"/>
          <w:spacing w:val="2"/>
        </w:rPr>
      </w:pPr>
      <w:r w:rsidRPr="00694F18">
        <w:rPr>
          <w:color w:val="2D2D2D"/>
          <w:spacing w:val="2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08"/>
        <w:gridCol w:w="3105"/>
        <w:gridCol w:w="2842"/>
      </w:tblGrid>
      <w:tr w:rsidR="005C44F3" w:rsidRPr="00694F18" w:rsidTr="00043B6A">
        <w:trPr>
          <w:trHeight w:val="15"/>
        </w:trPr>
        <w:tc>
          <w:tcPr>
            <w:tcW w:w="3881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1" w:type="dxa"/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388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УДК 691:002:006.354</w:t>
            </w:r>
          </w:p>
        </w:tc>
        <w:tc>
          <w:tcPr>
            <w:tcW w:w="369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МКС 01.100.30</w:t>
            </w:r>
          </w:p>
        </w:tc>
        <w:tc>
          <w:tcPr>
            <w:tcW w:w="351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jc w:val="righ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Ж01</w:t>
            </w:r>
          </w:p>
        </w:tc>
      </w:tr>
      <w:tr w:rsidR="005C44F3" w:rsidRPr="00694F18" w:rsidTr="00043B6A"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4F3" w:rsidRPr="00694F18" w:rsidTr="00043B6A">
        <w:tc>
          <w:tcPr>
            <w:tcW w:w="1108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C44F3" w:rsidRPr="00694F18" w:rsidRDefault="005C44F3" w:rsidP="00043B6A">
            <w:pPr>
              <w:pStyle w:val="formattext"/>
              <w:spacing w:before="0" w:beforeAutospacing="0" w:after="0" w:afterAutospacing="0" w:line="315" w:lineRule="atLeast"/>
              <w:textAlignment w:val="baseline"/>
              <w:rPr>
                <w:color w:val="2D2D2D"/>
              </w:rPr>
            </w:pPr>
            <w:r w:rsidRPr="00694F18">
              <w:rPr>
                <w:color w:val="2D2D2D"/>
              </w:rPr>
              <w:t>Ключевые слова: чертежи, схемы, общие условные обозначения трубопроводов, условные обозначения элементов трубопроводов</w:t>
            </w:r>
          </w:p>
        </w:tc>
      </w:tr>
    </w:tbl>
    <w:p w:rsidR="005C44F3" w:rsidRPr="00694F18" w:rsidRDefault="005C44F3" w:rsidP="005C44F3">
      <w:pPr>
        <w:rPr>
          <w:rFonts w:ascii="Times New Roman" w:hAnsi="Times New Roman" w:cs="Times New Roman"/>
          <w:sz w:val="24"/>
          <w:szCs w:val="24"/>
        </w:rPr>
      </w:pPr>
    </w:p>
    <w:p w:rsidR="005C44F3" w:rsidRPr="00694F18" w:rsidRDefault="005C44F3" w:rsidP="005C44F3">
      <w:pPr>
        <w:rPr>
          <w:rFonts w:ascii="Times New Roman" w:hAnsi="Times New Roman" w:cs="Times New Roman"/>
          <w:sz w:val="24"/>
          <w:szCs w:val="24"/>
        </w:rPr>
      </w:pPr>
      <w:r w:rsidRPr="00694F18">
        <w:rPr>
          <w:rFonts w:ascii="Times New Roman" w:hAnsi="Times New Roman" w:cs="Times New Roman"/>
          <w:sz w:val="24"/>
          <w:szCs w:val="24"/>
        </w:rPr>
        <w:t>Задание:</w:t>
      </w:r>
    </w:p>
    <w:p w:rsidR="005C44F3" w:rsidRPr="00694F18" w:rsidRDefault="005C44F3" w:rsidP="005C44F3">
      <w:pPr>
        <w:rPr>
          <w:rFonts w:ascii="Times New Roman" w:hAnsi="Times New Roman" w:cs="Times New Roman"/>
          <w:sz w:val="24"/>
          <w:szCs w:val="24"/>
        </w:rPr>
      </w:pPr>
      <w:r w:rsidRPr="00694F18">
        <w:rPr>
          <w:rFonts w:ascii="Times New Roman" w:hAnsi="Times New Roman" w:cs="Times New Roman"/>
          <w:sz w:val="24"/>
          <w:szCs w:val="24"/>
        </w:rPr>
        <w:t>Источники:</w:t>
      </w:r>
    </w:p>
    <w:p w:rsidR="005C44F3" w:rsidRPr="00694F18" w:rsidRDefault="005C44F3" w:rsidP="005C44F3">
      <w:pPr>
        <w:rPr>
          <w:rFonts w:ascii="Times New Roman" w:hAnsi="Times New Roman" w:cs="Times New Roman"/>
          <w:sz w:val="24"/>
          <w:szCs w:val="24"/>
        </w:rPr>
      </w:pPr>
      <w:r w:rsidRPr="00694F18">
        <w:rPr>
          <w:rFonts w:ascii="Times New Roman" w:hAnsi="Times New Roman" w:cs="Times New Roman"/>
          <w:sz w:val="24"/>
          <w:szCs w:val="24"/>
        </w:rPr>
        <w:t xml:space="preserve">1.Какие факторы </w:t>
      </w:r>
      <w:proofErr w:type="gramStart"/>
      <w:r w:rsidRPr="00694F18">
        <w:rPr>
          <w:rFonts w:ascii="Times New Roman" w:hAnsi="Times New Roman" w:cs="Times New Roman"/>
          <w:sz w:val="24"/>
          <w:szCs w:val="24"/>
        </w:rPr>
        <w:t>в оказывают</w:t>
      </w:r>
      <w:proofErr w:type="gramEnd"/>
      <w:r w:rsidRPr="00694F18">
        <w:rPr>
          <w:rFonts w:ascii="Times New Roman" w:hAnsi="Times New Roman" w:cs="Times New Roman"/>
          <w:sz w:val="24"/>
          <w:szCs w:val="24"/>
        </w:rPr>
        <w:t xml:space="preserve"> влияние на проектирование трубопроводов.</w:t>
      </w:r>
    </w:p>
    <w:p w:rsidR="005C44F3" w:rsidRPr="00694F18" w:rsidRDefault="005C44F3" w:rsidP="005C44F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94F18">
        <w:rPr>
          <w:rFonts w:ascii="Times New Roman" w:hAnsi="Times New Roman" w:cs="Times New Roman"/>
          <w:sz w:val="24"/>
          <w:szCs w:val="24"/>
        </w:rPr>
        <w:t>2.</w:t>
      </w:r>
      <w:r w:rsidRPr="00694F18">
        <w:rPr>
          <w:rFonts w:ascii="Times New Roman" w:hAnsi="Times New Roman" w:cs="Times New Roman"/>
          <w:color w:val="296CA8"/>
          <w:sz w:val="24"/>
          <w:szCs w:val="24"/>
        </w:rPr>
        <w:t xml:space="preserve"> </w:t>
      </w:r>
      <w:r w:rsidRPr="00694F18">
        <w:rPr>
          <w:rFonts w:ascii="Times New Roman" w:hAnsi="Times New Roman" w:cs="Times New Roman"/>
          <w:sz w:val="24"/>
          <w:szCs w:val="24"/>
        </w:rPr>
        <w:t>Из чего состоит инженерная система.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t xml:space="preserve">3.Из каких элементов состоит схема трубопроводов </w:t>
      </w:r>
      <w:r w:rsidRPr="00694F18">
        <w:rPr>
          <w:color w:val="3B3B3B"/>
        </w:rPr>
        <w:t>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4.Изкаких этапов состоит проектирование магистральных трубопроводов.</w:t>
      </w:r>
    </w:p>
    <w:p w:rsidR="005C44F3" w:rsidRPr="00694F18" w:rsidRDefault="005C44F3" w:rsidP="005C44F3">
      <w:pPr>
        <w:pStyle w:val="a4"/>
        <w:shd w:val="clear" w:color="auto" w:fill="FFFFFF"/>
        <w:spacing w:before="0" w:beforeAutospacing="0" w:after="150" w:afterAutospacing="0"/>
        <w:rPr>
          <w:color w:val="3B3B3B"/>
        </w:rPr>
      </w:pPr>
      <w:r w:rsidRPr="00694F18">
        <w:rPr>
          <w:color w:val="3B3B3B"/>
        </w:rPr>
        <w:t>5.Начертить плоскую схему трубопровода</w:t>
      </w:r>
      <w:proofErr w:type="gramStart"/>
      <w:r w:rsidRPr="00694F18">
        <w:rPr>
          <w:color w:val="3B3B3B"/>
        </w:rPr>
        <w:t xml:space="preserve"> .</w:t>
      </w:r>
      <w:proofErr w:type="gramEnd"/>
      <w:r w:rsidRPr="00694F18">
        <w:rPr>
          <w:color w:val="3B3B3B"/>
        </w:rPr>
        <w:t>( водопровода квартиры или приусадебного участка)</w:t>
      </w:r>
    </w:p>
    <w:p w:rsidR="005C44F3" w:rsidRPr="00694F18" w:rsidRDefault="005C44F3" w:rsidP="005C44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44F3" w:rsidRDefault="005C44F3" w:rsidP="005C44F3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4"/>
          <w:szCs w:val="24"/>
          <w:shd w:val="clear" w:color="auto" w:fill="FFFFFF"/>
        </w:rPr>
      </w:pPr>
      <w:r w:rsidRPr="00694F18">
        <w:rPr>
          <w:color w:val="333333"/>
          <w:sz w:val="24"/>
          <w:szCs w:val="24"/>
          <w:shd w:val="clear" w:color="auto" w:fill="FFFFFF"/>
        </w:rPr>
        <w:t>1.</w:t>
      </w:r>
      <w:r w:rsidRPr="00694F18">
        <w:rPr>
          <w:sz w:val="24"/>
          <w:szCs w:val="24"/>
        </w:rPr>
        <w:t xml:space="preserve"> </w:t>
      </w:r>
      <w:hyperlink r:id="rId67" w:history="1">
        <w:r w:rsidRPr="00694F18">
          <w:rPr>
            <w:rStyle w:val="a3"/>
            <w:sz w:val="24"/>
            <w:szCs w:val="24"/>
            <w:shd w:val="clear" w:color="auto" w:fill="FFFFFF"/>
          </w:rPr>
          <w:t>http://docs.cntd.ru/document/1200102518</w:t>
        </w:r>
      </w:hyperlink>
      <w:r w:rsidRPr="00694F18"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5C44F3" w:rsidRPr="00694F18" w:rsidRDefault="005C44F3" w:rsidP="005C44F3">
      <w:pPr>
        <w:pStyle w:val="1"/>
        <w:shd w:val="clear" w:color="auto" w:fill="FFFFFF"/>
        <w:spacing w:before="0" w:beforeAutospacing="0" w:after="0" w:afterAutospacing="0"/>
        <w:textAlignment w:val="baseline"/>
        <w:rPr>
          <w:color w:val="2D2D2D"/>
          <w:spacing w:val="2"/>
          <w:sz w:val="24"/>
          <w:szCs w:val="24"/>
        </w:rPr>
      </w:pPr>
      <w:r w:rsidRPr="00694F18">
        <w:rPr>
          <w:color w:val="2D2D2D"/>
          <w:spacing w:val="2"/>
          <w:sz w:val="24"/>
          <w:szCs w:val="24"/>
        </w:rPr>
        <w:t>ГОСТ 21.206-2012 Система проектной документации для строительства (СПДС). Условные обозначения трубопроводов</w:t>
      </w:r>
    </w:p>
    <w:p w:rsidR="005C44F3" w:rsidRPr="00694F18" w:rsidRDefault="005C44F3" w:rsidP="005C44F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5C44F3" w:rsidRPr="00694F18" w:rsidRDefault="005C44F3" w:rsidP="005C44F3">
      <w:pPr>
        <w:rPr>
          <w:rFonts w:ascii="Times New Roman" w:hAnsi="Times New Roman" w:cs="Times New Roman"/>
          <w:sz w:val="24"/>
          <w:szCs w:val="24"/>
        </w:rPr>
      </w:pPr>
      <w:r w:rsidRPr="00694F1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2.</w:t>
      </w:r>
      <w:r w:rsidRPr="00694F18">
        <w:rPr>
          <w:rFonts w:ascii="Times New Roman" w:hAnsi="Times New Roman" w:cs="Times New Roman"/>
          <w:sz w:val="24"/>
          <w:szCs w:val="24"/>
        </w:rPr>
        <w:t xml:space="preserve"> </w:t>
      </w:r>
      <w:hyperlink r:id="rId68" w:history="1">
        <w:r w:rsidRPr="00694F18">
          <w:rPr>
            <w:rStyle w:val="a3"/>
            <w:rFonts w:ascii="Times New Roman" w:hAnsi="Times New Roman" w:cs="Times New Roman"/>
            <w:sz w:val="24"/>
            <w:szCs w:val="24"/>
          </w:rPr>
          <w:t>https://www.zwsoft.ru/stati/proektirovanie-magistralnyh-i-tehnologicheskih-truboprovodov-normy-i-rekomendacii-pri-razrabotke-proekta</w:t>
        </w:r>
      </w:hyperlink>
      <w:r w:rsidRPr="00694F18">
        <w:rPr>
          <w:rFonts w:ascii="Times New Roman" w:hAnsi="Times New Roman" w:cs="Times New Roman"/>
          <w:sz w:val="24"/>
          <w:szCs w:val="24"/>
        </w:rPr>
        <w:t xml:space="preserve"> </w:t>
      </w:r>
      <w:r w:rsidRPr="00694F18">
        <w:rPr>
          <w:rFonts w:ascii="Times New Roman" w:eastAsia="Times New Roman" w:hAnsi="Times New Roman" w:cs="Times New Roman"/>
          <w:b/>
          <w:bCs/>
          <w:color w:val="264564"/>
          <w:kern w:val="36"/>
          <w:sz w:val="24"/>
          <w:szCs w:val="24"/>
          <w:lang w:eastAsia="ru-RU"/>
        </w:rPr>
        <w:t>Проектирование магистральных и технологических трубопроводов: нормы и рекомендации при разработке проекта</w:t>
      </w:r>
    </w:p>
    <w:p w:rsidR="005426D3" w:rsidRDefault="005426D3"/>
    <w:sectPr w:rsidR="005426D3" w:rsidSect="0054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B5181"/>
    <w:multiLevelType w:val="multilevel"/>
    <w:tmpl w:val="F8D2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750613"/>
    <w:multiLevelType w:val="multilevel"/>
    <w:tmpl w:val="4FDC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B15BEC"/>
    <w:multiLevelType w:val="multilevel"/>
    <w:tmpl w:val="495A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A6BAE"/>
    <w:multiLevelType w:val="multilevel"/>
    <w:tmpl w:val="A65A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AF575A"/>
    <w:multiLevelType w:val="multilevel"/>
    <w:tmpl w:val="D7021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7F2614"/>
    <w:multiLevelType w:val="multilevel"/>
    <w:tmpl w:val="1E98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8F6426"/>
    <w:multiLevelType w:val="multilevel"/>
    <w:tmpl w:val="A238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BD38CF"/>
    <w:multiLevelType w:val="multilevel"/>
    <w:tmpl w:val="317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FA5945"/>
    <w:multiLevelType w:val="multilevel"/>
    <w:tmpl w:val="04FA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8238F"/>
    <w:multiLevelType w:val="multilevel"/>
    <w:tmpl w:val="CCBE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44F3"/>
    <w:rsid w:val="000636AE"/>
    <w:rsid w:val="00082FAA"/>
    <w:rsid w:val="001F4D1E"/>
    <w:rsid w:val="002158AE"/>
    <w:rsid w:val="00286235"/>
    <w:rsid w:val="002A4AA1"/>
    <w:rsid w:val="002C353C"/>
    <w:rsid w:val="00395271"/>
    <w:rsid w:val="003A5511"/>
    <w:rsid w:val="003B5104"/>
    <w:rsid w:val="00414F7C"/>
    <w:rsid w:val="0043709B"/>
    <w:rsid w:val="00460551"/>
    <w:rsid w:val="00532CFE"/>
    <w:rsid w:val="005426D3"/>
    <w:rsid w:val="00582675"/>
    <w:rsid w:val="005C44F3"/>
    <w:rsid w:val="005E6736"/>
    <w:rsid w:val="00634C17"/>
    <w:rsid w:val="00645861"/>
    <w:rsid w:val="006A2015"/>
    <w:rsid w:val="006B6674"/>
    <w:rsid w:val="006D22B2"/>
    <w:rsid w:val="007426F2"/>
    <w:rsid w:val="00757E2E"/>
    <w:rsid w:val="007838F2"/>
    <w:rsid w:val="00797E83"/>
    <w:rsid w:val="008771E2"/>
    <w:rsid w:val="00877810"/>
    <w:rsid w:val="00884B94"/>
    <w:rsid w:val="00892AE1"/>
    <w:rsid w:val="008A3932"/>
    <w:rsid w:val="008F44C6"/>
    <w:rsid w:val="00921E57"/>
    <w:rsid w:val="00A41452"/>
    <w:rsid w:val="00B25019"/>
    <w:rsid w:val="00B72336"/>
    <w:rsid w:val="00B772F9"/>
    <w:rsid w:val="00BC4F3C"/>
    <w:rsid w:val="00C13C36"/>
    <w:rsid w:val="00CA7D48"/>
    <w:rsid w:val="00D00E42"/>
    <w:rsid w:val="00D115CE"/>
    <w:rsid w:val="00D6179F"/>
    <w:rsid w:val="00D76293"/>
    <w:rsid w:val="00DC45FC"/>
    <w:rsid w:val="00DF69A2"/>
    <w:rsid w:val="00E029EA"/>
    <w:rsid w:val="00E76695"/>
    <w:rsid w:val="00E85085"/>
    <w:rsid w:val="00F263C2"/>
    <w:rsid w:val="00F57B22"/>
    <w:rsid w:val="00FE2AF0"/>
    <w:rsid w:val="00FE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4F3"/>
  </w:style>
  <w:style w:type="paragraph" w:styleId="1">
    <w:name w:val="heading 1"/>
    <w:basedOn w:val="a"/>
    <w:link w:val="10"/>
    <w:uiPriority w:val="9"/>
    <w:qFormat/>
    <w:rsid w:val="005C44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4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4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44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C44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C44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5C44F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C4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eld">
    <w:name w:val="field"/>
    <w:basedOn w:val="a0"/>
    <w:rsid w:val="005C44F3"/>
  </w:style>
  <w:style w:type="paragraph" w:customStyle="1" w:styleId="formattext">
    <w:name w:val="formattext"/>
    <w:basedOn w:val="a"/>
    <w:rsid w:val="005C4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C4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zwsoft.ru/zwcad2018pro" TargetMode="External"/><Relationship Id="rId18" Type="http://schemas.openxmlformats.org/officeDocument/2006/relationships/hyperlink" Target="http://docs.cntd.ru/document/842501075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hyperlink" Target="http://docs.cntd.ru/document/1200003502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hyperlink" Target="http://docs.cntd.ru/document/1200003502" TargetMode="External"/><Relationship Id="rId68" Type="http://schemas.openxmlformats.org/officeDocument/2006/relationships/hyperlink" Target="https://www.zwsoft.ru/stati/proektirovanie-magistralnyh-i-tehnologicheskih-truboprovodov-normy-i-rekomendacii-pri-razrabotke-proekta" TargetMode="External"/><Relationship Id="rId7" Type="http://schemas.openxmlformats.org/officeDocument/2006/relationships/hyperlink" Target="https://www.zwsoft.ru/zwcad2018pro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1200128307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zwsoft.ru/spd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7.jpeg"/><Relationship Id="rId5" Type="http://schemas.openxmlformats.org/officeDocument/2006/relationships/image" Target="media/image1.jpeg"/><Relationship Id="rId15" Type="http://schemas.openxmlformats.org/officeDocument/2006/relationships/hyperlink" Target="https://www.zwsoft.ru/geonium_2018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hyperlink" Target="http://docs.cntd.ru/document/842501075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zwsoft.ru/engcad" TargetMode="External"/><Relationship Id="rId22" Type="http://schemas.openxmlformats.org/officeDocument/2006/relationships/hyperlink" Target="http://docs.cntd.ru/document/1200141109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hyperlink" Target="https://www.zwsoft.ru/zwcad2018pro" TargetMode="External"/><Relationship Id="rId17" Type="http://schemas.openxmlformats.org/officeDocument/2006/relationships/hyperlink" Target="http://docs.cntd.ru/document/1200128308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hyperlink" Target="http://docs.cntd.ru/document/1200102518" TargetMode="External"/><Relationship Id="rId20" Type="http://schemas.openxmlformats.org/officeDocument/2006/relationships/hyperlink" Target="http://docs.cntd.ru/document/901707595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hyperlink" Target="http://docs.cntd.ru/document/1200141109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3398</Words>
  <Characters>19373</Characters>
  <Application>Microsoft Office Word</Application>
  <DocSecurity>0</DocSecurity>
  <Lines>161</Lines>
  <Paragraphs>45</Paragraphs>
  <ScaleCrop>false</ScaleCrop>
  <Company/>
  <LinksUpToDate>false</LinksUpToDate>
  <CharactersWithSpaces>22726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2020-04-29T00:51:00Z</dcterms:created>
  <dcterms:modified xsi:type="dcterms:W3CDTF">2020-04-29T00:52:00Z</dcterms:modified>
</cp:coreProperties>
</file>