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78" w:rsidRDefault="00FA10DF" w:rsidP="00FA1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DF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FA10DF" w:rsidRPr="00FA10DF" w:rsidRDefault="00FA10DF" w:rsidP="00FA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DF">
        <w:rPr>
          <w:rFonts w:ascii="Times New Roman" w:hAnsi="Times New Roman" w:cs="Times New Roman"/>
          <w:b/>
          <w:sz w:val="28"/>
          <w:szCs w:val="28"/>
        </w:rPr>
        <w:t>Бизнес план.</w:t>
      </w:r>
    </w:p>
    <w:p w:rsidR="00FA10DF" w:rsidRDefault="00FA10DF" w:rsidP="00FA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DF">
        <w:rPr>
          <w:rFonts w:ascii="Times New Roman" w:hAnsi="Times New Roman" w:cs="Times New Roman"/>
          <w:sz w:val="28"/>
          <w:szCs w:val="28"/>
        </w:rPr>
        <w:t>Расписать основные этапы составления бизнес плана на долгосрочную перспективу (3-5 лет) и краткосрочную перспективу (год).</w:t>
      </w:r>
    </w:p>
    <w:p w:rsidR="00FA10DF" w:rsidRDefault="00FA10DF" w:rsidP="00FA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производят ежегодную корректировку долгосрочного и краткосрочного планирования?</w:t>
      </w:r>
    </w:p>
    <w:p w:rsidR="00FA10DF" w:rsidRPr="00FA10DF" w:rsidRDefault="00FA10DF" w:rsidP="00FA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каждая организация составляет бизнес план и какие функции он несет для организации (зачем его рассчитывают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FA10DF">
        <w:rPr>
          <w:rFonts w:ascii="Times New Roman" w:hAnsi="Times New Roman" w:cs="Times New Roman"/>
          <w:sz w:val="28"/>
          <w:szCs w:val="28"/>
        </w:rPr>
        <w:t>?</w:t>
      </w:r>
    </w:p>
    <w:p w:rsidR="00FA10DF" w:rsidRPr="00FA10DF" w:rsidRDefault="00FA10DF" w:rsidP="00FA10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10DF" w:rsidRPr="00FA10DF" w:rsidSect="00FA10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C6C47"/>
    <w:multiLevelType w:val="hybridMultilevel"/>
    <w:tmpl w:val="AA2612EA"/>
    <w:lvl w:ilvl="0" w:tplc="68723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F"/>
    <w:rsid w:val="00563878"/>
    <w:rsid w:val="00F1746F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0F51-5233-4188-96C5-991B242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2020-04-29T03:13:00Z</dcterms:created>
  <dcterms:modified xsi:type="dcterms:W3CDTF">2020-04-29T03:20:00Z</dcterms:modified>
</cp:coreProperties>
</file>