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84" w:rsidRPr="00341784" w:rsidRDefault="00341784" w:rsidP="00D33FB6">
      <w:pPr>
        <w:widowControl w:val="0"/>
        <w:autoSpaceDE w:val="0"/>
        <w:autoSpaceDN w:val="0"/>
        <w:adjustRightInd w:val="0"/>
        <w:spacing w:after="0" w:line="240" w:lineRule="auto"/>
        <w:jc w:val="center"/>
        <w:outlineLvl w:val="1"/>
        <w:rPr>
          <w:rFonts w:cs="Calibri"/>
          <w:sz w:val="40"/>
          <w:szCs w:val="40"/>
        </w:rPr>
      </w:pPr>
      <w:bookmarkStart w:id="0" w:name="_GoBack"/>
      <w:bookmarkEnd w:id="0"/>
      <w:r w:rsidRPr="00341784">
        <w:rPr>
          <w:rFonts w:cs="Calibri"/>
          <w:sz w:val="40"/>
          <w:szCs w:val="40"/>
        </w:rPr>
        <w:t>Эта тема следующего за</w:t>
      </w:r>
      <w:r>
        <w:rPr>
          <w:rFonts w:cs="Calibri"/>
          <w:sz w:val="40"/>
          <w:szCs w:val="40"/>
        </w:rPr>
        <w:t>дания  1пара Составить конспект и выучить наизусть 09.04.20г.</w:t>
      </w:r>
    </w:p>
    <w:p w:rsidR="00D33FB6" w:rsidRPr="00683469" w:rsidRDefault="00D33FB6" w:rsidP="00D33FB6">
      <w:pPr>
        <w:widowControl w:val="0"/>
        <w:autoSpaceDE w:val="0"/>
        <w:autoSpaceDN w:val="0"/>
        <w:adjustRightInd w:val="0"/>
        <w:spacing w:after="0" w:line="240" w:lineRule="auto"/>
        <w:jc w:val="center"/>
        <w:outlineLvl w:val="1"/>
        <w:rPr>
          <w:rFonts w:cs="Calibri"/>
          <w:sz w:val="28"/>
          <w:szCs w:val="28"/>
        </w:rPr>
      </w:pPr>
      <w:r w:rsidRPr="00683469">
        <w:rPr>
          <w:rFonts w:cs="Calibri"/>
          <w:sz w:val="28"/>
          <w:szCs w:val="28"/>
        </w:rPr>
        <w:t>V. Организационные мероприятия по обеспечению безопасного</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проведения работ в электроустановках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683469">
        <w:rPr>
          <w:rFonts w:cs="Calibri"/>
          <w:sz w:val="28"/>
          <w:szCs w:val="28"/>
        </w:rPr>
        <w:t xml:space="preserve">5.1. </w:t>
      </w:r>
      <w:r w:rsidRPr="00341784">
        <w:rPr>
          <w:rFonts w:cs="Calibri"/>
          <w:color w:val="FF0000"/>
          <w:sz w:val="28"/>
          <w:szCs w:val="28"/>
        </w:rPr>
        <w:t>Организационными мероприятиями, обеспечивающими безопасность работ в электроустановках, являются:</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оформление наряда</w:t>
      </w:r>
      <w:r w:rsidRPr="00341784">
        <w:rPr>
          <w:rFonts w:cs="Calibri"/>
          <w:color w:val="FF0000"/>
          <w:sz w:val="28"/>
          <w:szCs w:val="28"/>
        </w:rPr>
        <w:t>, распоряжения или перечня работ, выполняемых в порядке текущей эксплуатации;</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 xml:space="preserve">выдача разрешения на подготовку рабочего места и на допуск к работе в случаях, определенных в </w:t>
      </w:r>
      <w:hyperlink w:anchor="Par257" w:history="1">
        <w:r w:rsidRPr="00341784">
          <w:rPr>
            <w:rFonts w:cs="Calibri"/>
            <w:color w:val="FF0000"/>
            <w:sz w:val="28"/>
            <w:szCs w:val="28"/>
            <w:highlight w:val="yellow"/>
          </w:rPr>
          <w:t>пункте 5.14</w:t>
        </w:r>
      </w:hyperlink>
      <w:r w:rsidRPr="00341784">
        <w:rPr>
          <w:rFonts w:cs="Calibri"/>
          <w:color w:val="FF0000"/>
          <w:sz w:val="28"/>
          <w:szCs w:val="28"/>
          <w:highlight w:val="yellow"/>
        </w:rPr>
        <w:t xml:space="preserve"> Правил;</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допуск к работе;</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надзор во время работы;</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оформление перерыва в работе, перевода на другое место, окончания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5.2. Работниками, ответственными за безопасное ведение работ в электроустановках, являются: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отдающий распоряжение, утверждающий перечень работ, выполняемых в порядке текущей эксплуатации;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выдающий разрешение на подготовку рабочего места и на допуск в случаях, определенных в </w:t>
      </w:r>
      <w:hyperlink w:anchor="Par257" w:history="1">
        <w:r w:rsidRPr="00683469">
          <w:rPr>
            <w:rFonts w:cs="Calibri"/>
            <w:color w:val="0000FF"/>
            <w:sz w:val="28"/>
            <w:szCs w:val="28"/>
            <w:highlight w:val="yellow"/>
          </w:rPr>
          <w:t>пункте 5.14</w:t>
        </w:r>
      </w:hyperlink>
      <w:r w:rsidRPr="00683469">
        <w:rPr>
          <w:rFonts w:cs="Calibri"/>
          <w:sz w:val="28"/>
          <w:szCs w:val="28"/>
          <w:highlight w:val="yellow"/>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отсутствия работников, имеющих право выдачи нарядов и распоряжений, при работах по предотвращению аварий или ликвидации их </w:t>
      </w:r>
      <w:r w:rsidRPr="00683469">
        <w:rPr>
          <w:rFonts w:cs="Calibri"/>
          <w:sz w:val="28"/>
          <w:szCs w:val="28"/>
        </w:rPr>
        <w:lastRenderedPageBreak/>
        <w:t>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5.5. Работник, выдающий разрешение на подготовку рабочих мест и на допуск к работам в электроустановках,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возможность безопасного осуществления отключения, включения и заземления оборудования, находящегося в его управлении;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 в </w:t>
      </w:r>
      <w:r w:rsidRPr="00683469">
        <w:rPr>
          <w:rFonts w:cs="Calibri"/>
          <w:sz w:val="28"/>
          <w:szCs w:val="28"/>
        </w:rPr>
        <w:lastRenderedPageBreak/>
        <w:t xml:space="preserve">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строке "Отдельные указания"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должен назначаться при выполнении работ в одной электроустановке (ОРУ, ЗРУ):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использованием механизмов и грузоподъемных машин;</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отключением электрооборудования, за исключением работ в электроустановках, где напряжение снято со всех токоведущих частей (</w:t>
      </w:r>
      <w:hyperlink w:anchor="Par297" w:history="1">
        <w:r w:rsidRPr="00683469">
          <w:rPr>
            <w:rFonts w:cs="Calibri"/>
            <w:color w:val="0000FF"/>
            <w:sz w:val="28"/>
            <w:szCs w:val="28"/>
          </w:rPr>
          <w:t>пункт 6.8</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КЛ и кабельных линиях связи (далее - КЛС) в зонах расположения коммуникаций и интенсивного движения транспорта;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установке и демонтажу опор всех типов, замене элементов опор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местах пересечения ВЛ с другими ВЛ и транспортными магистралями, в пролетах пересечения проводов в ОРУ;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подключению вновь сооруженной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изменению схем присоединений проводов и тросов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отключенной цепи многоцепной ВЛ, когда одна или все остальные цепи остаются под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одновременной работе двух и более бригад в электроустановке;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пофазному ремонту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 наведенным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снятия напряжения на токоведущих частях с изоляцией человека от земли;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Необходимость назначения ответственного руководителя работ определяет работник, выдающий наряд, которому разрешается назначать </w:t>
      </w:r>
      <w:r w:rsidRPr="00683469">
        <w:rPr>
          <w:rFonts w:cs="Calibri"/>
          <w:sz w:val="28"/>
          <w:szCs w:val="28"/>
        </w:rPr>
        <w:lastRenderedPageBreak/>
        <w:t>ответственного руководителя работ, и при других работах в электроустановках, помимо выше перечисленных.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w:t>
      </w:r>
      <w:r w:rsidRPr="00683469">
        <w:rPr>
          <w:rFonts w:cs="Calibri"/>
          <w:sz w:val="28"/>
          <w:szCs w:val="28"/>
          <w:highlight w:val="red"/>
        </w:rPr>
        <w:t>им</w:t>
      </w:r>
      <w:r w:rsidRPr="00683469">
        <w:rPr>
          <w:rFonts w:cs="Calibri"/>
          <w:sz w:val="28"/>
          <w:szCs w:val="28"/>
        </w:rPr>
        <w:t xml:space="preserve">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53" w:history="1">
        <w:r w:rsidRPr="00683469">
          <w:rPr>
            <w:rFonts w:cs="Calibri"/>
            <w:color w:val="0000FF"/>
            <w:sz w:val="28"/>
            <w:szCs w:val="28"/>
          </w:rPr>
          <w:t>пункте 5.13</w:t>
        </w:r>
      </w:hyperlink>
      <w:r w:rsidRPr="00683469">
        <w:rPr>
          <w:rFonts w:cs="Calibri"/>
          <w:sz w:val="28"/>
          <w:szCs w:val="28"/>
        </w:rPr>
        <w:t xml:space="preserve"> Правил. В электроустановках напряжением выше 1000 В допускающий должен иметь группу IV, а в электроустановках до 1000 В -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5.9. Производитель работ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исправность и правильное применение необходимых средств защиты, инструмента, инвентаря и приспособлений;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безопасное проведение работы и соблюдение Правил им самим и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осуществление постоянного контроля за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history="1">
        <w:r w:rsidRPr="00683469">
          <w:rPr>
            <w:rFonts w:cs="Calibri"/>
            <w:color w:val="0000FF"/>
            <w:sz w:val="28"/>
            <w:szCs w:val="28"/>
          </w:rPr>
          <w:t>пунктах 7.7</w:t>
        </w:r>
      </w:hyperlink>
      <w:r w:rsidRPr="00683469">
        <w:rPr>
          <w:rFonts w:cs="Calibri"/>
          <w:sz w:val="28"/>
          <w:szCs w:val="28"/>
        </w:rPr>
        <w:t xml:space="preserve">, </w:t>
      </w:r>
      <w:hyperlink w:anchor="Par361" w:history="1">
        <w:r w:rsidRPr="00683469">
          <w:rPr>
            <w:rFonts w:cs="Calibri"/>
            <w:color w:val="0000FF"/>
            <w:sz w:val="28"/>
            <w:szCs w:val="28"/>
          </w:rPr>
          <w:t>7.13</w:t>
        </w:r>
      </w:hyperlink>
      <w:r w:rsidRPr="00683469">
        <w:rPr>
          <w:rFonts w:cs="Calibri"/>
          <w:sz w:val="28"/>
          <w:szCs w:val="28"/>
        </w:rPr>
        <w:t xml:space="preserve">, </w:t>
      </w:r>
      <w:hyperlink w:anchor="Par367" w:history="1">
        <w:r w:rsidRPr="00683469">
          <w:rPr>
            <w:rFonts w:cs="Calibri"/>
            <w:color w:val="0000FF"/>
            <w:sz w:val="28"/>
            <w:szCs w:val="28"/>
          </w:rPr>
          <w:t>7.15</w:t>
        </w:r>
      </w:hyperlink>
      <w:r w:rsidRPr="00683469">
        <w:rPr>
          <w:rFonts w:cs="Calibri"/>
          <w:sz w:val="28"/>
          <w:szCs w:val="28"/>
        </w:rPr>
        <w:t xml:space="preserve">, </w:t>
      </w:r>
      <w:hyperlink w:anchor="Par716" w:history="1">
        <w:r w:rsidRPr="00683469">
          <w:rPr>
            <w:rFonts w:cs="Calibri"/>
            <w:color w:val="0000FF"/>
            <w:sz w:val="28"/>
            <w:szCs w:val="28"/>
          </w:rPr>
          <w:t>25.5</w:t>
        </w:r>
      </w:hyperlink>
      <w:r w:rsidRPr="00683469">
        <w:rPr>
          <w:rFonts w:cs="Calibri"/>
          <w:sz w:val="28"/>
          <w:szCs w:val="28"/>
        </w:rPr>
        <w:t xml:space="preserve">, </w:t>
      </w:r>
      <w:hyperlink w:anchor="Par1274" w:history="1">
        <w:r w:rsidRPr="00683469">
          <w:rPr>
            <w:rFonts w:cs="Calibri"/>
            <w:color w:val="0000FF"/>
            <w:sz w:val="28"/>
            <w:szCs w:val="28"/>
          </w:rPr>
          <w:t>39.21</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5.10. Работник из числа электротехнического персонала, </w:t>
      </w:r>
      <w:r w:rsidRPr="00683469">
        <w:rPr>
          <w:rFonts w:cs="Calibri"/>
          <w:sz w:val="28"/>
          <w:szCs w:val="28"/>
        </w:rPr>
        <w:lastRenderedPageBreak/>
        <w:t>осуществляющий надзор за бригадами, не имеющими права самостоятельного производства работ в электроустановках (далее - наблюдающий),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безопасность членов бригады в отношении поражения электрическим током электроустановки.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Наблюдающим назначается работник, имеющий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57" w:history="1">
        <w:r w:rsidRPr="00683469">
          <w:rPr>
            <w:rFonts w:cs="Calibri"/>
            <w:color w:val="0000FF"/>
            <w:sz w:val="28"/>
            <w:szCs w:val="28"/>
          </w:rPr>
          <w:t>пункте 5.14</w:t>
        </w:r>
      </w:hyperlink>
      <w:r w:rsidRPr="00683469">
        <w:rPr>
          <w:rFonts w:cs="Calibri"/>
          <w:sz w:val="28"/>
          <w:szCs w:val="28"/>
        </w:rPr>
        <w:t xml:space="preserve"> Правил, допускающему, ответственному руководителю работ, производителю работ (наблюдающему), а также права единоличного осмотра.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1" w:name="Par253"/>
      <w:bookmarkEnd w:id="1"/>
      <w:r w:rsidRPr="00683469">
        <w:rPr>
          <w:rFonts w:cs="Calibri"/>
          <w:sz w:val="28"/>
          <w:szCs w:val="28"/>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history="1">
        <w:r w:rsidRPr="00683469">
          <w:rPr>
            <w:rFonts w:cs="Calibri"/>
            <w:color w:val="0000FF"/>
            <w:sz w:val="28"/>
            <w:szCs w:val="28"/>
          </w:rPr>
          <w:t>таблицей N 2</w:t>
        </w:r>
      </w:hyperlink>
      <w:r w:rsidRPr="00683469">
        <w:rPr>
          <w:rFonts w:cs="Calibri"/>
          <w:sz w:val="28"/>
          <w:szCs w:val="28"/>
        </w:rPr>
        <w:t>.</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из числа оперативного персонала имеет право выполнять обязанности члена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w:t>
      </w:r>
      <w:r w:rsidRPr="00683469">
        <w:rPr>
          <w:rFonts w:cs="Calibri"/>
          <w:sz w:val="28"/>
          <w:szCs w:val="28"/>
        </w:rPr>
        <w:lastRenderedPageBreak/>
        <w:t>установить переносные заземления на месте работ без оперирования коммутационными аппаратами.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2" w:name="Par257"/>
      <w:bookmarkEnd w:id="2"/>
      <w:r w:rsidRPr="00683469">
        <w:rPr>
          <w:rFonts w:cs="Calibri"/>
          <w:sz w:val="28"/>
          <w:szCs w:val="28"/>
          <w:highlight w:val="yellow"/>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3" w:name="Par258"/>
      <w:bookmarkEnd w:id="3"/>
      <w:r w:rsidRPr="00683469">
        <w:rPr>
          <w:rFonts w:cs="Calibri"/>
          <w:sz w:val="28"/>
          <w:szCs w:val="28"/>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21" w:history="1">
        <w:r w:rsidRPr="00683469">
          <w:rPr>
            <w:rFonts w:cs="Calibri"/>
            <w:color w:val="0000FF"/>
            <w:sz w:val="28"/>
            <w:szCs w:val="28"/>
          </w:rPr>
          <w:t>пунктом 38.23</w:t>
        </w:r>
      </w:hyperlink>
      <w:r w:rsidRPr="00683469">
        <w:rPr>
          <w:rFonts w:cs="Calibri"/>
          <w:sz w:val="28"/>
          <w:szCs w:val="28"/>
        </w:rPr>
        <w:t xml:space="preserve"> Правил, выполнять которые должен член бригады, имеющий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right"/>
        <w:outlineLvl w:val="2"/>
        <w:rPr>
          <w:rFonts w:cs="Calibri"/>
          <w:sz w:val="28"/>
          <w:szCs w:val="28"/>
        </w:rPr>
      </w:pPr>
      <w:bookmarkStart w:id="4" w:name="Par263"/>
      <w:bookmarkEnd w:id="4"/>
      <w:r w:rsidRPr="00683469">
        <w:rPr>
          <w:rFonts w:cs="Calibri"/>
          <w:sz w:val="28"/>
          <w:szCs w:val="28"/>
        </w:rPr>
        <w:t>Таблица N 2</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center"/>
        <w:rPr>
          <w:rFonts w:cs="Calibri"/>
          <w:sz w:val="28"/>
          <w:szCs w:val="28"/>
        </w:rPr>
      </w:pPr>
      <w:bookmarkStart w:id="5" w:name="Par265"/>
      <w:bookmarkEnd w:id="5"/>
      <w:r w:rsidRPr="00683469">
        <w:rPr>
          <w:rFonts w:cs="Calibri"/>
          <w:sz w:val="28"/>
          <w:szCs w:val="28"/>
        </w:rPr>
        <w:t>Дополнительные обязанности работников, ответственных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за безопасное ведение работ</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72"/>
        <w:gridCol w:w="5092"/>
      </w:tblGrid>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jc w:val="center"/>
              <w:rPr>
                <w:rFonts w:cs="Calibri"/>
                <w:sz w:val="28"/>
                <w:szCs w:val="28"/>
              </w:rPr>
            </w:pPr>
            <w:r w:rsidRPr="00683469">
              <w:rPr>
                <w:rFonts w:cs="Calibri"/>
                <w:sz w:val="28"/>
                <w:szCs w:val="28"/>
              </w:rP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jc w:val="center"/>
              <w:rPr>
                <w:rFonts w:cs="Calibri"/>
                <w:sz w:val="28"/>
                <w:szCs w:val="28"/>
              </w:rPr>
            </w:pPr>
            <w:r w:rsidRPr="00683469">
              <w:rPr>
                <w:rFonts w:cs="Calibri"/>
                <w:sz w:val="28"/>
                <w:szCs w:val="28"/>
              </w:rPr>
              <w:t>Дополнительные обязанности</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 производитель работ, допускающий (в электроустановках, не имеющих местного оперативного персонала)</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допускающий (в электроустановках, не имеющих местного оперативного персонала)</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допускающий (в электроустановках с простой наглядной схемой)</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 xml:space="preserve">Производитель работ, </w:t>
            </w:r>
            <w:r w:rsidRPr="00683469">
              <w:rPr>
                <w:rFonts w:cs="Calibri"/>
                <w:sz w:val="28"/>
                <w:szCs w:val="28"/>
              </w:rPr>
              <w:lastRenderedPageBreak/>
              <w:t>имеющий группу IV</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lastRenderedPageBreak/>
              <w:t xml:space="preserve">Допускающий (в случаях, </w:t>
            </w:r>
            <w:r w:rsidRPr="00683469">
              <w:rPr>
                <w:rFonts w:cs="Calibri"/>
                <w:sz w:val="28"/>
                <w:szCs w:val="28"/>
              </w:rPr>
              <w:lastRenderedPageBreak/>
              <w:t xml:space="preserve">предусмотренных в </w:t>
            </w:r>
            <w:hyperlink w:anchor="Par1460" w:history="1">
              <w:r w:rsidRPr="00683469">
                <w:rPr>
                  <w:rFonts w:cs="Calibri"/>
                  <w:color w:val="0000FF"/>
                  <w:sz w:val="28"/>
                  <w:szCs w:val="28"/>
                </w:rPr>
                <w:t>пункте 42.5</w:t>
              </w:r>
            </w:hyperlink>
            <w:r w:rsidRPr="00683469">
              <w:rPr>
                <w:rFonts w:cs="Calibri"/>
                <w:sz w:val="28"/>
                <w:szCs w:val="28"/>
              </w:rPr>
              <w:t xml:space="preserve"> Правил)</w:t>
            </w:r>
          </w:p>
        </w:tc>
      </w:tr>
    </w:tbl>
    <w:p w:rsidR="00D33FB6" w:rsidRDefault="00D33FB6" w:rsidP="00D33FB6">
      <w:pPr>
        <w:widowControl w:val="0"/>
        <w:autoSpaceDE w:val="0"/>
        <w:autoSpaceDN w:val="0"/>
        <w:adjustRightInd w:val="0"/>
        <w:spacing w:after="0" w:line="240" w:lineRule="auto"/>
        <w:ind w:firstLine="540"/>
        <w:jc w:val="both"/>
        <w:rPr>
          <w:rFonts w:cs="Calibri"/>
          <w:sz w:val="28"/>
          <w:szCs w:val="28"/>
        </w:rPr>
      </w:pPr>
    </w:p>
    <w:p w:rsidR="00A33E17" w:rsidRPr="00206E6C" w:rsidRDefault="00206E6C" w:rsidP="00D33FB6">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Эта тема на 15</w:t>
      </w:r>
      <w:r w:rsidR="001217B6">
        <w:rPr>
          <w:rFonts w:cs="Calibri"/>
          <w:color w:val="FF0000"/>
          <w:sz w:val="40"/>
          <w:szCs w:val="40"/>
        </w:rPr>
        <w:t>,04,20г.   2   пары</w:t>
      </w: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 Организация работ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с оформлением наряда-допуска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w:t>
      </w:r>
      <w:r w:rsidRPr="00683469">
        <w:rPr>
          <w:rFonts w:cs="Calibri"/>
          <w:sz w:val="28"/>
          <w:szCs w:val="28"/>
          <w:highlight w:val="yellow"/>
        </w:rPr>
        <w:t>Наряд также разрешено оформлять в электронном виде и передавать по электронной почте.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 Число нарядов, выдаваемых на одного ответственного руководителя работ, определяет работник,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lastRenderedPageBreak/>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499" w:history="1">
        <w:r w:rsidRPr="00683469">
          <w:rPr>
            <w:rFonts w:cs="Calibri"/>
            <w:color w:val="0000FF"/>
            <w:sz w:val="28"/>
            <w:szCs w:val="28"/>
            <w:highlight w:val="yellow"/>
          </w:rPr>
          <w:t>приложением N 8</w:t>
        </w:r>
      </w:hyperlink>
      <w:r w:rsidRPr="00683469">
        <w:rPr>
          <w:rFonts w:cs="Calibri"/>
          <w:sz w:val="28"/>
          <w:szCs w:val="28"/>
          <w:highlight w:val="yellow"/>
        </w:rP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выполнении работ по наряду в оперативном журнале производится запись о первичном и ежедневных допусках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history="1">
        <w:r w:rsidRPr="00683469">
          <w:rPr>
            <w:rFonts w:cs="Calibri"/>
            <w:color w:val="0000FF"/>
            <w:sz w:val="28"/>
            <w:szCs w:val="28"/>
          </w:rPr>
          <w:t>пунктах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w:t>
      </w:r>
      <w:hyperlink w:anchor="Par313" w:history="1">
        <w:r w:rsidRPr="00683469">
          <w:rPr>
            <w:rFonts w:cs="Calibri"/>
            <w:color w:val="0000FF"/>
            <w:sz w:val="28"/>
            <w:szCs w:val="28"/>
          </w:rPr>
          <w:t>6.14</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6" w:name="Par297"/>
      <w:bookmarkEnd w:id="6"/>
      <w:r w:rsidRPr="00683469">
        <w:rPr>
          <w:rFonts w:cs="Calibri"/>
          <w:sz w:val="28"/>
          <w:szCs w:val="28"/>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7" w:name="Par299"/>
      <w:bookmarkEnd w:id="7"/>
      <w:r w:rsidRPr="00683469">
        <w:rPr>
          <w:rFonts w:cs="Calibri"/>
          <w:sz w:val="28"/>
          <w:szCs w:val="28"/>
        </w:rPr>
        <w:t xml:space="preserve">6.9. При выводе в ремонт агрегатов (котлов, турбин, генераторов) и </w:t>
      </w:r>
      <w:r w:rsidRPr="00683469">
        <w:rPr>
          <w:rFonts w:cs="Calibri"/>
          <w:sz w:val="28"/>
          <w:szCs w:val="28"/>
        </w:rPr>
        <w:lastRenderedPageBreak/>
        <w:t>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Выдавать один наряд допускается только для работы на электродвигателях одного напряжения и присоединениях одного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8" w:name="Par302"/>
      <w:bookmarkEnd w:id="8"/>
      <w:r w:rsidRPr="00683469">
        <w:rPr>
          <w:rFonts w:cs="Calibri"/>
          <w:sz w:val="28"/>
          <w:szCs w:val="28"/>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9" w:name="Par303"/>
      <w:bookmarkEnd w:id="9"/>
      <w:r w:rsidRPr="00683469">
        <w:rPr>
          <w:rFonts w:cs="Calibri"/>
          <w:sz w:val="28"/>
          <w:szCs w:val="28"/>
        </w:rP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коммутационных аппаратов одного присоединения, в том числе когда их приводы находятся в другом помещении;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отдельного кабеля в туннеле, коллекторе, колодце, траншее, котловане;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0" w:name="Par309"/>
      <w:bookmarkEnd w:id="10"/>
      <w:r w:rsidRPr="00683469">
        <w:rPr>
          <w:rFonts w:cs="Calibri"/>
          <w:sz w:val="28"/>
          <w:szCs w:val="28"/>
        </w:rPr>
        <w:t xml:space="preserve">6.13. При проведении работ согласно </w:t>
      </w:r>
      <w:hyperlink w:anchor="Par297" w:history="1">
        <w:r w:rsidRPr="00683469">
          <w:rPr>
            <w:rFonts w:cs="Calibri"/>
            <w:color w:val="0000FF"/>
            <w:sz w:val="28"/>
            <w:szCs w:val="28"/>
          </w:rPr>
          <w:t>пунктам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Правил все рабочие места должны быть подготовлены до допуска бригады на первое рабочее место.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рассредоточения членов бригады по разным рабочим местам </w:t>
      </w:r>
      <w:r w:rsidRPr="00683469">
        <w:rPr>
          <w:rFonts w:cs="Calibri"/>
          <w:sz w:val="28"/>
          <w:szCs w:val="28"/>
        </w:rPr>
        <w:lastRenderedPageBreak/>
        <w:t>допускается пребывание одного или нескольких членов бригады, имеющих группу III, отдельно от производителя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1" w:name="Par313"/>
      <w:bookmarkEnd w:id="11"/>
      <w:r w:rsidRPr="00683469">
        <w:rPr>
          <w:rFonts w:cs="Calibri"/>
          <w:sz w:val="28"/>
          <w:szCs w:val="28"/>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на каждую подстанцию и на каждое присоединение оформляется в соответствующей графе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Каждую из подстанций разрешается включать в работу только после полного окончания работы на ней.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5" w:history="1">
        <w:r w:rsidRPr="00683469">
          <w:rPr>
            <w:rFonts w:cs="Calibri"/>
            <w:color w:val="0000FF"/>
            <w:sz w:val="28"/>
            <w:szCs w:val="28"/>
          </w:rPr>
          <w:t>пунктом 11.3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15" w:history="1">
        <w:r w:rsidRPr="00683469">
          <w:rPr>
            <w:rFonts w:cs="Calibri"/>
            <w:color w:val="0000FF"/>
            <w:sz w:val="28"/>
            <w:szCs w:val="28"/>
          </w:rPr>
          <w:t>главе XLVI</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работам на КЛ в этих случаях осуществляет персонал, обслуживающий РУ. Работы на КЛ, проходящих по территории и в кабельных </w:t>
      </w:r>
      <w:r w:rsidRPr="00683469">
        <w:rPr>
          <w:rFonts w:cs="Calibri"/>
          <w:sz w:val="28"/>
          <w:szCs w:val="28"/>
        </w:rPr>
        <w:lastRenderedPageBreak/>
        <w:t>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Подготовку рабочих мест и допуск на работы в устройствах СДТУ, расположенных в РУ, выполняет персонал, обслуживающий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в местах их пересечения;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однотипных работах на нетоковедущих частях нескольких ВЛ, не требующих их отключения.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3" w:history="1">
        <w:r w:rsidRPr="00683469">
          <w:rPr>
            <w:rFonts w:cs="Calibri"/>
            <w:color w:val="0000FF"/>
            <w:sz w:val="28"/>
            <w:szCs w:val="28"/>
          </w:rPr>
          <w:t>главе XXII</w:t>
        </w:r>
      </w:hyperlink>
      <w:r w:rsidRPr="00683469">
        <w:rPr>
          <w:rFonts w:cs="Calibri"/>
          <w:sz w:val="28"/>
          <w:szCs w:val="28"/>
        </w:rP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принадлежности ВЛ другим организациям их отключение должно быть подтверждено оперативным персоналом владельца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6.20. При пофазном ремонте наряд выдается для работ только на участке одного шага транспозиции.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w:t>
      </w:r>
      <w:r w:rsidRPr="00683469">
        <w:rPr>
          <w:rFonts w:cs="Calibri"/>
          <w:sz w:val="28"/>
          <w:szCs w:val="28"/>
        </w:rPr>
        <w:lastRenderedPageBreak/>
        <w:t>определять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6.21. При работах по одному наряду на разных участках, опорах ВЛ перевод бригады с одного рабочего места на другое в наряде не оформляется.</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Default="00A33E17" w:rsidP="00D33FB6">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 Организация работ в электроустановках по распоряжению</w:t>
      </w:r>
      <w:r w:rsidR="00713F61">
        <w:rPr>
          <w:rFonts w:cs="Calibri"/>
          <w:color w:val="FF0000"/>
          <w:sz w:val="28"/>
          <w:szCs w:val="28"/>
        </w:rPr>
        <w:t xml:space="preserve">  2пара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необходимости продолжения работы, при изменении условий работы или состава бригады распоряжение должно отдаваться заново.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перерывах в работе в течение одного дня повторный допуск осуществляется производителем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7.3. Работы, выполнение которых предусмотрено по распоряжению, могут по усмотрению работника, выдающего распоряжение, проводиться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7.4. Распоряжение допускается выдавать для работы поочередно на нескольких электроустановках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7.5. Допуск к работам по распоряжению должен быть оформлен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w:t>
      </w:r>
      <w:r w:rsidRPr="00683469">
        <w:rPr>
          <w:rFonts w:cs="Calibri"/>
          <w:sz w:val="28"/>
          <w:szCs w:val="28"/>
        </w:rPr>
        <w:lastRenderedPageBreak/>
        <w:t>теплоснабжения потребителей (далее - неотложные работы) продолжительностью не более 1 часа без учета времени на подготовку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2" w:name="Par347"/>
      <w:bookmarkEnd w:id="12"/>
      <w:r w:rsidRPr="00683469">
        <w:rPr>
          <w:rFonts w:cs="Calibri"/>
          <w:sz w:val="28"/>
          <w:szCs w:val="28"/>
        </w:rP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4" w:history="1">
        <w:r w:rsidRPr="00683469">
          <w:rPr>
            <w:rFonts w:cs="Calibri"/>
            <w:color w:val="0000FF"/>
            <w:sz w:val="28"/>
            <w:szCs w:val="28"/>
            <w:highlight w:val="yellow"/>
          </w:rPr>
          <w:t>пунктом 38.76</w:t>
        </w:r>
      </w:hyperlink>
      <w:r w:rsidRPr="00683469">
        <w:rPr>
          <w:rFonts w:cs="Calibri"/>
          <w:sz w:val="28"/>
          <w:szCs w:val="28"/>
          <w:highlight w:val="yellow"/>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w:t>
      </w:r>
      <w:r w:rsidRPr="00683469">
        <w:rPr>
          <w:rFonts w:cs="Calibri"/>
          <w:sz w:val="28"/>
          <w:szCs w:val="28"/>
        </w:rPr>
        <w:lastRenderedPageBreak/>
        <w:t>устройства защиты и электроавтоматики на отключение и включение выключателей с разрешения оперативного персонала.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7.12. В электроустановках напряжением выше 1000 В одному работнику, имеющему группу III, по распоряжению допускается проводить: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благоустройство территории ОРУ, скашивание травы, расчистку от снега дорог и проходов;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нанесение (восстановление) диспетчерских (оперативных) наименований и других надписей вне камер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наблюдение за сушкой трансформаторов, генераторов и другого оборудования, выведенного из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обслуживание маслоочистительной и прочей вспомогательной аппаратуры при очистке и сушке масла;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на электродвигателях и механической части вентиляторов и маслонасосов трансформаторов, компрессоров;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предусмотренные Правилами.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3" w:name="Par361"/>
      <w:bookmarkEnd w:id="13"/>
      <w:r w:rsidRPr="00683469">
        <w:rPr>
          <w:rFonts w:cs="Calibri"/>
          <w:sz w:val="28"/>
          <w:szCs w:val="28"/>
        </w:rP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подъемом до 3 м, считая от уровня земли до ног работающего;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разборки конструктивных частей опоры;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откапыванием стоек опоры на глубину до 0,5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4" w:name="Par367"/>
      <w:bookmarkEnd w:id="14"/>
      <w:r w:rsidRPr="00683469">
        <w:rPr>
          <w:rFonts w:cs="Calibri"/>
          <w:sz w:val="28"/>
          <w:szCs w:val="28"/>
        </w:rPr>
        <w:t>7.15. Одному работнику, имеющему группу II, разрешается выполнять по распоряжению следующие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восстановление постоянных обозначений на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замер габаритов угломерными приборами;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противопожарную очистку площадок вокруг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окраску бандажей на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A33E17" w:rsidRDefault="00A33E17" w:rsidP="00A33E17">
      <w:pPr>
        <w:widowControl w:val="0"/>
        <w:autoSpaceDE w:val="0"/>
        <w:autoSpaceDN w:val="0"/>
        <w:adjustRightInd w:val="0"/>
        <w:spacing w:after="0" w:line="240" w:lineRule="auto"/>
        <w:jc w:val="center"/>
        <w:rPr>
          <w:rFonts w:cs="Calibri"/>
          <w:sz w:val="28"/>
          <w:szCs w:val="28"/>
        </w:rPr>
      </w:pPr>
    </w:p>
    <w:p w:rsid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r>
        <w:rPr>
          <w:rFonts w:cs="Calibri"/>
          <w:sz w:val="28"/>
          <w:szCs w:val="28"/>
        </w:rPr>
        <w:tab/>
      </w:r>
      <w:r w:rsidR="00713F61">
        <w:rPr>
          <w:rFonts w:cs="Calibri"/>
          <w:color w:val="FF0000"/>
          <w:sz w:val="44"/>
          <w:szCs w:val="44"/>
        </w:rPr>
        <w:t>Эта тема на  16</w:t>
      </w:r>
      <w:r w:rsidRPr="00206E6C">
        <w:rPr>
          <w:rFonts w:cs="Calibri"/>
          <w:color w:val="FF0000"/>
          <w:sz w:val="44"/>
          <w:szCs w:val="44"/>
        </w:rPr>
        <w:t>,04,20г. 1 пара</w:t>
      </w:r>
    </w:p>
    <w:p w:rsidR="00206E6C" w:rsidRP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VIII. Охрана труда при организации работ</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 выполняемых по перечню работ в порядке</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текущей эксплуатации</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8.5. В перечне работ в порядке текущей эксплуатации должен быть указан </w:t>
      </w:r>
      <w:r w:rsidRPr="00683469">
        <w:rPr>
          <w:rFonts w:cs="Calibri"/>
          <w:sz w:val="28"/>
          <w:szCs w:val="28"/>
        </w:rPr>
        <w:lastRenderedPageBreak/>
        <w:t>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8.6. К работам (перечню работ), выполняемым в порядке текущей эксплуатации в электроустановках напряжением до 1000 В, могут быть отнесены: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в электроустановках с односторонним питанием;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снятие и установка электросчетчиков, других приборов и средств измерений;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измерения, проводимые с использованием мегаомметра;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выполняемые на территории организации, в служебных и жилых помещениях, складах, мастерских.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9D0A1C" w:rsidRDefault="00713F61" w:rsidP="00A33E17">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 xml:space="preserve">Эта тема на </w:t>
      </w:r>
      <w:r w:rsidR="00824134">
        <w:rPr>
          <w:rFonts w:cs="Calibri"/>
          <w:color w:val="FF0000"/>
          <w:sz w:val="40"/>
          <w:szCs w:val="40"/>
        </w:rPr>
        <w:t xml:space="preserve">20.04.20г.  </w:t>
      </w:r>
      <w:r w:rsidR="009D0A1C" w:rsidRPr="009D0A1C">
        <w:rPr>
          <w:rFonts w:cs="Calibri"/>
          <w:color w:val="FF0000"/>
          <w:sz w:val="40"/>
          <w:szCs w:val="40"/>
        </w:rPr>
        <w:t>1пара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 Охрана труда при подготовке рабочего места</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и первичном допуске бригады к работе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lastRenderedPageBreak/>
        <w:t>по наряду-допуску и распоряжению</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10.5. Допуск к работе по нарядам и распоряжениям должен проводиться непосредственно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10.7. Началу работ по наряду или распоряжению должен предшествовать </w:t>
      </w:r>
      <w:r w:rsidRPr="00683469">
        <w:rPr>
          <w:rFonts w:cs="Calibri"/>
          <w:sz w:val="28"/>
          <w:szCs w:val="28"/>
        </w:rPr>
        <w:lastRenderedPageBreak/>
        <w:t>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проведения целевого инструктажа допуск к работе не разрешается.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наряду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ответственному руководителю работ,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распоряжению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отдающий распоряжение производителю (наблюдающему) или непосредственному исполнителю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производителю работ (наблюдающему), членам бригады (исполнителям).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проведение целевого инструктажа работником, выдающим наряд, отдающим распоряжение по телефону.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вводе в состав бригады нового члена бригады инструктаж, как правило, должен проводить производитель работ (наблюдающий).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10.9. Допускающий в целевом инструктаже должен ознакомить членов бригады с содержанием наряда, распоряжения, указать границы рабочего </w:t>
      </w:r>
      <w:r w:rsidRPr="00683469">
        <w:rPr>
          <w:rFonts w:cs="Calibri"/>
          <w:sz w:val="28"/>
          <w:szCs w:val="28"/>
        </w:rPr>
        <w:lastRenderedPageBreak/>
        <w:t>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10.10. При работе по наряду целевые инструктажи </w:t>
      </w:r>
      <w:r w:rsidRPr="00683469">
        <w:rPr>
          <w:rFonts w:cs="Calibri"/>
          <w:sz w:val="28"/>
          <w:szCs w:val="28"/>
          <w:highlight w:val="yellow"/>
        </w:rPr>
        <w:t>должны быть подписаны работниками</w:t>
      </w:r>
      <w:r w:rsidRPr="00683469">
        <w:rPr>
          <w:rFonts w:cs="Calibri"/>
          <w:sz w:val="28"/>
          <w:szCs w:val="28"/>
        </w:rPr>
        <w:t xml:space="preserve">, проведшими и получившими инструктаж, в таблицах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history="1">
        <w:r w:rsidRPr="00683469">
          <w:rPr>
            <w:rFonts w:cs="Calibri"/>
            <w:color w:val="0000FF"/>
            <w:sz w:val="28"/>
            <w:szCs w:val="28"/>
          </w:rPr>
          <w:t>приложением N 5</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Когда производитель работ совмещает обязанности допускающего, допуск оформляется в одном экземпляре наряда.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history="1">
        <w:r w:rsidRPr="00683469">
          <w:rPr>
            <w:rFonts w:cs="Calibri"/>
            <w:color w:val="0000FF"/>
            <w:sz w:val="28"/>
            <w:szCs w:val="28"/>
          </w:rPr>
          <w:t>приложением N 8</w:t>
        </w:r>
      </w:hyperlink>
      <w:r w:rsidRPr="00683469">
        <w:rPr>
          <w:rFonts w:cs="Calibri"/>
          <w:sz w:val="28"/>
          <w:szCs w:val="28"/>
        </w:rPr>
        <w:t xml:space="preserve"> к Правилам, с записью о допуске к работе в оперативном журнале.</w:t>
      </w:r>
    </w:p>
    <w:p w:rsidR="009D0A1C" w:rsidRPr="00683469" w:rsidRDefault="009D0A1C" w:rsidP="00A33E17">
      <w:pPr>
        <w:widowControl w:val="0"/>
        <w:autoSpaceDE w:val="0"/>
        <w:autoSpaceDN w:val="0"/>
        <w:adjustRightInd w:val="0"/>
        <w:spacing w:after="0" w:line="240" w:lineRule="auto"/>
        <w:ind w:firstLine="540"/>
        <w:jc w:val="both"/>
        <w:rPr>
          <w:rFonts w:cs="Calibri"/>
          <w:sz w:val="28"/>
          <w:szCs w:val="28"/>
        </w:rPr>
      </w:pPr>
    </w:p>
    <w:p w:rsidR="009D0A1C" w:rsidRDefault="009D0A1C" w:rsidP="009D0A1C">
      <w:pPr>
        <w:widowControl w:val="0"/>
        <w:tabs>
          <w:tab w:val="left" w:pos="16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 xml:space="preserve">Эта тема на </w:t>
      </w:r>
      <w:r w:rsidR="00824134">
        <w:rPr>
          <w:rFonts w:cs="Calibri"/>
          <w:color w:val="FF0000"/>
          <w:sz w:val="40"/>
          <w:szCs w:val="40"/>
        </w:rPr>
        <w:t>20.04.20г. 2пара</w:t>
      </w:r>
      <w:r w:rsidRPr="009D0A1C">
        <w:rPr>
          <w:rFonts w:cs="Calibri"/>
          <w:color w:val="FF0000"/>
          <w:sz w:val="40"/>
          <w:szCs w:val="40"/>
        </w:rPr>
        <w:t xml:space="preserve"> </w:t>
      </w:r>
    </w:p>
    <w:p w:rsidR="00A33E17" w:rsidRPr="009D0A1C" w:rsidRDefault="009D0A1C" w:rsidP="009D0A1C">
      <w:pPr>
        <w:widowControl w:val="0"/>
        <w:tabs>
          <w:tab w:val="left" w:pos="1665"/>
        </w:tabs>
        <w:autoSpaceDE w:val="0"/>
        <w:autoSpaceDN w:val="0"/>
        <w:adjustRightInd w:val="0"/>
        <w:spacing w:after="0" w:line="240" w:lineRule="auto"/>
        <w:rPr>
          <w:rFonts w:cs="Calibri"/>
          <w:sz w:val="40"/>
          <w:szCs w:val="40"/>
        </w:rPr>
      </w:pPr>
      <w:r w:rsidRPr="009D0A1C">
        <w:rPr>
          <w:rFonts w:cs="Calibri"/>
          <w:color w:val="FF0000"/>
          <w:sz w:val="40"/>
          <w:szCs w:val="40"/>
        </w:rPr>
        <w:t xml:space="preserve">         </w:t>
      </w: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5" w:name="Par442"/>
      <w:bookmarkEnd w:id="15"/>
      <w:r w:rsidRPr="00683469">
        <w:rPr>
          <w:rFonts w:cs="Calibri"/>
          <w:sz w:val="28"/>
          <w:szCs w:val="28"/>
        </w:rPr>
        <w:t>XI. Надзор за бригадой. Изменения состава бригады</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при проведении работ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совмещение надзора наблюдающим с выполнением какой-либо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6" w:name="Par447"/>
      <w:bookmarkEnd w:id="16"/>
      <w:r w:rsidRPr="00683469">
        <w:rPr>
          <w:rFonts w:cs="Calibri"/>
          <w:sz w:val="28"/>
          <w:szCs w:val="28"/>
        </w:rP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Производитель работ (наблюдающий) на время своего временного отсутствия на рабочем месте должен передать наряд заменившему его работнику.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регулировка выключателей, разъединителей, приводы которых вынесены в другое помещение;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монтаж, проверка вторичных цепей, устройств защиты, электроавтоматики, сигнализации, измерений,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прокладка силовых и контрольных кабелей;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Указанные работы производятся по наряду на основании и условиях, предусмотренных </w:t>
      </w:r>
      <w:hyperlink w:anchor="Par303" w:history="1">
        <w:r w:rsidRPr="00683469">
          <w:rPr>
            <w:rFonts w:cs="Calibri"/>
            <w:color w:val="0000FF"/>
            <w:sz w:val="28"/>
            <w:szCs w:val="28"/>
          </w:rPr>
          <w:t>пунктами 6.12</w:t>
        </w:r>
      </w:hyperlink>
      <w:r w:rsidRPr="00683469">
        <w:rPr>
          <w:rFonts w:cs="Calibri"/>
          <w:sz w:val="28"/>
          <w:szCs w:val="28"/>
        </w:rPr>
        <w:t xml:space="preserve"> и </w:t>
      </w:r>
      <w:hyperlink w:anchor="Par309" w:history="1">
        <w:r w:rsidRPr="00683469">
          <w:rPr>
            <w:rFonts w:cs="Calibri"/>
            <w:color w:val="0000FF"/>
            <w:sz w:val="28"/>
            <w:szCs w:val="28"/>
          </w:rPr>
          <w:t>6.13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7" w:name="Par455"/>
      <w:bookmarkEnd w:id="17"/>
      <w:r w:rsidRPr="00683469">
        <w:rPr>
          <w:rFonts w:cs="Calibri"/>
          <w:sz w:val="28"/>
          <w:szCs w:val="28"/>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Возвратившиеся члены бригады могут приступить к работе только с разрешения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7" w:history="1">
        <w:r w:rsidRPr="00683469">
          <w:rPr>
            <w:rFonts w:cs="Calibri"/>
            <w:color w:val="0000FF"/>
            <w:sz w:val="28"/>
            <w:szCs w:val="28"/>
          </w:rPr>
          <w:t>пунктом 11.2</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изменении состава бригады должны соблюдаться требования </w:t>
      </w:r>
      <w:hyperlink w:anchor="Par258" w:history="1">
        <w:r w:rsidRPr="00683469">
          <w:rPr>
            <w:rFonts w:cs="Calibri"/>
            <w:color w:val="0000FF"/>
            <w:sz w:val="28"/>
            <w:szCs w:val="28"/>
          </w:rPr>
          <w:t>пункта 5.15</w:t>
        </w:r>
      </w:hyperlink>
      <w:r w:rsidRPr="00683469">
        <w:rPr>
          <w:rFonts w:cs="Calibri"/>
          <w:sz w:val="28"/>
          <w:szCs w:val="28"/>
        </w:rPr>
        <w:t xml:space="preserve"> Правил. Производитель работ (наблюдающий) обязан проинструктировать работников, введенных в состав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8" w:name="Par464"/>
      <w:bookmarkEnd w:id="18"/>
      <w:r w:rsidRPr="00683469">
        <w:rPr>
          <w:rFonts w:cs="Calibri"/>
          <w:sz w:val="28"/>
          <w:szCs w:val="28"/>
        </w:rPr>
        <w:t>XII. Перевод на другое рабочее место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строке "Отдельные указания" наряда, а также с учетом требований, предусмотренных пунктами 6.10, 6.12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пункте 6.1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12.4. При выполнении работ без отключения оборудования оформлению в наряде подлежит только перевод бригады из одного РУ в другое.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9" w:name="Par471"/>
      <w:bookmarkEnd w:id="19"/>
      <w:r w:rsidRPr="00683469">
        <w:rPr>
          <w:rFonts w:cs="Calibri"/>
          <w:sz w:val="28"/>
          <w:szCs w:val="28"/>
        </w:rPr>
        <w:t>XIII. Оформление перерывов в работе и повторных допусков</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к работе в электроустановке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w:t>
      </w:r>
      <w:r w:rsidRPr="00683469">
        <w:rPr>
          <w:rFonts w:cs="Calibri"/>
          <w:sz w:val="28"/>
          <w:szCs w:val="28"/>
        </w:rPr>
        <w:lastRenderedPageBreak/>
        <w:t>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13.2. При перерыве в работе в связи с окончанием рабочего дня бригада должна быть удалена с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безопасности, ограждения, флажки, заземления не снимаются.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Окончание работы производитель работ (наблюдающий) оформляет подписью в своем экземпляре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A33E17"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0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r w:rsidR="00824134">
        <w:rPr>
          <w:rFonts w:cs="Calibri"/>
          <w:color w:val="FF0000"/>
          <w:sz w:val="40"/>
          <w:szCs w:val="40"/>
        </w:rPr>
        <w:t xml:space="preserve"> на 22.04.20г.  1пара</w:t>
      </w:r>
    </w:p>
    <w:p w:rsidR="009D0A1C" w:rsidRPr="009D0A1C" w:rsidRDefault="009D0A1C" w:rsidP="009D0A1C">
      <w:pPr>
        <w:widowControl w:val="0"/>
        <w:tabs>
          <w:tab w:val="left" w:pos="1065"/>
        </w:tabs>
        <w:autoSpaceDE w:val="0"/>
        <w:autoSpaceDN w:val="0"/>
        <w:adjustRightInd w:val="0"/>
        <w:spacing w:after="0" w:line="240" w:lineRule="auto"/>
        <w:rPr>
          <w:rFonts w:cs="Calibri"/>
          <w:sz w:val="40"/>
          <w:szCs w:val="40"/>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0" w:name="Par485"/>
      <w:bookmarkEnd w:id="20"/>
      <w:r w:rsidRPr="00683469">
        <w:rPr>
          <w:rFonts w:cs="Calibri"/>
          <w:sz w:val="28"/>
          <w:szCs w:val="28"/>
        </w:rPr>
        <w:t>XIV. Сдача-приемка рабочего места, закрытие наряда-допуска,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распоряжения после окончания работы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w:t>
      </w:r>
      <w:r w:rsidRPr="00683469">
        <w:rPr>
          <w:rFonts w:cs="Calibri"/>
          <w:sz w:val="28"/>
          <w:szCs w:val="28"/>
        </w:rPr>
        <w:lastRenderedPageBreak/>
        <w:t>оформить в наряде полное окончание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пункта 14.1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1" w:name="Par494"/>
      <w:bookmarkEnd w:id="21"/>
      <w:r w:rsidRPr="00683469">
        <w:rPr>
          <w:rFonts w:cs="Calibri"/>
          <w:sz w:val="28"/>
          <w:szCs w:val="28"/>
        </w:rPr>
        <w:t>XV. Охрана труда при включении электроустановок</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после полного окончания работ</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Предоставление права на такое включение должно быть записано в строке наряда "Отдельные указания".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A33E17" w:rsidRDefault="009D0A1C" w:rsidP="00A33E17">
      <w:pPr>
        <w:widowControl w:val="0"/>
        <w:autoSpaceDE w:val="0"/>
        <w:autoSpaceDN w:val="0"/>
        <w:adjustRightInd w:val="0"/>
        <w:spacing w:after="0" w:line="240" w:lineRule="auto"/>
        <w:ind w:firstLine="540"/>
        <w:jc w:val="both"/>
        <w:rPr>
          <w:rFonts w:cs="Calibri"/>
          <w:sz w:val="28"/>
          <w:szCs w:val="28"/>
        </w:rPr>
      </w:pPr>
      <w:r>
        <w:rPr>
          <w:rFonts w:cs="Calibri"/>
          <w:sz w:val="28"/>
          <w:szCs w:val="28"/>
        </w:rPr>
        <w:t xml:space="preserve">     </w:t>
      </w:r>
    </w:p>
    <w:p w:rsid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r w:rsidRPr="009D0A1C">
        <w:rPr>
          <w:rFonts w:cs="Calibri"/>
          <w:color w:val="FF0000"/>
          <w:sz w:val="40"/>
          <w:szCs w:val="40"/>
        </w:rPr>
        <w:t>Эта тема на</w:t>
      </w:r>
      <w:r w:rsidR="00824134">
        <w:rPr>
          <w:rFonts w:cs="Calibri"/>
          <w:color w:val="FF0000"/>
          <w:sz w:val="40"/>
          <w:szCs w:val="40"/>
        </w:rPr>
        <w:t xml:space="preserve"> 22.04.20г. 2пара.</w:t>
      </w:r>
    </w:p>
    <w:p w:rsidR="009D0A1C" w:rsidRP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 Охрана труда при выполнении технических мероприятий,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обеспечивающих безопасность работ со снятием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приводах ручного и на ключах дистанционного управления коммутационных аппаратов 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проверено отсутствие напряжения на токоведущих частях, которые должны быть заземлены для защиты людей от поражения электрическим током;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D11B2B">
      <w:pPr>
        <w:widowControl w:val="0"/>
        <w:autoSpaceDE w:val="0"/>
        <w:autoSpaceDN w:val="0"/>
        <w:adjustRightInd w:val="0"/>
        <w:spacing w:after="0" w:line="240" w:lineRule="auto"/>
        <w:jc w:val="center"/>
        <w:rPr>
          <w:rFonts w:cs="Calibri"/>
          <w:color w:val="FF0000"/>
          <w:sz w:val="40"/>
          <w:szCs w:val="40"/>
        </w:rPr>
      </w:pPr>
      <w:r w:rsidRPr="009D0A1C">
        <w:rPr>
          <w:rFonts w:cs="Calibri"/>
          <w:color w:val="FF0000"/>
          <w:sz w:val="40"/>
          <w:szCs w:val="40"/>
        </w:rPr>
        <w:t>Эта тема</w:t>
      </w:r>
      <w:r w:rsidR="00137834">
        <w:rPr>
          <w:rFonts w:cs="Calibri"/>
          <w:color w:val="FF0000"/>
          <w:sz w:val="40"/>
          <w:szCs w:val="40"/>
        </w:rPr>
        <w:t xml:space="preserve"> на 24.04.20. 1пара</w:t>
      </w:r>
    </w:p>
    <w:p w:rsidR="009D0A1C" w:rsidRPr="009D0A1C" w:rsidRDefault="009D0A1C" w:rsidP="00D11B2B">
      <w:pPr>
        <w:widowControl w:val="0"/>
        <w:autoSpaceDE w:val="0"/>
        <w:autoSpaceDN w:val="0"/>
        <w:adjustRightInd w:val="0"/>
        <w:spacing w:after="0" w:line="240" w:lineRule="auto"/>
        <w:jc w:val="center"/>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XVII. Охрана труда при выполнении отключений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17.1. При подготовке рабочего места должны быть отключены: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токоведущие части, на которых будут производиться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неогражденные токоведущие части, к которым возможно случайное приближение людей, механизмов и грузоподъемных машин на расстояние, менее указанного в таблице N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w:t>
      </w:r>
      <w:r w:rsidRPr="00683469">
        <w:rPr>
          <w:rFonts w:cs="Calibri"/>
          <w:sz w:val="28"/>
          <w:szCs w:val="28"/>
          <w:highlight w:val="yellow"/>
        </w:rPr>
        <w:lastRenderedPageBreak/>
        <w:t>выполнена после окончания всего комплекса операций непосредственно на месте установки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управляемых оперативной штангой, стационарные ограждения должны быть заперты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грузовых и пружинных приводов включающий груз или включающие пружины должны быть приведены в нерабочее положение;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пунктами 29.1,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Необходимо вывесить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2190"/>
        </w:tabs>
        <w:autoSpaceDE w:val="0"/>
        <w:autoSpaceDN w:val="0"/>
        <w:adjustRightInd w:val="0"/>
        <w:spacing w:after="0" w:line="240" w:lineRule="auto"/>
        <w:rPr>
          <w:rFonts w:cs="Calibri"/>
          <w:color w:val="FF0000"/>
          <w:sz w:val="40"/>
          <w:szCs w:val="40"/>
        </w:rPr>
      </w:pPr>
      <w:r>
        <w:rPr>
          <w:rFonts w:cs="Calibri"/>
          <w:sz w:val="28"/>
          <w:szCs w:val="28"/>
        </w:rPr>
        <w:tab/>
      </w:r>
    </w:p>
    <w:p w:rsidR="009D0A1C" w:rsidRPr="009D0A1C" w:rsidRDefault="009D0A1C" w:rsidP="009D0A1C">
      <w:pPr>
        <w:widowControl w:val="0"/>
        <w:tabs>
          <w:tab w:val="left" w:pos="2190"/>
        </w:tabs>
        <w:autoSpaceDE w:val="0"/>
        <w:autoSpaceDN w:val="0"/>
        <w:adjustRightInd w:val="0"/>
        <w:spacing w:after="0" w:line="240" w:lineRule="auto"/>
        <w:rPr>
          <w:rFonts w:cs="Calibri"/>
          <w:sz w:val="40"/>
          <w:szCs w:val="40"/>
        </w:rPr>
      </w:pPr>
    </w:p>
    <w:p w:rsidR="00D11B2B" w:rsidRPr="00206E6C"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2" w:name="Par539"/>
      <w:bookmarkEnd w:id="22"/>
      <w:r w:rsidRPr="00206E6C">
        <w:rPr>
          <w:rFonts w:cs="Calibri"/>
          <w:color w:val="FF0000"/>
          <w:sz w:val="28"/>
          <w:szCs w:val="28"/>
        </w:rPr>
        <w:t>XVIII. Вывешивание запрещающих плакатов</w:t>
      </w:r>
    </w:p>
    <w:p w:rsidR="00D11B2B" w:rsidRPr="00206E6C"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w:t>
      </w:r>
      <w:r w:rsidRPr="00683469">
        <w:rPr>
          <w:rFonts w:cs="Calibri"/>
          <w:sz w:val="28"/>
          <w:szCs w:val="28"/>
        </w:rPr>
        <w:lastRenderedPageBreak/>
        <w:t>плакат вывешивается и снимается по указанию оперативного персонала, ведущего учет числа работающих на линии бригад.</w:t>
      </w:r>
    </w:p>
    <w:p w:rsidR="00D11B2B" w:rsidRDefault="00D11B2B" w:rsidP="00D11B2B">
      <w:pPr>
        <w:widowControl w:val="0"/>
        <w:autoSpaceDE w:val="0"/>
        <w:autoSpaceDN w:val="0"/>
        <w:adjustRightInd w:val="0"/>
        <w:spacing w:after="0" w:line="240" w:lineRule="auto"/>
        <w:jc w:val="center"/>
        <w:rPr>
          <w:rFonts w:cs="Calibri"/>
          <w:sz w:val="28"/>
          <w:szCs w:val="28"/>
        </w:rPr>
      </w:pPr>
    </w:p>
    <w:p w:rsidR="00137834" w:rsidRPr="00137834" w:rsidRDefault="00137834" w:rsidP="00D11B2B">
      <w:pPr>
        <w:widowControl w:val="0"/>
        <w:autoSpaceDE w:val="0"/>
        <w:autoSpaceDN w:val="0"/>
        <w:adjustRightInd w:val="0"/>
        <w:spacing w:after="0" w:line="240" w:lineRule="auto"/>
        <w:jc w:val="center"/>
        <w:rPr>
          <w:rFonts w:cs="Calibri"/>
          <w:color w:val="FF0000"/>
          <w:sz w:val="40"/>
          <w:szCs w:val="40"/>
        </w:rPr>
      </w:pPr>
      <w:r w:rsidRPr="00137834">
        <w:rPr>
          <w:rFonts w:cs="Calibri"/>
          <w:color w:val="FF0000"/>
          <w:sz w:val="40"/>
          <w:szCs w:val="40"/>
        </w:rPr>
        <w:t>Это тема  на 2 пару 24.04.20</w:t>
      </w: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3" w:name="Par548"/>
      <w:bookmarkEnd w:id="23"/>
      <w:r w:rsidRPr="00683469">
        <w:rPr>
          <w:rFonts w:cs="Calibri"/>
          <w:sz w:val="28"/>
          <w:szCs w:val="28"/>
        </w:rPr>
        <w:t>XIX</w:t>
      </w:r>
      <w:r w:rsidRPr="00137834">
        <w:rPr>
          <w:rFonts w:cs="Calibri"/>
          <w:color w:val="FF0000"/>
          <w:sz w:val="36"/>
          <w:szCs w:val="36"/>
        </w:rPr>
        <w:t>. Охрана труда при проверке отсутствия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выше 1000 В пользоваться указателем напряжения необходимо в диэлектрических перчатках.</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19.3. Проверять отсутствие напряжения выверкой схемы в натуре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в ОРУ напряжением 330 кВ и выше и на двухцепных ВЛ напряжением 330 кВ и выше.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4" w:name="Par566"/>
      <w:bookmarkEnd w:id="24"/>
      <w:r w:rsidRPr="00160057">
        <w:rPr>
          <w:rFonts w:cs="Calibri"/>
          <w:color w:val="FF0000"/>
          <w:sz w:val="28"/>
          <w:szCs w:val="28"/>
        </w:rPr>
        <w:t>XX.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20.1. Устанавливать заземления на токоведущие части необходимо непосредственно после проверки отсутствия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Запрещается при установке, снятии переносного заземления или выполнения работы касаться проводящих частей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20.4. Запрещается пользоваться для заземления проводниками, не предназначенными для этой цели, кроме случаев, указанных в пункте 27.2 </w:t>
      </w:r>
      <w:r w:rsidRPr="00683469">
        <w:rPr>
          <w:rFonts w:cs="Calibri"/>
          <w:sz w:val="28"/>
          <w:szCs w:val="28"/>
        </w:rPr>
        <w:lastRenderedPageBreak/>
        <w:t>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5" w:name="Par575"/>
      <w:bookmarkEnd w:id="25"/>
      <w:r w:rsidRPr="00160057">
        <w:rPr>
          <w:rFonts w:cs="Calibri"/>
          <w:color w:val="FF0000"/>
          <w:sz w:val="28"/>
          <w:szCs w:val="28"/>
        </w:rPr>
        <w:t>XXI. Охрана труда при установке заземлений</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в распределительных устройствах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21.3. Переносные заземления следует присоединять к токоведущим частям в местах, очищенных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Разрешение на временное снятие заземлений, а также на выполнение этих операций производителем работ должно быть внесено в строку наряда </w:t>
      </w:r>
      <w:r w:rsidRPr="00683469">
        <w:rPr>
          <w:rFonts w:cs="Calibri"/>
          <w:sz w:val="28"/>
          <w:szCs w:val="28"/>
        </w:rPr>
        <w:lastRenderedPageBreak/>
        <w:t>"Отдельные указания" с записью о том, где и для какой цели должны быть сняты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6" w:name="Par593"/>
      <w:bookmarkEnd w:id="26"/>
      <w:r w:rsidRPr="00160057">
        <w:rPr>
          <w:rFonts w:cs="Calibri"/>
          <w:color w:val="FF0000"/>
          <w:sz w:val="28"/>
          <w:szCs w:val="28"/>
        </w:rPr>
        <w:t>XXII. Охрана труда при установке заземлений на ВЛ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 ВЛ напряжением выше 1000 В должны быть заземлены во всех РУ и у секционирующих коммутационных аппаратов, где отключена линия.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w:t>
      </w:r>
      <w:r w:rsidRPr="00683469">
        <w:rPr>
          <w:rFonts w:cs="Calibri"/>
          <w:sz w:val="28"/>
          <w:szCs w:val="28"/>
        </w:rPr>
        <w:lastRenderedPageBreak/>
        <w:t>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напряжением до 1000 В достаточно установить заземление только на рабочем месте.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Места присоединения переносных заземлений к заземляющим проводникам или к конструкциям должны быть очищены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разрешается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7" w:name="Par618"/>
      <w:bookmarkEnd w:id="27"/>
      <w:r w:rsidRPr="00160057">
        <w:rPr>
          <w:rFonts w:cs="Calibri"/>
          <w:color w:val="FF0000"/>
          <w:sz w:val="28"/>
          <w:szCs w:val="28"/>
        </w:rPr>
        <w:t>XXIII. Ограждение рабочего места, вывешивание</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плакатов безопасности</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w:t>
      </w:r>
      <w:r w:rsidRPr="00683469">
        <w:rPr>
          <w:rFonts w:cs="Calibri"/>
          <w:sz w:val="28"/>
          <w:szCs w:val="28"/>
        </w:rPr>
        <w:lastRenderedPageBreak/>
        <w:t>дистанционном управлении с АРМ знак плаката "Заземлено" отображается на схеме у символов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установке временных ограждений без снятия напряжения расстояние от них до токоведущих частей должно быть не менее указанного в таблице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6 - 10 кВ это расстояние разрешается уменьшить до 0,35 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временные ограждения должны быть нанесены надписи "Стой! Напряжение!" или укреплены соответствующие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23.4. На ограждениях камер, шкафах и панелях, граничащих с рабочим местом, должны быть вывешены плакаты "Стой! Напряжение".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снятии напряжения со всего ОРУ, за исключением линейных разъединителей, последние должны быть ограждены канатом с плакатами </w:t>
      </w:r>
      <w:r w:rsidRPr="00683469">
        <w:rPr>
          <w:rFonts w:cs="Calibri"/>
          <w:sz w:val="28"/>
          <w:szCs w:val="28"/>
        </w:rPr>
        <w:lastRenderedPageBreak/>
        <w:t>"Стой! Напряжение", обращенными наружу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при работах по распоряжению во вторичных цепях ограждать рабочее место не требуется.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конструкциях, граничащих с той, по которой разрешается подниматься, внизу должен быть вывешен плакат "Не влезай! Убьет".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D11B2B"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1E342A" w:rsidRDefault="001E342A" w:rsidP="00D11B2B">
      <w:pPr>
        <w:widowControl w:val="0"/>
        <w:autoSpaceDE w:val="0"/>
        <w:autoSpaceDN w:val="0"/>
        <w:adjustRightInd w:val="0"/>
        <w:spacing w:after="0" w:line="240" w:lineRule="auto"/>
        <w:ind w:firstLine="540"/>
        <w:jc w:val="both"/>
        <w:rPr>
          <w:rFonts w:cs="Calibri"/>
          <w:sz w:val="28"/>
          <w:szCs w:val="28"/>
        </w:rPr>
      </w:pPr>
    </w:p>
    <w:p w:rsidR="001E342A" w:rsidRDefault="001E342A" w:rsidP="00D33FB6">
      <w:pPr>
        <w:widowControl w:val="0"/>
        <w:autoSpaceDE w:val="0"/>
        <w:autoSpaceDN w:val="0"/>
        <w:adjustRightInd w:val="0"/>
        <w:spacing w:after="0" w:line="240" w:lineRule="auto"/>
        <w:ind w:firstLine="540"/>
        <w:jc w:val="both"/>
        <w:rPr>
          <w:bCs/>
          <w:color w:val="FF0000"/>
          <w:sz w:val="40"/>
          <w:szCs w:val="40"/>
        </w:rPr>
      </w:pPr>
      <w:r w:rsidRPr="001E342A">
        <w:rPr>
          <w:bCs/>
          <w:color w:val="FF0000"/>
          <w:sz w:val="40"/>
          <w:szCs w:val="40"/>
        </w:rPr>
        <w:t xml:space="preserve">   Эта тема на 1пару</w:t>
      </w:r>
      <w:r>
        <w:rPr>
          <w:bCs/>
          <w:color w:val="FF0000"/>
          <w:sz w:val="40"/>
          <w:szCs w:val="40"/>
        </w:rPr>
        <w:t xml:space="preserve">  </w:t>
      </w:r>
      <w:r w:rsidR="00160057">
        <w:rPr>
          <w:bCs/>
          <w:color w:val="FF0000"/>
          <w:sz w:val="40"/>
          <w:szCs w:val="40"/>
        </w:rPr>
        <w:t>29.04.20г.</w:t>
      </w:r>
    </w:p>
    <w:p w:rsidR="001E342A" w:rsidRPr="001E342A" w:rsidRDefault="001E342A" w:rsidP="00D33FB6">
      <w:pPr>
        <w:widowControl w:val="0"/>
        <w:autoSpaceDE w:val="0"/>
        <w:autoSpaceDN w:val="0"/>
        <w:adjustRightInd w:val="0"/>
        <w:spacing w:after="0" w:line="240" w:lineRule="auto"/>
        <w:ind w:firstLine="540"/>
        <w:jc w:val="both"/>
        <w:rPr>
          <w:bCs/>
          <w:color w:val="FF0000"/>
          <w:sz w:val="40"/>
          <w:szCs w:val="40"/>
        </w:rPr>
      </w:pPr>
    </w:p>
    <w:p w:rsidR="001E342A" w:rsidRDefault="001E342A" w:rsidP="00D33FB6">
      <w:pPr>
        <w:widowControl w:val="0"/>
        <w:autoSpaceDE w:val="0"/>
        <w:autoSpaceDN w:val="0"/>
        <w:adjustRightInd w:val="0"/>
        <w:spacing w:after="0" w:line="240" w:lineRule="auto"/>
        <w:ind w:firstLine="540"/>
        <w:jc w:val="both"/>
        <w:rPr>
          <w:bCs/>
          <w:color w:val="FF0000"/>
          <w:sz w:val="32"/>
          <w:szCs w:val="32"/>
        </w:rPr>
      </w:pPr>
      <w:r w:rsidRPr="001E342A">
        <w:rPr>
          <w:bCs/>
          <w:color w:val="FF0000"/>
          <w:sz w:val="32"/>
          <w:szCs w:val="32"/>
        </w:rPr>
        <w:t>Основы безопасного производства работ на действующих электроустановках и в системах электроснабжения</w:t>
      </w:r>
    </w:p>
    <w:p w:rsidR="001E342A" w:rsidRDefault="009D5D87" w:rsidP="009D5D87">
      <w:pPr>
        <w:widowControl w:val="0"/>
        <w:autoSpaceDE w:val="0"/>
        <w:autoSpaceDN w:val="0"/>
        <w:adjustRightInd w:val="0"/>
        <w:spacing w:after="0" w:line="240" w:lineRule="auto"/>
        <w:jc w:val="both"/>
        <w:rPr>
          <w:bCs/>
          <w:sz w:val="32"/>
          <w:szCs w:val="32"/>
        </w:rPr>
      </w:pPr>
      <w:r w:rsidRPr="009D5D87">
        <w:rPr>
          <w:bCs/>
          <w:sz w:val="32"/>
          <w:szCs w:val="32"/>
        </w:rPr>
        <w:t>Использовать учебник Охраны труда под редакцией Коробка В.И.</w:t>
      </w:r>
    </w:p>
    <w:p w:rsidR="009D5D87" w:rsidRPr="009D5D87" w:rsidRDefault="009D5D87" w:rsidP="009D5D87">
      <w:pPr>
        <w:widowControl w:val="0"/>
        <w:autoSpaceDE w:val="0"/>
        <w:autoSpaceDN w:val="0"/>
        <w:adjustRightInd w:val="0"/>
        <w:spacing w:after="0" w:line="240" w:lineRule="auto"/>
        <w:jc w:val="both"/>
        <w:rPr>
          <w:bCs/>
          <w:sz w:val="32"/>
          <w:szCs w:val="32"/>
        </w:rPr>
      </w:pPr>
    </w:p>
    <w:p w:rsidR="009D5D87" w:rsidRDefault="001E342A" w:rsidP="00D33FB6">
      <w:pPr>
        <w:widowControl w:val="0"/>
        <w:autoSpaceDE w:val="0"/>
        <w:autoSpaceDN w:val="0"/>
        <w:adjustRightInd w:val="0"/>
        <w:spacing w:after="0" w:line="240" w:lineRule="auto"/>
        <w:ind w:firstLine="540"/>
        <w:jc w:val="both"/>
        <w:rPr>
          <w:rFonts w:cs="Calibri"/>
          <w:color w:val="FF0000"/>
          <w:sz w:val="28"/>
          <w:szCs w:val="28"/>
        </w:rPr>
      </w:pPr>
      <w:r w:rsidRPr="001E342A">
        <w:rPr>
          <w:sz w:val="28"/>
          <w:szCs w:val="28"/>
        </w:rPr>
        <w:t>Особенности обеспечения безопасных условий труда на производстве.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9D5D87" w:rsidRDefault="00160057" w:rsidP="009D5D87">
      <w:pPr>
        <w:rPr>
          <w:rFonts w:cs="Calibri"/>
          <w:sz w:val="32"/>
          <w:szCs w:val="32"/>
        </w:rPr>
      </w:pPr>
      <w:r>
        <w:rPr>
          <w:rFonts w:cs="Calibri"/>
          <w:sz w:val="32"/>
          <w:szCs w:val="32"/>
        </w:rPr>
        <w:t>Написать конспект,</w:t>
      </w:r>
    </w:p>
    <w:p w:rsidR="00160057" w:rsidRPr="00160057" w:rsidRDefault="00160057" w:rsidP="009D5D87">
      <w:pPr>
        <w:rPr>
          <w:rFonts w:cs="Calibri"/>
          <w:color w:val="FF0000"/>
          <w:sz w:val="32"/>
          <w:szCs w:val="32"/>
        </w:rPr>
      </w:pPr>
      <w:r w:rsidRPr="00183C0A">
        <w:rPr>
          <w:rFonts w:cs="Calibri"/>
          <w:color w:val="FF0000"/>
          <w:sz w:val="40"/>
          <w:szCs w:val="40"/>
        </w:rPr>
        <w:t xml:space="preserve">    Это задание</w:t>
      </w:r>
      <w:r w:rsidR="00840EFA">
        <w:rPr>
          <w:rFonts w:cs="Calibri"/>
          <w:color w:val="FF0000"/>
          <w:sz w:val="32"/>
          <w:szCs w:val="32"/>
        </w:rPr>
        <w:t xml:space="preserve"> на 29.04.20г.  2</w:t>
      </w:r>
      <w:r w:rsidRPr="00160057">
        <w:rPr>
          <w:rFonts w:cs="Calibri"/>
          <w:color w:val="FF0000"/>
          <w:sz w:val="32"/>
          <w:szCs w:val="32"/>
        </w:rPr>
        <w:t>пара</w:t>
      </w:r>
    </w:p>
    <w:p w:rsidR="009D5D87" w:rsidRDefault="00160057" w:rsidP="009D5D87">
      <w:pPr>
        <w:rPr>
          <w:bCs/>
          <w:color w:val="FF0000"/>
          <w:sz w:val="32"/>
          <w:szCs w:val="32"/>
        </w:rPr>
      </w:pPr>
      <w:r>
        <w:rPr>
          <w:bCs/>
          <w:color w:val="FF0000"/>
          <w:sz w:val="32"/>
          <w:szCs w:val="32"/>
        </w:rPr>
        <w:t>Практическое занятие: Оформление док</w:t>
      </w:r>
      <w:r w:rsidR="00183C0A">
        <w:rPr>
          <w:bCs/>
          <w:color w:val="FF0000"/>
          <w:sz w:val="32"/>
          <w:szCs w:val="32"/>
        </w:rPr>
        <w:t>ументации на производство работ ( наряд –допуск, распоряжение )</w:t>
      </w:r>
    </w:p>
    <w:p w:rsidR="00840EFA" w:rsidRDefault="00840EFA" w:rsidP="00840EFA">
      <w:pPr>
        <w:rPr>
          <w:bCs/>
          <w:color w:val="FF0000"/>
          <w:sz w:val="32"/>
          <w:szCs w:val="32"/>
        </w:rPr>
      </w:pPr>
      <w:r w:rsidRPr="00183C0A">
        <w:rPr>
          <w:rFonts w:cs="Calibri"/>
          <w:color w:val="FF0000"/>
          <w:sz w:val="40"/>
          <w:szCs w:val="40"/>
        </w:rPr>
        <w:lastRenderedPageBreak/>
        <w:t xml:space="preserve">    Это задание</w:t>
      </w:r>
      <w:r>
        <w:rPr>
          <w:rFonts w:cs="Calibri"/>
          <w:color w:val="FF0000"/>
          <w:sz w:val="32"/>
          <w:szCs w:val="32"/>
        </w:rPr>
        <w:t xml:space="preserve"> на 30.04.20г.  1</w:t>
      </w:r>
      <w:r w:rsidRPr="00160057">
        <w:rPr>
          <w:rFonts w:cs="Calibri"/>
          <w:color w:val="FF0000"/>
          <w:sz w:val="32"/>
          <w:szCs w:val="32"/>
        </w:rPr>
        <w:t>пара</w:t>
      </w:r>
      <w:r w:rsidRPr="00840EFA">
        <w:rPr>
          <w:bCs/>
          <w:color w:val="FF0000"/>
          <w:sz w:val="32"/>
          <w:szCs w:val="32"/>
        </w:rPr>
        <w:t xml:space="preserve"> </w:t>
      </w:r>
      <w:r>
        <w:rPr>
          <w:bCs/>
          <w:color w:val="FF0000"/>
          <w:sz w:val="32"/>
          <w:szCs w:val="32"/>
        </w:rPr>
        <w:t>Практическое занятие: Оформление документации на производство работ ( наряд –допуск, распоряжение )</w:t>
      </w:r>
    </w:p>
    <w:p w:rsidR="00840EFA" w:rsidRPr="00160057" w:rsidRDefault="00840EFA" w:rsidP="00840EFA">
      <w:pPr>
        <w:rPr>
          <w:rFonts w:cs="Calibri"/>
          <w:color w:val="FF0000"/>
          <w:sz w:val="32"/>
          <w:szCs w:val="32"/>
        </w:rPr>
      </w:pPr>
    </w:p>
    <w:p w:rsidR="0054170E" w:rsidRPr="0054170E" w:rsidRDefault="0054170E" w:rsidP="009D5D87">
      <w:pPr>
        <w:rPr>
          <w:rFonts w:cs="Calibri"/>
          <w:color w:val="FF0000"/>
          <w:sz w:val="40"/>
          <w:szCs w:val="40"/>
        </w:rPr>
      </w:pPr>
      <w:r>
        <w:rPr>
          <w:rFonts w:cs="Calibri"/>
          <w:color w:val="FF0000"/>
          <w:sz w:val="40"/>
          <w:szCs w:val="40"/>
        </w:rPr>
        <w:t>Это задание на 13.05.20   2пары</w:t>
      </w:r>
      <w:r w:rsidRPr="0054170E">
        <w:rPr>
          <w:rFonts w:cs="Calibri"/>
          <w:color w:val="FF0000"/>
          <w:sz w:val="40"/>
          <w:szCs w:val="40"/>
        </w:rPr>
        <w:t xml:space="preserve"> по расписанию.</w:t>
      </w:r>
    </w:p>
    <w:p w:rsidR="0054170E" w:rsidRDefault="0054170E" w:rsidP="009D5D87">
      <w:pPr>
        <w:rPr>
          <w:rFonts w:cs="Calibri"/>
          <w:color w:val="FF0000"/>
          <w:sz w:val="32"/>
          <w:szCs w:val="32"/>
        </w:rPr>
      </w:pPr>
      <w:r>
        <w:rPr>
          <w:rFonts w:cs="Calibri"/>
          <w:color w:val="FF0000"/>
          <w:sz w:val="32"/>
          <w:szCs w:val="32"/>
        </w:rPr>
        <w:t xml:space="preserve"> Тема :  1пара Основы пожарной безопасности. </w:t>
      </w:r>
    </w:p>
    <w:p w:rsidR="00840EFA" w:rsidRDefault="0054170E" w:rsidP="009D5D87">
      <w:pPr>
        <w:rPr>
          <w:rFonts w:cs="Calibri"/>
          <w:color w:val="FF0000"/>
          <w:sz w:val="32"/>
          <w:szCs w:val="32"/>
        </w:rPr>
      </w:pPr>
      <w:r>
        <w:rPr>
          <w:rFonts w:cs="Calibri"/>
          <w:color w:val="FF0000"/>
          <w:sz w:val="32"/>
          <w:szCs w:val="32"/>
        </w:rPr>
        <w:t xml:space="preserve"> Этот раздел  в учебнике ОТ под редакцией Коробко.</w:t>
      </w:r>
    </w:p>
    <w:p w:rsidR="0054170E" w:rsidRDefault="0054170E" w:rsidP="009D5D87">
      <w:pPr>
        <w:rPr>
          <w:rFonts w:cs="Calibri"/>
          <w:color w:val="FF0000"/>
          <w:sz w:val="32"/>
          <w:szCs w:val="32"/>
        </w:rPr>
      </w:pPr>
      <w:r>
        <w:rPr>
          <w:rFonts w:cs="Calibri"/>
          <w:color w:val="FF0000"/>
          <w:sz w:val="32"/>
          <w:szCs w:val="32"/>
        </w:rPr>
        <w:t xml:space="preserve">2 пара в конспекте описать первичные средства пожаротушения их конструкцию и применения. Это практическое </w:t>
      </w:r>
      <w:r w:rsidR="0035299B">
        <w:rPr>
          <w:rFonts w:cs="Calibri"/>
          <w:color w:val="FF0000"/>
          <w:sz w:val="32"/>
          <w:szCs w:val="32"/>
        </w:rPr>
        <w:t>занятие.</w:t>
      </w:r>
    </w:p>
    <w:p w:rsidR="0035299B" w:rsidRDefault="0035299B" w:rsidP="009D5D87">
      <w:pPr>
        <w:rPr>
          <w:rFonts w:cs="Calibri"/>
          <w:color w:val="FF0000"/>
          <w:sz w:val="32"/>
          <w:szCs w:val="32"/>
        </w:rPr>
      </w:pPr>
    </w:p>
    <w:p w:rsidR="0035299B" w:rsidRPr="0035299B" w:rsidRDefault="0035299B" w:rsidP="009D5D87">
      <w:pPr>
        <w:rPr>
          <w:rFonts w:cs="Calibri"/>
          <w:color w:val="FF0000"/>
          <w:sz w:val="44"/>
          <w:szCs w:val="44"/>
        </w:rPr>
      </w:pPr>
      <w:r w:rsidRPr="0035299B">
        <w:rPr>
          <w:rFonts w:cs="Calibri"/>
          <w:color w:val="FF0000"/>
          <w:sz w:val="44"/>
          <w:szCs w:val="44"/>
        </w:rPr>
        <w:t xml:space="preserve">Это задание на </w:t>
      </w:r>
      <w:r w:rsidRPr="0035299B">
        <w:rPr>
          <w:rFonts w:cs="Calibri"/>
          <w:color w:val="FF0000"/>
          <w:sz w:val="44"/>
          <w:szCs w:val="44"/>
        </w:rPr>
        <w:t xml:space="preserve">14.05.20  </w:t>
      </w:r>
    </w:p>
    <w:p w:rsidR="0035299B" w:rsidRPr="009D5D87" w:rsidRDefault="0035299B" w:rsidP="009D5D87">
      <w:pPr>
        <w:rPr>
          <w:rFonts w:cs="Calibri"/>
          <w:color w:val="FF0000"/>
          <w:sz w:val="32"/>
          <w:szCs w:val="32"/>
        </w:rPr>
      </w:pPr>
      <w:r>
        <w:rPr>
          <w:rFonts w:cs="Calibri"/>
          <w:color w:val="FF0000"/>
          <w:sz w:val="32"/>
          <w:szCs w:val="32"/>
        </w:rPr>
        <w:t xml:space="preserve">Две пары  практического  занятия. Конспект Тема </w:t>
      </w:r>
      <w:r>
        <w:rPr>
          <w:rFonts w:cs="Calibri"/>
          <w:color w:val="FF0000"/>
          <w:sz w:val="32"/>
          <w:szCs w:val="32"/>
        </w:rPr>
        <w:t>первичные средства пожаротушения их конструкцию и применения.</w:t>
      </w:r>
    </w:p>
    <w:sectPr w:rsidR="0035299B" w:rsidRPr="009D5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9" w:rsidRDefault="00DB1729" w:rsidP="009D5D87">
      <w:pPr>
        <w:spacing w:after="0" w:line="240" w:lineRule="auto"/>
      </w:pPr>
      <w:r>
        <w:separator/>
      </w:r>
    </w:p>
  </w:endnote>
  <w:endnote w:type="continuationSeparator" w:id="0">
    <w:p w:rsidR="00DB1729" w:rsidRDefault="00DB1729" w:rsidP="009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9" w:rsidRDefault="00DB1729" w:rsidP="009D5D87">
      <w:pPr>
        <w:spacing w:after="0" w:line="240" w:lineRule="auto"/>
      </w:pPr>
      <w:r>
        <w:separator/>
      </w:r>
    </w:p>
  </w:footnote>
  <w:footnote w:type="continuationSeparator" w:id="0">
    <w:p w:rsidR="00DB1729" w:rsidRDefault="00DB1729" w:rsidP="009D5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1"/>
    <w:rsid w:val="000367B8"/>
    <w:rsid w:val="001217B6"/>
    <w:rsid w:val="00135755"/>
    <w:rsid w:val="00136EFE"/>
    <w:rsid w:val="00137834"/>
    <w:rsid w:val="00160057"/>
    <w:rsid w:val="00183C0A"/>
    <w:rsid w:val="001A1077"/>
    <w:rsid w:val="001C6B4D"/>
    <w:rsid w:val="001E342A"/>
    <w:rsid w:val="00206E6C"/>
    <w:rsid w:val="00291D1B"/>
    <w:rsid w:val="00341784"/>
    <w:rsid w:val="0035299B"/>
    <w:rsid w:val="003D6C83"/>
    <w:rsid w:val="00467323"/>
    <w:rsid w:val="0054170E"/>
    <w:rsid w:val="005B1BBA"/>
    <w:rsid w:val="00695153"/>
    <w:rsid w:val="00713F61"/>
    <w:rsid w:val="007829D7"/>
    <w:rsid w:val="00824134"/>
    <w:rsid w:val="00840EFA"/>
    <w:rsid w:val="00894C51"/>
    <w:rsid w:val="0092744D"/>
    <w:rsid w:val="009A6626"/>
    <w:rsid w:val="009D0A1C"/>
    <w:rsid w:val="009D5D87"/>
    <w:rsid w:val="00A33E17"/>
    <w:rsid w:val="00A43666"/>
    <w:rsid w:val="00AB5484"/>
    <w:rsid w:val="00C2188D"/>
    <w:rsid w:val="00D11B2B"/>
    <w:rsid w:val="00D33FB6"/>
    <w:rsid w:val="00DB1729"/>
    <w:rsid w:val="00DB68DE"/>
    <w:rsid w:val="00DF298F"/>
    <w:rsid w:val="00EB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304E"/>
  <w15:chartTrackingRefBased/>
  <w15:docId w15:val="{983D84F8-EA94-4CC8-B47E-A246D36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D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D87"/>
  </w:style>
  <w:style w:type="paragraph" w:styleId="a5">
    <w:name w:val="footer"/>
    <w:basedOn w:val="a"/>
    <w:link w:val="a6"/>
    <w:uiPriority w:val="99"/>
    <w:unhideWhenUsed/>
    <w:rsid w:val="009D5D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12327</Words>
  <Characters>70267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2020-05-11T03:46:00Z</dcterms:created>
  <dcterms:modified xsi:type="dcterms:W3CDTF">2020-05-11T03:47:00Z</dcterms:modified>
</cp:coreProperties>
</file>