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B8" w:rsidRDefault="00E541B8" w:rsidP="00E54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</w:t>
      </w:r>
      <w:r w:rsidR="00AA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№1 </w:t>
      </w:r>
    </w:p>
    <w:p w:rsidR="006220C5" w:rsidRPr="00E541B8" w:rsidRDefault="006220C5" w:rsidP="00E54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1B8" w:rsidRDefault="00E541B8" w:rsidP="00E541B8">
      <w:pPr>
        <w:shd w:val="clear" w:color="auto" w:fill="FFFFFF"/>
        <w:spacing w:after="0" w:line="240" w:lineRule="auto"/>
        <w:ind w:left="-990" w:right="-2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="00AA38EE" w:rsidRPr="00AA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расходом топлива и смазочных материалов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41B8" w:rsidRPr="00AA38EE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3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занятия: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1B8" w:rsidRPr="00E541B8" w:rsidRDefault="00E541B8" w:rsidP="00E541B8">
      <w:pPr>
        <w:shd w:val="clear" w:color="auto" w:fill="FFFFFF"/>
        <w:spacing w:after="0" w:line="240" w:lineRule="auto"/>
        <w:ind w:left="-720" w:right="-275" w:hanging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представление о роли службы топлива и смазочных материалов в </w:t>
      </w:r>
      <w:proofErr w:type="gramStart"/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720" w:right="-275" w:hanging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линейные нормы расхода топлива, удельный расход топлива, методику расчёта расхода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топлива по линейным нормам.</w:t>
      </w:r>
    </w:p>
    <w:p w:rsidR="00E541B8" w:rsidRDefault="00E541B8" w:rsidP="00E541B8">
      <w:pPr>
        <w:shd w:val="clear" w:color="auto" w:fill="FFFFFF"/>
        <w:spacing w:after="0" w:line="240" w:lineRule="auto"/>
        <w:ind w:left="-720" w:right="-275" w:hanging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 требуемое количество топлива на пробег, на транспортную работу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заданными условиями.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элементы управления расходом </w:t>
      </w:r>
      <w:r w:rsidR="00AA3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ГСМ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целью управления расходом ГСМ на автотранспорте является обеспечение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бесперебойной работы в условиях роста стоимости топливно-энергетических ресурсов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 их потребления.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цель достигается выполнением следующих мероприятий: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 ГСМ необходимо планировать и нормировать.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учёт и контроль расхода ГСМ.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контроль качества ГСМ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Выявлять причины перерасхода ГСМ и устранять их.</w:t>
      </w:r>
    </w:p>
    <w:p w:rsid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мероприятия по экономии ГСМ.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эффективно управлять расходом ГСМ, необходимо знать факторы, влияющие </w:t>
      </w:r>
      <w:proofErr w:type="gramStart"/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 ГСМ. Они бывают внешние и внутренние, а также неуправляемые, управляемые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консервативные.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внешним факторам относят: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природно-климатические условия: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температура воздуха,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атмосферное давление,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осадки (дождь или снег),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влажность воздуха.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продукция обеспечивающих отраслей: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виды и качество ГСМ,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система снабжения ГСМ,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сеть АЗС, дорожная сеть,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система организации движения,</w:t>
      </w:r>
    </w:p>
    <w:p w:rsid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подвижной состав.</w:t>
      </w:r>
    </w:p>
    <w:p w:rsid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Природно-климатические условия являются неуправляемыми факторами и учитываются</w:t>
      </w:r>
      <w:r w:rsid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корректировки нормативов расхода ГСМ. Их отрицательное влияние (например,</w:t>
      </w:r>
      <w:r w:rsid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низких температур) может быть также компенсировано с помощью приспособлений автомобилей</w:t>
      </w:r>
      <w:r w:rsid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окружающей среде (температурная т высотная регулировка топливной аппаратуры, применение</w:t>
      </w:r>
      <w:r w:rsid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зимних шин, топлив и масел).</w:t>
      </w:r>
    </w:p>
    <w:p w:rsid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Продукция обеспечивающих отраслей относится к числу консервативных факторов, т.к. влияет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</w:t>
      </w:r>
      <w:r w:rsidR="00CE252A" w:rsidRP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ГСМ</w:t>
      </w:r>
      <w:r w:rsidR="00CE252A" w:rsidRP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косвенно.</w:t>
      </w:r>
      <w:r w:rsid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CE252A" w:rsidRP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</w:t>
      </w:r>
      <w:r w:rsidR="00CE252A" w:rsidRP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CE252A" w:rsidRP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уровню качества ГСМ, установления входного контроля над качеством ГСМ.</w:t>
      </w:r>
      <w:r w:rsidR="00CE252A" w:rsidRP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и эти факторами в некоторой степени можно управлять. Например, с помощью</w:t>
      </w:r>
      <w:r w:rsidR="00CE252A" w:rsidRP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рационализации организации дорожного движения, системы снабжения ГСМ.</w:t>
      </w:r>
      <w:r w:rsidR="00CE252A" w:rsidRP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252A" w:rsidRPr="00E541B8" w:rsidRDefault="00CE252A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внутренним факторам, относят эксплуатацию автомобильного транспорта:</w:t>
      </w:r>
    </w:p>
    <w:p w:rsidR="00E541B8" w:rsidRPr="00E541B8" w:rsidRDefault="00CE252A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E541B8"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автопарка,</w:t>
      </w:r>
    </w:p>
    <w:p w:rsidR="00E541B8" w:rsidRPr="00E541B8" w:rsidRDefault="00CE252A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E541B8"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потребления ГСМ,</w:t>
      </w:r>
    </w:p>
    <w:p w:rsidR="00E541B8" w:rsidRPr="00E541B8" w:rsidRDefault="00CE252A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E541B8"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 технико-экономические показатели перевозок,</w:t>
      </w:r>
    </w:p>
    <w:p w:rsidR="00E541B8" w:rsidRPr="00E541B8" w:rsidRDefault="00CE252A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E541B8"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производственно-техническая</w:t>
      </w:r>
      <w:r w:rsidRP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1B8"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база,</w:t>
      </w:r>
      <w:r w:rsidRP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1B8"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определяющая</w:t>
      </w:r>
      <w:r w:rsidRP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1B8"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экономичность автомобилей,</w:t>
      </w:r>
    </w:p>
    <w:p w:rsidR="00E541B8" w:rsidRPr="00E541B8" w:rsidRDefault="00CE252A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E541B8"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 персонала (водителей, ремонтных рабочих),</w:t>
      </w:r>
    </w:p>
    <w:p w:rsidR="00E541B8" w:rsidRPr="00CE252A" w:rsidRDefault="00CE252A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E541B8"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управления расходом ГСМ.</w:t>
      </w:r>
    </w:p>
    <w:p w:rsidR="00CE252A" w:rsidRPr="00E541B8" w:rsidRDefault="00CE252A" w:rsidP="00E541B8">
      <w:pPr>
        <w:shd w:val="clear" w:color="auto" w:fill="FFFFFF"/>
        <w:spacing w:after="0" w:line="240" w:lineRule="auto"/>
        <w:ind w:left="-990" w:right="-27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автопарка и структура потребления ГСМ относятся к консервативным факторам,</w:t>
      </w:r>
      <w:r w:rsid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 связаны с производством и поступлением продукции обеспечивающих отраслей. Остальные</w:t>
      </w:r>
      <w:r w:rsid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</w:t>
      </w:r>
      <w:r w:rsid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</w:t>
      </w:r>
      <w:r w:rsid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технико-экономические</w:t>
      </w:r>
      <w:r w:rsid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база, квалификация персонала и система управления расходом ГСМ, относятся к</w:t>
      </w:r>
      <w:r w:rsid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управляемым факторам, влияющим на расход ГСМ.</w:t>
      </w:r>
    </w:p>
    <w:p w:rsidR="00CE252A" w:rsidRDefault="00CE252A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Планирование и нормирование расхода ГСМ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нормирование являются основными функциями управления расходом ГСМ.</w:t>
      </w:r>
      <w:r w:rsid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 топлива для автомобилей устанавливается в литрах на 100 т ∙км и на 100 км пробега,</w:t>
      </w:r>
      <w:r w:rsid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на транспортную работу и на пробег.</w:t>
      </w:r>
      <w:r w:rsid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норма расхода топлива на каждые 100 т ∙км транспортной работы</w:t>
      </w:r>
      <w:r w:rsidR="00CE252A" w:rsidRP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(транспортная норма) установлена для карбюраторных автомобилей – 2 л, для дизельных</w:t>
      </w:r>
      <w:r w:rsidR="00CE252A" w:rsidRP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автомобилей – 1,3 л и для газобаллонных (на сжиженном газе) – 2,5 л.</w:t>
      </w:r>
    </w:p>
    <w:p w:rsidR="00150274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нормировании расхода топлива на пробег используется линейная норма – показатель</w:t>
      </w:r>
      <w:r w:rsid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расхода топлива на 100 км пройденного пути (пробега) (л/ 100 км или м3/ 100 км).</w:t>
      </w:r>
      <w:r w:rsidR="00C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автомобилей на внегородских дорогах с усовершенствованным покрытием нормы</w:t>
      </w:r>
      <w:r w:rsidR="0015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расхода должны быть уменьшены на 15 %.</w:t>
      </w:r>
      <w:r w:rsidR="0015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(при температуре воздуха ниже 0 ºC) разрешается повышение норм расхода топлива: в</w:t>
      </w:r>
      <w:r w:rsidR="0015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южных районах на 5%, в умеренном климате на 10 %, в северных районах на 10...15 %.</w:t>
      </w:r>
      <w:r w:rsidR="0015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на дорогах со сложным планом (наличие на 1 км более 5 закруглений радиусом</w:t>
      </w:r>
      <w:r w:rsidR="0015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proofErr w:type="gramEnd"/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м) нормы расхода могут быть повышены на 10 %.</w:t>
      </w:r>
      <w:r w:rsidR="0015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в карьерах, тяжёлых дорожных условиях, при движении по полю допускается</w:t>
      </w:r>
      <w:r w:rsidR="0015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норм расхода на 10…20 %, в период распутицы и снежных заносов до 35 %.</w:t>
      </w:r>
      <w:r w:rsidR="0015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внутри</w:t>
      </w:r>
      <w:r w:rsidR="0015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гаражные разъезды, технические осмотры, регулировочные работы, приработку</w:t>
      </w:r>
      <w:r w:rsidR="0015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деталей двигателя и автомобиля после ремонта допускается повышение норм расхода на 0,5 %</w:t>
      </w:r>
      <w:proofErr w:type="gramEnd"/>
    </w:p>
    <w:p w:rsid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топлива от общего количества, потребляемого в АТП.</w:t>
      </w:r>
    </w:p>
    <w:p w:rsidR="006220C5" w:rsidRDefault="006220C5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DBB" w:rsidRPr="00E541B8" w:rsidRDefault="00324DB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1B8" w:rsidRPr="00E541B8" w:rsidRDefault="00E541B8" w:rsidP="00150274">
      <w:pPr>
        <w:shd w:val="clear" w:color="auto" w:fill="FFFFFF"/>
        <w:spacing w:after="0" w:line="240" w:lineRule="auto"/>
        <w:ind w:left="-990" w:right="-2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Нормы расхода масел (л) и смазок (</w:t>
      </w:r>
      <w:proofErr w:type="gramStart"/>
      <w:r w:rsidRPr="00E54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кг</w:t>
      </w:r>
      <w:proofErr w:type="gramEnd"/>
      <w:r w:rsidRPr="00E54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на 100 л общего расхода топлива</w:t>
      </w:r>
    </w:p>
    <w:p w:rsidR="00150274" w:rsidRDefault="00150274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10710" w:type="dxa"/>
        <w:tblInd w:w="-972" w:type="dxa"/>
        <w:tblLook w:val="04A0" w:firstRow="1" w:lastRow="0" w:firstColumn="1" w:lastColumn="0" w:noHBand="0" w:noVBand="1"/>
      </w:tblPr>
      <w:tblGrid>
        <w:gridCol w:w="3060"/>
        <w:gridCol w:w="2610"/>
        <w:gridCol w:w="2700"/>
        <w:gridCol w:w="2340"/>
      </w:tblGrid>
      <w:tr w:rsidR="00150274" w:rsidTr="00150274">
        <w:trPr>
          <w:trHeight w:val="422"/>
        </w:trPr>
        <w:tc>
          <w:tcPr>
            <w:tcW w:w="3060" w:type="dxa"/>
          </w:tcPr>
          <w:p w:rsidR="00150274" w:rsidRPr="00150274" w:rsidRDefault="00150274" w:rsidP="00150274">
            <w:pPr>
              <w:shd w:val="clear" w:color="auto" w:fill="FFFFFF"/>
              <w:ind w:left="-18"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Смазочный материал</w:t>
            </w:r>
          </w:p>
        </w:tc>
        <w:tc>
          <w:tcPr>
            <w:tcW w:w="2610" w:type="dxa"/>
          </w:tcPr>
          <w:p w:rsidR="00150274" w:rsidRPr="00E541B8" w:rsidRDefault="00150274" w:rsidP="00150274">
            <w:pPr>
              <w:shd w:val="clear" w:color="auto" w:fill="FFFFFF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Легковые, грузовые</w:t>
            </w:r>
          </w:p>
          <w:p w:rsidR="00150274" w:rsidRPr="00E541B8" w:rsidRDefault="00150274" w:rsidP="00150274">
            <w:pPr>
              <w:shd w:val="clear" w:color="auto" w:fill="FFFFFF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автомобили,</w:t>
            </w:r>
          </w:p>
          <w:p w:rsidR="00150274" w:rsidRDefault="00150274" w:rsidP="00150274">
            <w:pPr>
              <w:shd w:val="clear" w:color="auto" w:fill="FFFFFF"/>
              <w:ind w:right="-2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автобусы на бензине</w:t>
            </w:r>
          </w:p>
        </w:tc>
        <w:tc>
          <w:tcPr>
            <w:tcW w:w="2700" w:type="dxa"/>
          </w:tcPr>
          <w:p w:rsidR="00150274" w:rsidRPr="00150274" w:rsidRDefault="00150274" w:rsidP="001502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Легковые,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</w:t>
            </w:r>
          </w:p>
          <w:p w:rsidR="00150274" w:rsidRDefault="00150274" w:rsidP="001502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автобусы на ДТ</w:t>
            </w:r>
          </w:p>
        </w:tc>
        <w:tc>
          <w:tcPr>
            <w:tcW w:w="2340" w:type="dxa"/>
          </w:tcPr>
          <w:p w:rsidR="00150274" w:rsidRPr="00150274" w:rsidRDefault="00150274" w:rsidP="001502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502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Автомобили Бел АЗ</w:t>
            </w:r>
          </w:p>
          <w:p w:rsidR="00150274" w:rsidRPr="00150274" w:rsidRDefault="00150274" w:rsidP="001502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502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 </w:t>
            </w:r>
            <w:proofErr w:type="spellStart"/>
            <w:r w:rsidRPr="001502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др</w:t>
            </w:r>
            <w:proofErr w:type="spellEnd"/>
            <w:proofErr w:type="gramStart"/>
            <w:r w:rsidRPr="001502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.</w:t>
            </w:r>
            <w:proofErr w:type="gramEnd"/>
          </w:p>
          <w:p w:rsidR="00150274" w:rsidRDefault="00150274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0274" w:rsidTr="00150274">
        <w:trPr>
          <w:trHeight w:val="827"/>
        </w:trPr>
        <w:tc>
          <w:tcPr>
            <w:tcW w:w="3060" w:type="dxa"/>
          </w:tcPr>
          <w:p w:rsidR="00150274" w:rsidRDefault="00150274" w:rsidP="00E541B8">
            <w:pPr>
              <w:ind w:right="-275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Масла:</w:t>
            </w:r>
          </w:p>
          <w:p w:rsidR="00150274" w:rsidRDefault="00150274" w:rsidP="00E541B8">
            <w:pPr>
              <w:ind w:right="-275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Моторные</w:t>
            </w:r>
          </w:p>
          <w:p w:rsidR="00150274" w:rsidRDefault="00150274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Трансмиссионные</w:t>
            </w:r>
          </w:p>
        </w:tc>
        <w:tc>
          <w:tcPr>
            <w:tcW w:w="2610" w:type="dxa"/>
          </w:tcPr>
          <w:p w:rsidR="00150274" w:rsidRDefault="00150274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0274" w:rsidRDefault="00150274" w:rsidP="00E541B8">
            <w:pPr>
              <w:ind w:right="-275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2,4</w:t>
            </w:r>
          </w:p>
          <w:p w:rsidR="00150274" w:rsidRDefault="00150274" w:rsidP="00150274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0,3</w:t>
            </w:r>
          </w:p>
        </w:tc>
        <w:tc>
          <w:tcPr>
            <w:tcW w:w="2700" w:type="dxa"/>
          </w:tcPr>
          <w:p w:rsidR="00150274" w:rsidRDefault="00150274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0274" w:rsidRDefault="00150274" w:rsidP="00E541B8">
            <w:pPr>
              <w:ind w:right="-275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3,2</w:t>
            </w:r>
          </w:p>
          <w:p w:rsidR="00150274" w:rsidRDefault="00150274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0,4</w:t>
            </w:r>
          </w:p>
        </w:tc>
        <w:tc>
          <w:tcPr>
            <w:tcW w:w="2340" w:type="dxa"/>
          </w:tcPr>
          <w:p w:rsidR="00150274" w:rsidRDefault="00150274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0274" w:rsidRDefault="00150274" w:rsidP="00E541B8">
            <w:pPr>
              <w:ind w:right="-275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5,0</w:t>
            </w:r>
          </w:p>
          <w:p w:rsidR="00150274" w:rsidRDefault="00150274" w:rsidP="001502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2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150274" w:rsidTr="00150274">
        <w:tc>
          <w:tcPr>
            <w:tcW w:w="3060" w:type="dxa"/>
          </w:tcPr>
          <w:p w:rsidR="00150274" w:rsidRDefault="00150274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Пластичные смазки</w:t>
            </w:r>
          </w:p>
        </w:tc>
        <w:tc>
          <w:tcPr>
            <w:tcW w:w="2610" w:type="dxa"/>
          </w:tcPr>
          <w:p w:rsidR="00150274" w:rsidRDefault="00150274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0,2</w:t>
            </w:r>
          </w:p>
        </w:tc>
        <w:tc>
          <w:tcPr>
            <w:tcW w:w="2700" w:type="dxa"/>
          </w:tcPr>
          <w:p w:rsidR="00150274" w:rsidRDefault="00150274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0,3</w:t>
            </w:r>
          </w:p>
        </w:tc>
        <w:tc>
          <w:tcPr>
            <w:tcW w:w="2340" w:type="dxa"/>
          </w:tcPr>
          <w:p w:rsidR="00150274" w:rsidRDefault="00150274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0,3</w:t>
            </w:r>
          </w:p>
        </w:tc>
      </w:tr>
      <w:tr w:rsidR="00324DBB" w:rsidTr="00324DBB">
        <w:tc>
          <w:tcPr>
            <w:tcW w:w="10710" w:type="dxa"/>
            <w:gridSpan w:val="4"/>
          </w:tcPr>
          <w:p w:rsidR="00324DBB" w:rsidRPr="00324DBB" w:rsidRDefault="00324DBB" w:rsidP="00324DB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24DB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Примечание. Для автомобилей ВАЗ норма устанавливается в размере 0,8 л на 100 л общего</w:t>
            </w:r>
          </w:p>
          <w:p w:rsidR="00324DBB" w:rsidRDefault="00324DBB" w:rsidP="00324D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DB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расхода бензина</w:t>
            </w:r>
          </w:p>
        </w:tc>
      </w:tr>
    </w:tbl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24DBB" w:rsidRPr="00324DBB" w:rsidRDefault="00324DBB" w:rsidP="00324DBB">
      <w:pPr>
        <w:pStyle w:val="a8"/>
        <w:shd w:val="clear" w:color="auto" w:fill="F0F0F0"/>
        <w:spacing w:before="60" w:beforeAutospacing="0" w:after="60" w:afterAutospacing="0"/>
        <w:ind w:left="-990" w:right="-261"/>
        <w:rPr>
          <w:color w:val="000000" w:themeColor="text1"/>
          <w:sz w:val="28"/>
          <w:szCs w:val="28"/>
        </w:rPr>
      </w:pPr>
      <w:r w:rsidRPr="00324DBB">
        <w:rPr>
          <w:color w:val="000000" w:themeColor="text1"/>
          <w:sz w:val="28"/>
          <w:szCs w:val="28"/>
        </w:rPr>
        <w:t>Нормы расхода смазочных материалов на автомобильном транспорте предназначены для оперативного учета, расчета удельных норм расхода масел и смазок при обосновании потребности в них для предприятий, эксплуатирующих автотранспортную технику.</w:t>
      </w:r>
    </w:p>
    <w:p w:rsidR="00324DBB" w:rsidRPr="00324DBB" w:rsidRDefault="00324DBB" w:rsidP="00324DBB">
      <w:pPr>
        <w:pStyle w:val="a8"/>
        <w:shd w:val="clear" w:color="auto" w:fill="F0F0F0"/>
        <w:spacing w:before="60" w:beforeAutospacing="0" w:after="60" w:afterAutospacing="0"/>
        <w:ind w:left="-990" w:right="-261"/>
        <w:rPr>
          <w:color w:val="000000" w:themeColor="text1"/>
          <w:sz w:val="28"/>
          <w:szCs w:val="28"/>
        </w:rPr>
      </w:pPr>
      <w:r w:rsidRPr="00324DBB">
        <w:rPr>
          <w:color w:val="000000" w:themeColor="text1"/>
          <w:sz w:val="28"/>
          <w:szCs w:val="28"/>
        </w:rPr>
        <w:t>Нормы эксплуатационного расхода смазочных материалов (с учетом замены и текущих дозаправок) установлены из расчета на 100 литров от общего расхода топлива, рассчитанного по нормам для данного автомобиля. Нормы расхода масел установлены в литрах на 100 литров расхода топлива, нормы расхода смазок – в килограммах на 100 литров расхода топлива.</w:t>
      </w:r>
    </w:p>
    <w:p w:rsidR="00324DBB" w:rsidRPr="00324DBB" w:rsidRDefault="00324DBB" w:rsidP="00324DBB">
      <w:pPr>
        <w:pStyle w:val="a8"/>
        <w:shd w:val="clear" w:color="auto" w:fill="F0F0F0"/>
        <w:spacing w:before="60" w:beforeAutospacing="0" w:after="60" w:afterAutospacing="0"/>
        <w:ind w:left="-990" w:right="-261"/>
        <w:rPr>
          <w:color w:val="000000" w:themeColor="text1"/>
          <w:sz w:val="28"/>
          <w:szCs w:val="28"/>
        </w:rPr>
      </w:pPr>
      <w:r w:rsidRPr="00324DBB">
        <w:rPr>
          <w:color w:val="000000" w:themeColor="text1"/>
          <w:sz w:val="28"/>
          <w:szCs w:val="28"/>
        </w:rPr>
        <w:t>Нормы расхода масел увеличиваются до 20 процентов для автомобилей после капитального ремонта и находящихся в эксплуатации более пяти лет.</w:t>
      </w:r>
    </w:p>
    <w:p w:rsidR="00324DBB" w:rsidRPr="00324DBB" w:rsidRDefault="00324DBB" w:rsidP="00324DBB">
      <w:pPr>
        <w:pStyle w:val="a8"/>
        <w:shd w:val="clear" w:color="auto" w:fill="F0F0F0"/>
        <w:spacing w:before="60" w:beforeAutospacing="0" w:after="60" w:afterAutospacing="0"/>
        <w:ind w:left="-990" w:right="-261"/>
        <w:rPr>
          <w:color w:val="000000" w:themeColor="text1"/>
          <w:sz w:val="28"/>
          <w:szCs w:val="28"/>
        </w:rPr>
      </w:pPr>
      <w:r w:rsidRPr="00324DBB">
        <w:rPr>
          <w:color w:val="000000" w:themeColor="text1"/>
          <w:sz w:val="28"/>
          <w:szCs w:val="28"/>
        </w:rPr>
        <w:t>Расход смазочных материалов при капитальном ремонте агрегатов автомобилей устанавливаются в количестве, равном одной заправочной емкости системы смазки данного агрегата.</w:t>
      </w:r>
    </w:p>
    <w:p w:rsidR="00324DBB" w:rsidRPr="00324DBB" w:rsidRDefault="00324DBB" w:rsidP="00324DBB">
      <w:pPr>
        <w:pStyle w:val="a8"/>
        <w:shd w:val="clear" w:color="auto" w:fill="F0F0F0"/>
        <w:spacing w:before="60" w:beforeAutospacing="0" w:after="60" w:afterAutospacing="0"/>
        <w:ind w:left="-990" w:right="-261"/>
        <w:rPr>
          <w:color w:val="000000" w:themeColor="text1"/>
          <w:sz w:val="28"/>
          <w:szCs w:val="28"/>
        </w:rPr>
      </w:pPr>
      <w:r w:rsidRPr="00324DBB">
        <w:rPr>
          <w:color w:val="000000" w:themeColor="text1"/>
          <w:sz w:val="28"/>
          <w:szCs w:val="28"/>
        </w:rPr>
        <w:t>Расход тормозных, охлаждающих и других рабочих жидкостей определяется в количестве и объеме заправок и дозаправок на один автомобиль в соответствии с рекомендациями заводов изготовителей, инструкциями по эксплуатации и т.п.</w:t>
      </w:r>
    </w:p>
    <w:p w:rsidR="00324DBB" w:rsidRPr="00324DBB" w:rsidRDefault="00324DBB" w:rsidP="00324DBB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41B8" w:rsidRP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широкое распространение получил прогрессивный метод нормирования</w:t>
      </w:r>
      <w:r w:rsidR="0032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топлива по маршрутной норме. Маршрутная норма – это минимальный расход топлива на</w:t>
      </w:r>
      <w:r w:rsidR="0032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конкретном установившемся маршруте работе автомобиля. Маршрутная норма устанавливается</w:t>
      </w:r>
      <w:r w:rsidR="0032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 – путём систематических замеров расхода топлива в процессе эксплуатации</w:t>
      </w:r>
      <w:r w:rsidR="0032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автомобиля.</w:t>
      </w:r>
      <w:r w:rsidR="0032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 смазочных материалов планируют в процентах</w:t>
      </w:r>
      <w:proofErr w:type="gramStart"/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(%) </w:t>
      </w:r>
      <w:proofErr w:type="gramEnd"/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количеству израсходованного</w:t>
      </w:r>
      <w:r w:rsidR="0032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топлива. </w:t>
      </w:r>
      <w:r w:rsidR="0032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нормирования смазочных материалов используется индивидуальная норма и</w:t>
      </w:r>
    </w:p>
    <w:p w:rsidR="00E541B8" w:rsidRDefault="00E541B8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удельный расход.</w:t>
      </w:r>
      <w:r w:rsidR="0032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 нормой называется установленная величина расхода масла на 100 л общего</w:t>
      </w:r>
      <w:r w:rsidR="0032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расхода топлива для автомобиля данного типа и данной возрастной группы (см. табл. 19.1)</w:t>
      </w:r>
      <w:r w:rsidR="0032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 масел (моторных, трансмиссионных) планируют в литрах, а смазок – в килограммах на</w:t>
      </w:r>
      <w:r w:rsidR="0032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л топлива. Для автомобилей моложе 3 планируемый расход снижают на 50 %.</w:t>
      </w:r>
    </w:p>
    <w:p w:rsidR="00324DBB" w:rsidRDefault="00324DBB" w:rsidP="00324DBB">
      <w:pPr>
        <w:pStyle w:val="a8"/>
        <w:shd w:val="clear" w:color="auto" w:fill="F0F0F0"/>
        <w:spacing w:before="60" w:beforeAutospacing="0" w:after="60" w:afterAutospacing="0"/>
        <w:ind w:left="-990" w:right="-261"/>
        <w:rPr>
          <w:color w:val="000000" w:themeColor="text1"/>
          <w:sz w:val="28"/>
          <w:szCs w:val="28"/>
        </w:rPr>
      </w:pPr>
    </w:p>
    <w:p w:rsidR="00324DBB" w:rsidRDefault="00324DBB" w:rsidP="00324DBB">
      <w:pPr>
        <w:pStyle w:val="a8"/>
        <w:shd w:val="clear" w:color="auto" w:fill="F0F0F0"/>
        <w:spacing w:before="60" w:beforeAutospacing="0" w:after="60" w:afterAutospacing="0"/>
        <w:ind w:left="-990" w:right="-261"/>
        <w:rPr>
          <w:color w:val="000000" w:themeColor="text1"/>
          <w:sz w:val="28"/>
          <w:szCs w:val="28"/>
        </w:rPr>
      </w:pPr>
    </w:p>
    <w:p w:rsidR="00324DBB" w:rsidRDefault="00324DBB" w:rsidP="00324DBB">
      <w:pPr>
        <w:pStyle w:val="a8"/>
        <w:shd w:val="clear" w:color="auto" w:fill="F0F0F0"/>
        <w:spacing w:before="60" w:beforeAutospacing="0" w:after="60" w:afterAutospacing="0"/>
        <w:ind w:left="-990" w:right="-261"/>
        <w:rPr>
          <w:color w:val="000000" w:themeColor="text1"/>
          <w:sz w:val="28"/>
          <w:szCs w:val="28"/>
        </w:rPr>
      </w:pPr>
    </w:p>
    <w:p w:rsidR="00324DBB" w:rsidRDefault="00324DB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DBB" w:rsidRDefault="00324DB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DBB" w:rsidRPr="00324DBB" w:rsidRDefault="00324DBB" w:rsidP="00324DBB">
      <w:pPr>
        <w:pStyle w:val="aa"/>
        <w:rPr>
          <w:rFonts w:ascii="Times New Roman" w:hAnsi="Times New Roman" w:cs="Times New Roman"/>
          <w:color w:val="000000" w:themeColor="text1"/>
        </w:rPr>
      </w:pPr>
      <w:r w:rsidRPr="00324DB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Таблица</w:t>
      </w:r>
      <w:r w:rsidR="009B1EA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324DB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B1EA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324DB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 Индивидуальные эксплуатационные нормы расхода масел в литрах (смазок в </w:t>
      </w:r>
      <w:proofErr w:type="gramStart"/>
      <w:r w:rsidRPr="00324DB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кг</w:t>
      </w:r>
      <w:proofErr w:type="gramEnd"/>
      <w:r w:rsidRPr="00324DB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) на 100 л. общего расхода топлива автомобилем, не более</w:t>
      </w:r>
    </w:p>
    <w:p w:rsidR="00324DBB" w:rsidRPr="00324DBB" w:rsidRDefault="00324DBB" w:rsidP="00324DBB">
      <w:pPr>
        <w:pStyle w:val="aa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CellSpacing w:w="15" w:type="dxa"/>
        <w:tblInd w:w="-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9"/>
        <w:gridCol w:w="1283"/>
        <w:gridCol w:w="2421"/>
        <w:gridCol w:w="1816"/>
        <w:gridCol w:w="1500"/>
      </w:tblGrid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Марка, модель автомобиля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Моторные масла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Трансмиссионные и гидравлические масла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Специальные масла и жидкости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Пластичные смазки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Бортовые грузовые автомобили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ГАЗ-51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ГАЗ-52, -52-57, -52-58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ГАЗ-52-07, -52-08, -52-09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ГАЗ-53, -53-27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ГАЗ-53-07, -53-19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ГАЗ-66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ГАЗ-3307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ЗИЛ-130, -131, -133, -138А, -138АБ, -138АГ, -4314, -4315, -4316, -4319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FE5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ЗИЛ-133ГЯ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ЗИЛ-138, -4318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ЗИЛ-150, -151, -157, -164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ЗИЛ-166А, 166В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ЗИЛ-4331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КамАЗ-4310, -5320, -5321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КрАЗ-214, -219, -221, -222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FE5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КрАЗ-255, -256, -257, -258, -260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МАЗ-200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МАЗ-500, -514, -516, -5334, -5335, -5337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МАЗ-543, -7310, -7313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Урал-355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Урал-375, -377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Урал-4320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УАЗ-450, -451, -452, -3303, -3741,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ЯАЗ-210, -210А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Тягачи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БелАЗ-537Л, -6411, -7421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ГАЗ-51П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ГАЗ-52-06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ЗИЛ-130АН, -130В, -131В, -131В, 131НВ, -4415, -4413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ЗИЛ-138В1, -4416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ЗИЛ-157В, -157КВ, -157КДВ, -164АН, -164Н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КАЗ-120Т3, -606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КАЗ-608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КамАЗ-5410, -54118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КрАЗ-221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КрАЗ-255, -258, -260, -6437, -6443, -6444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ЛуАЗ-2403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МАЗ-200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МАЗ-504, -509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МАЗ-537, -543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МАЗ-5429, -5430, -5432, -5433,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МАЗ-6422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МАЗ-7310, -7313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МАЗ-7916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Урал-375С, -377С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Урал-4420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Самосвалы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БелАЗ-540, -540А, -7510, -7522, -7526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БелАЗ-548, -548А, -549, -7509, -7519, -7521, -7523, -7525, -7527, -75401, -7548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ГАЗ-53Б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ГАЗ-93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ГАЗ-САЗ-2500, -3507, -3508, -3509, -3510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ЗИЛ-ММЗ-138АБ, -554, -555, -4502, -4505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ЗИЛ-ММЗ-585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КАЗ-600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КАЗ-4540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КамАЗ-5510, -5511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КрАЗ-222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КрАЗ-256, -6505, -6510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МАЗ-205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МАЗ-503, -510, -511, -512, -513, -5549, -5551 всех модификаций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МоАЗ-75051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САЗ-3502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САЗ-3503, -3504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24DBB" w:rsidRPr="00FE5835" w:rsidTr="00324DBB">
        <w:trPr>
          <w:tblCellSpacing w:w="15" w:type="dxa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Урал-5557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324DBB" w:rsidRPr="00FE5835" w:rsidRDefault="00324DBB" w:rsidP="00324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5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</w:tbl>
    <w:p w:rsidR="00324DBB" w:rsidRPr="00324DBB" w:rsidRDefault="00324DB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DBB" w:rsidRPr="00324DBB" w:rsidRDefault="00324DB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DBB" w:rsidRPr="00324DBB" w:rsidRDefault="00324DB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DBB" w:rsidRDefault="009B1EA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автомобилей и их модификаций, на которые отсутствуют индивидуальные нормы расходы масел и смазок, установлены следующие временные нормы расхода масел и смазок</w:t>
      </w:r>
      <w:r w:rsidRPr="009B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220C5" w:rsidRDefault="006220C5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1EAB" w:rsidRDefault="009B1EA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№2 Временные справочные расходы масел и смазок</w:t>
      </w:r>
    </w:p>
    <w:p w:rsidR="006220C5" w:rsidRDefault="006220C5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Ind w:w="-990" w:type="dxa"/>
        <w:tblLook w:val="04A0" w:firstRow="1" w:lastRow="0" w:firstColumn="1" w:lastColumn="0" w:noHBand="0" w:noVBand="1"/>
      </w:tblPr>
      <w:tblGrid>
        <w:gridCol w:w="3978"/>
        <w:gridCol w:w="3510"/>
        <w:gridCol w:w="2250"/>
        <w:gridCol w:w="990"/>
      </w:tblGrid>
      <w:tr w:rsidR="009B1EAB" w:rsidTr="00AA38EE">
        <w:tc>
          <w:tcPr>
            <w:tcW w:w="3978" w:type="dxa"/>
          </w:tcPr>
          <w:p w:rsidR="009B1EAB" w:rsidRPr="009B1EAB" w:rsidRDefault="009B1EAB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EAB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Виды и сорта масел (смазок)</w:t>
            </w:r>
          </w:p>
        </w:tc>
        <w:tc>
          <w:tcPr>
            <w:tcW w:w="3510" w:type="dxa"/>
          </w:tcPr>
          <w:p w:rsidR="009B1EAB" w:rsidRPr="009B1EAB" w:rsidRDefault="009B1EAB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EAB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 xml:space="preserve">Временная норма расхода масел в литрах (смазок в кг) на 100 л общего нормируемого расхода топлива, не более, </w:t>
            </w:r>
            <w:proofErr w:type="gramStart"/>
            <w:r w:rsidRPr="009B1EAB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для</w:t>
            </w:r>
            <w:proofErr w:type="gramEnd"/>
            <w:r w:rsidRPr="009B1EAB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50" w:type="dxa"/>
          </w:tcPr>
          <w:p w:rsidR="009B1EAB" w:rsidRPr="009B1EAB" w:rsidRDefault="009B1EAB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9B1EAB" w:rsidRPr="009B1EAB" w:rsidRDefault="009B1EAB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EAB" w:rsidTr="00AA38EE">
        <w:tc>
          <w:tcPr>
            <w:tcW w:w="3978" w:type="dxa"/>
          </w:tcPr>
          <w:p w:rsidR="009B1EAB" w:rsidRPr="009B1EAB" w:rsidRDefault="009B1EAB" w:rsidP="009B1EAB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EAB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Грузовых автомобилей работающих на бензине, сжатом и сжиженном газе</w:t>
            </w:r>
          </w:p>
        </w:tc>
        <w:tc>
          <w:tcPr>
            <w:tcW w:w="3510" w:type="dxa"/>
          </w:tcPr>
          <w:p w:rsidR="009B1EAB" w:rsidRPr="009B1EAB" w:rsidRDefault="009B1EAB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EAB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Грузовых автомобилей работающих на дизельном топливе</w:t>
            </w:r>
          </w:p>
        </w:tc>
        <w:tc>
          <w:tcPr>
            <w:tcW w:w="2250" w:type="dxa"/>
          </w:tcPr>
          <w:p w:rsidR="009B1EAB" w:rsidRPr="009B1EAB" w:rsidRDefault="009B1EAB" w:rsidP="009B1EAB">
            <w:pPr>
              <w:ind w:left="-18"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EAB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Внедорожных автомобилей-самосвалов, работающих на дизельном топливе</w:t>
            </w:r>
          </w:p>
        </w:tc>
        <w:tc>
          <w:tcPr>
            <w:tcW w:w="990" w:type="dxa"/>
          </w:tcPr>
          <w:p w:rsidR="009B1EAB" w:rsidRPr="009B1EAB" w:rsidRDefault="009B1EAB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8EE" w:rsidTr="00AA38EE">
        <w:tc>
          <w:tcPr>
            <w:tcW w:w="3978" w:type="dxa"/>
          </w:tcPr>
          <w:p w:rsidR="00AA38EE" w:rsidRPr="009B1EAB" w:rsidRDefault="00AA38EE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EAB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Моторные масла</w:t>
            </w:r>
          </w:p>
        </w:tc>
        <w:tc>
          <w:tcPr>
            <w:tcW w:w="3510" w:type="dxa"/>
          </w:tcPr>
          <w:p w:rsidR="00AA38EE" w:rsidRPr="009B1EAB" w:rsidRDefault="00AA38EE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EAB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250" w:type="dxa"/>
          </w:tcPr>
          <w:p w:rsidR="00AA38EE" w:rsidRPr="00AA38EE" w:rsidRDefault="00AA38EE" w:rsidP="00A0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E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0" w:type="dxa"/>
          </w:tcPr>
          <w:p w:rsidR="00AA38EE" w:rsidRPr="00AA38EE" w:rsidRDefault="00AA38EE" w:rsidP="00A0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E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A38EE" w:rsidTr="00AA38EE">
        <w:tc>
          <w:tcPr>
            <w:tcW w:w="3978" w:type="dxa"/>
          </w:tcPr>
          <w:p w:rsidR="00AA38EE" w:rsidRPr="009B1EAB" w:rsidRDefault="00AA38EE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EAB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Трансмиссионные и гидравлические масла</w:t>
            </w:r>
          </w:p>
        </w:tc>
        <w:tc>
          <w:tcPr>
            <w:tcW w:w="3510" w:type="dxa"/>
          </w:tcPr>
          <w:p w:rsidR="00AA38EE" w:rsidRPr="009B1EAB" w:rsidRDefault="00AA38EE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EAB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50" w:type="dxa"/>
          </w:tcPr>
          <w:p w:rsidR="00AA38EE" w:rsidRPr="00AA38EE" w:rsidRDefault="00AA38EE" w:rsidP="000A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E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0" w:type="dxa"/>
          </w:tcPr>
          <w:p w:rsidR="00AA38EE" w:rsidRPr="00AA38EE" w:rsidRDefault="00AA38EE" w:rsidP="000A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A38EE" w:rsidTr="00AA38EE">
        <w:tc>
          <w:tcPr>
            <w:tcW w:w="3978" w:type="dxa"/>
          </w:tcPr>
          <w:p w:rsidR="00AA38EE" w:rsidRPr="009B1EAB" w:rsidRDefault="00AA38EE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EAB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Специальные масла и жидкости</w:t>
            </w:r>
          </w:p>
        </w:tc>
        <w:tc>
          <w:tcPr>
            <w:tcW w:w="3510" w:type="dxa"/>
          </w:tcPr>
          <w:p w:rsidR="00AA38EE" w:rsidRPr="009B1EAB" w:rsidRDefault="00AA38EE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EAB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50" w:type="dxa"/>
          </w:tcPr>
          <w:p w:rsidR="00AA38EE" w:rsidRPr="00AA38EE" w:rsidRDefault="00AA38EE" w:rsidP="00AA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E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0" w:type="dxa"/>
          </w:tcPr>
          <w:p w:rsidR="00AA38EE" w:rsidRPr="00AA38EE" w:rsidRDefault="00AA38EE" w:rsidP="006A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E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1EAB" w:rsidTr="00AA38EE">
        <w:tc>
          <w:tcPr>
            <w:tcW w:w="3978" w:type="dxa"/>
          </w:tcPr>
          <w:p w:rsidR="009B1EAB" w:rsidRPr="009B1EAB" w:rsidRDefault="009B1EAB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EAB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Пластичные (консистентные) смазки</w:t>
            </w:r>
          </w:p>
        </w:tc>
        <w:tc>
          <w:tcPr>
            <w:tcW w:w="3510" w:type="dxa"/>
          </w:tcPr>
          <w:p w:rsidR="009B1EAB" w:rsidRPr="009B1EAB" w:rsidRDefault="009B1EAB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EAB">
              <w:rPr>
                <w:rFonts w:ascii="Times New Roman" w:eastAsia="Times New Roman" w:hAnsi="Times New Roman" w:cs="Times New Roman"/>
                <w:color w:val="20252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50" w:type="dxa"/>
          </w:tcPr>
          <w:p w:rsidR="009B1EAB" w:rsidRPr="009B1EAB" w:rsidRDefault="009B1EAB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9B1EAB" w:rsidRPr="009B1EAB" w:rsidRDefault="009B1EAB" w:rsidP="00E541B8">
            <w:pPr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1EAB" w:rsidRDefault="009B1EA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1EAB" w:rsidRDefault="00AA38EE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вопросы:</w:t>
      </w:r>
    </w:p>
    <w:p w:rsidR="006220C5" w:rsidRDefault="006220C5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0C5" w:rsidRPr="006220C5" w:rsidRDefault="006220C5" w:rsidP="006220C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C5">
        <w:rPr>
          <w:rFonts w:ascii="Times New Roman" w:hAnsi="Times New Roman" w:cs="Times New Roman"/>
          <w:sz w:val="28"/>
          <w:szCs w:val="28"/>
        </w:rPr>
        <w:t>Способы получения топлив и смазок из нефти.</w:t>
      </w:r>
    </w:p>
    <w:p w:rsidR="006220C5" w:rsidRPr="006220C5" w:rsidRDefault="006220C5" w:rsidP="006220C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C5">
        <w:rPr>
          <w:rFonts w:ascii="Times New Roman" w:hAnsi="Times New Roman" w:cs="Times New Roman"/>
          <w:sz w:val="28"/>
          <w:szCs w:val="28"/>
        </w:rPr>
        <w:t>Эксплуатационные особенности зимних и летних дизельных топлив. Их маркировка.</w:t>
      </w:r>
    </w:p>
    <w:p w:rsidR="00AA38EE" w:rsidRPr="006220C5" w:rsidRDefault="006220C5" w:rsidP="006220C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C5">
        <w:rPr>
          <w:rFonts w:ascii="Times New Roman" w:hAnsi="Times New Roman" w:cs="Times New Roman"/>
          <w:sz w:val="28"/>
          <w:szCs w:val="28"/>
        </w:rPr>
        <w:t>Назначение и классификация моторных масел. Что происходит с моторным маслом при использовании высокосернистых дизельных топлив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0C5" w:rsidRPr="006220C5" w:rsidRDefault="006220C5" w:rsidP="006220C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C5">
        <w:rPr>
          <w:rFonts w:ascii="Times New Roman" w:hAnsi="Times New Roman" w:cs="Times New Roman"/>
          <w:sz w:val="28"/>
          <w:szCs w:val="28"/>
        </w:rPr>
        <w:t>Какие изменения происходят в моторных маслах, в процессе работы двигателя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0C5" w:rsidRPr="006220C5" w:rsidRDefault="006220C5" w:rsidP="006220C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C5">
        <w:rPr>
          <w:rFonts w:ascii="Times New Roman" w:hAnsi="Times New Roman" w:cs="Times New Roman"/>
          <w:sz w:val="28"/>
          <w:szCs w:val="28"/>
        </w:rPr>
        <w:t>Назвать факторы, влияющие на расход ГСМ.</w:t>
      </w:r>
    </w:p>
    <w:p w:rsidR="009B1EAB" w:rsidRPr="006220C5" w:rsidRDefault="009B1EAB" w:rsidP="006220C5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1EAB" w:rsidRDefault="009B1EA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1EAB" w:rsidRDefault="009B1EA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1EAB" w:rsidRDefault="009B1EA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1EAB" w:rsidRDefault="009B1EA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1EAB" w:rsidRDefault="009B1EA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24DBB" w:rsidRDefault="00324DB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DBB" w:rsidRDefault="00324DB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DBB" w:rsidRDefault="00324DB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DBB" w:rsidRDefault="00324DB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DBB" w:rsidRDefault="00324DB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DBB" w:rsidRDefault="00324DB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DBB" w:rsidRDefault="00324DB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DBB" w:rsidRDefault="00324DB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DBB" w:rsidRDefault="00324DB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DBB" w:rsidRDefault="00324DB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DBB" w:rsidRDefault="00324DB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DBB" w:rsidRPr="00E541B8" w:rsidRDefault="00324DBB" w:rsidP="00E541B8">
      <w:pPr>
        <w:shd w:val="clear" w:color="auto" w:fill="FFFFFF"/>
        <w:spacing w:after="0" w:line="240" w:lineRule="auto"/>
        <w:ind w:left="-990" w:right="-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24DBB" w:rsidRPr="00E541B8" w:rsidSect="00324DBB">
      <w:pgSz w:w="11906" w:h="16838"/>
      <w:pgMar w:top="450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80A"/>
    <w:multiLevelType w:val="hybridMultilevel"/>
    <w:tmpl w:val="368E7694"/>
    <w:lvl w:ilvl="0" w:tplc="D9644BF4">
      <w:start w:val="1"/>
      <w:numFmt w:val="decimal"/>
      <w:lvlText w:val="%1."/>
      <w:lvlJc w:val="left"/>
      <w:pPr>
        <w:ind w:left="-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" w:hanging="360"/>
      </w:pPr>
    </w:lvl>
    <w:lvl w:ilvl="2" w:tplc="0419001B" w:tentative="1">
      <w:start w:val="1"/>
      <w:numFmt w:val="lowerRoman"/>
      <w:lvlText w:val="%3."/>
      <w:lvlJc w:val="right"/>
      <w:pPr>
        <w:ind w:left="810" w:hanging="180"/>
      </w:pPr>
    </w:lvl>
    <w:lvl w:ilvl="3" w:tplc="0419000F" w:tentative="1">
      <w:start w:val="1"/>
      <w:numFmt w:val="decimal"/>
      <w:lvlText w:val="%4."/>
      <w:lvlJc w:val="left"/>
      <w:pPr>
        <w:ind w:left="1530" w:hanging="360"/>
      </w:pPr>
    </w:lvl>
    <w:lvl w:ilvl="4" w:tplc="04190019" w:tentative="1">
      <w:start w:val="1"/>
      <w:numFmt w:val="lowerLetter"/>
      <w:lvlText w:val="%5."/>
      <w:lvlJc w:val="left"/>
      <w:pPr>
        <w:ind w:left="2250" w:hanging="360"/>
      </w:pPr>
    </w:lvl>
    <w:lvl w:ilvl="5" w:tplc="0419001B" w:tentative="1">
      <w:start w:val="1"/>
      <w:numFmt w:val="lowerRoman"/>
      <w:lvlText w:val="%6."/>
      <w:lvlJc w:val="right"/>
      <w:pPr>
        <w:ind w:left="2970" w:hanging="180"/>
      </w:pPr>
    </w:lvl>
    <w:lvl w:ilvl="6" w:tplc="0419000F" w:tentative="1">
      <w:start w:val="1"/>
      <w:numFmt w:val="decimal"/>
      <w:lvlText w:val="%7."/>
      <w:lvlJc w:val="left"/>
      <w:pPr>
        <w:ind w:left="3690" w:hanging="360"/>
      </w:pPr>
    </w:lvl>
    <w:lvl w:ilvl="7" w:tplc="04190019" w:tentative="1">
      <w:start w:val="1"/>
      <w:numFmt w:val="lowerLetter"/>
      <w:lvlText w:val="%8."/>
      <w:lvlJc w:val="left"/>
      <w:pPr>
        <w:ind w:left="4410" w:hanging="360"/>
      </w:pPr>
    </w:lvl>
    <w:lvl w:ilvl="8" w:tplc="041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">
    <w:nsid w:val="420D21DC"/>
    <w:multiLevelType w:val="hybridMultilevel"/>
    <w:tmpl w:val="429848AA"/>
    <w:lvl w:ilvl="0" w:tplc="D1009840">
      <w:start w:val="1"/>
      <w:numFmt w:val="decimal"/>
      <w:lvlText w:val="%1)"/>
      <w:lvlJc w:val="left"/>
      <w:pPr>
        <w:ind w:left="-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" w:hanging="360"/>
      </w:pPr>
    </w:lvl>
    <w:lvl w:ilvl="2" w:tplc="0419001B" w:tentative="1">
      <w:start w:val="1"/>
      <w:numFmt w:val="lowerRoman"/>
      <w:lvlText w:val="%3."/>
      <w:lvlJc w:val="right"/>
      <w:pPr>
        <w:ind w:left="810" w:hanging="180"/>
      </w:pPr>
    </w:lvl>
    <w:lvl w:ilvl="3" w:tplc="0419000F" w:tentative="1">
      <w:start w:val="1"/>
      <w:numFmt w:val="decimal"/>
      <w:lvlText w:val="%4."/>
      <w:lvlJc w:val="left"/>
      <w:pPr>
        <w:ind w:left="1530" w:hanging="360"/>
      </w:pPr>
    </w:lvl>
    <w:lvl w:ilvl="4" w:tplc="04190019" w:tentative="1">
      <w:start w:val="1"/>
      <w:numFmt w:val="lowerLetter"/>
      <w:lvlText w:val="%5."/>
      <w:lvlJc w:val="left"/>
      <w:pPr>
        <w:ind w:left="2250" w:hanging="360"/>
      </w:pPr>
    </w:lvl>
    <w:lvl w:ilvl="5" w:tplc="0419001B" w:tentative="1">
      <w:start w:val="1"/>
      <w:numFmt w:val="lowerRoman"/>
      <w:lvlText w:val="%6."/>
      <w:lvlJc w:val="right"/>
      <w:pPr>
        <w:ind w:left="2970" w:hanging="180"/>
      </w:pPr>
    </w:lvl>
    <w:lvl w:ilvl="6" w:tplc="0419000F" w:tentative="1">
      <w:start w:val="1"/>
      <w:numFmt w:val="decimal"/>
      <w:lvlText w:val="%7."/>
      <w:lvlJc w:val="left"/>
      <w:pPr>
        <w:ind w:left="3690" w:hanging="360"/>
      </w:pPr>
    </w:lvl>
    <w:lvl w:ilvl="7" w:tplc="04190019" w:tentative="1">
      <w:start w:val="1"/>
      <w:numFmt w:val="lowerLetter"/>
      <w:lvlText w:val="%8."/>
      <w:lvlJc w:val="left"/>
      <w:pPr>
        <w:ind w:left="4410" w:hanging="360"/>
      </w:pPr>
    </w:lvl>
    <w:lvl w:ilvl="8" w:tplc="0419001B" w:tentative="1">
      <w:start w:val="1"/>
      <w:numFmt w:val="lowerRoman"/>
      <w:lvlText w:val="%9."/>
      <w:lvlJc w:val="right"/>
      <w:pPr>
        <w:ind w:left="51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7C"/>
    <w:rsid w:val="0012007C"/>
    <w:rsid w:val="00150274"/>
    <w:rsid w:val="00324DBB"/>
    <w:rsid w:val="006220C5"/>
    <w:rsid w:val="009B1EAB"/>
    <w:rsid w:val="00A0537E"/>
    <w:rsid w:val="00AA38EE"/>
    <w:rsid w:val="00CE252A"/>
    <w:rsid w:val="00E541B8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2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E25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E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52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5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2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24DBB"/>
    <w:rPr>
      <w:b/>
      <w:bCs/>
    </w:rPr>
  </w:style>
  <w:style w:type="paragraph" w:styleId="aa">
    <w:name w:val="No Spacing"/>
    <w:uiPriority w:val="1"/>
    <w:qFormat/>
    <w:rsid w:val="00324D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2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E25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E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52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5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2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24DBB"/>
    <w:rPr>
      <w:b/>
      <w:bCs/>
    </w:rPr>
  </w:style>
  <w:style w:type="paragraph" w:styleId="aa">
    <w:name w:val="No Spacing"/>
    <w:uiPriority w:val="1"/>
    <w:qFormat/>
    <w:rsid w:val="00324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2020-05-12T14:26:00Z</dcterms:created>
  <dcterms:modified xsi:type="dcterms:W3CDTF">2020-05-12T16:44:00Z</dcterms:modified>
</cp:coreProperties>
</file>