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F989B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before="100" w:after="300" w:beforeAutospacing="1" w:afterAutospacing="0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 xml:space="preserve">Ссылка    resh.edu.ru</w:t>
      </w:r>
    </w:p>
    <w:p>
      <w:pPr>
        <w:shd w:val="clear" w:fill="FFFFFF"/>
        <w:spacing w:lineRule="auto" w:line="240" w:before="100" w:after="300" w:beforeAutospacing="1" w:afterAutospacing="0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>Основы безопасности жизнедеятельности</w:t>
      </w:r>
    </w:p>
    <w:p>
      <w:pPr>
        <w:shd w:val="clear" w:fill="FFFFFF"/>
        <w:spacing w:lineRule="auto" w:line="240" w:before="100" w:after="300" w:beforeAutospacing="1" w:afterAutospacing="0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 xml:space="preserve">14 </w:t>
      </w:r>
      <w:r>
        <w:rPr>
          <w:rFonts w:ascii="Times New Roman" w:hAnsi="Times New Roman"/>
          <w:b w:val="1"/>
          <w:color w:val="1D1D1B"/>
          <w:sz w:val="28"/>
        </w:rPr>
        <w:t>мая</w:t>
      </w:r>
      <w:r>
        <w:rPr>
          <w:rFonts w:ascii="Times New Roman" w:hAnsi="Times New Roman"/>
          <w:b w:val="1"/>
          <w:color w:val="1D1D1B"/>
          <w:sz w:val="28"/>
        </w:rPr>
        <w:t xml:space="preserve"> 2020 год</w:t>
      </w:r>
    </w:p>
    <w:p>
      <w:pPr>
        <w:shd w:val="clear" w:fill="FFFFFF"/>
        <w:spacing w:lineRule="auto" w:line="240" w:before="100" w:after="300" w:beforeAutospacing="1" w:afterAutospacing="0"/>
        <w:ind w:left="-851"/>
        <w:jc w:val="center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 xml:space="preserve">гр. </w:t>
      </w:r>
      <w:r>
        <w:rPr>
          <w:rFonts w:ascii="Times New Roman" w:hAnsi="Times New Roman"/>
          <w:b w:val="1"/>
          <w:color w:val="1D1D1B"/>
          <w:sz w:val="28"/>
        </w:rPr>
        <w:t>2</w:t>
      </w:r>
      <w:r>
        <w:rPr>
          <w:rFonts w:ascii="Times New Roman" w:hAnsi="Times New Roman"/>
          <w:b w:val="1"/>
          <w:color w:val="1D1D1B"/>
          <w:sz w:val="28"/>
        </w:rPr>
        <w:t>9-1</w:t>
      </w:r>
      <w:r>
        <w:rPr>
          <w:rFonts w:ascii="Times New Roman" w:hAnsi="Times New Roman"/>
          <w:b w:val="1"/>
          <w:color w:val="1D1D1B"/>
          <w:sz w:val="28"/>
        </w:rPr>
        <w:t xml:space="preserve"> а </w:t>
      </w:r>
      <w:r>
        <w:rPr>
          <w:rFonts w:ascii="Times New Roman" w:hAnsi="Times New Roman"/>
          <w:b w:val="1"/>
          <w:color w:val="FF0000"/>
          <w:sz w:val="28"/>
        </w:rPr>
        <w:t>(2 пара)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Тема: Первая помощь при ранениях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Перечень вопросов, рассматриваемых в теме: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Рана. Виды ран.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Асептика.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Виды кровотечений.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Признаки кровотечений.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Первая помощь при различных видах ранений и кровотечений.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Последствия ранений и кровотечений.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Глоссарий по теме: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Рана (открытое повреждение)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— это нарушение целости кожи, слизистых оболочек с повреждением различных тканей и органов, вызванное механическим воздействием.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Ссадина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- неглубокая рана с повреждением только поверхностных слоёв кожи или слизистой оболочки, нанесённые плоским предметом на большом протяжении,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Царапина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- поверхностное повреждение, нанесённое острым предметом в виде тонкой линии.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Асептика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- система профилактических мероприятий, направленных против возможности попадания микроорганизмов в рану, ткани, органы, полости тела пострадавшего при оказании ему помощи.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и дополнительная литература по теме урока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литература: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А.Т., Хренников Б.О. Основы безопасности жизнедеятельности. 11 класс: учеб. для общеобразоват. организаций: базовый уровень. М.: Просвещение, 2018. 336 с. (страницы 86-97)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 Основы безопасности жизнедеятельности. 10-11 классы: Сборник ситуативных задач. 10-11 кл. М.: Просвещение, 2016. 128 с.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Интернет-ресурсы: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внутренних дел Российской Федерации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"about:blank"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https://мвд.рф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"http://www.mchs.gov.ru/"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http://www.mchs.gov.ru/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здравоохранения РФ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"https://www.rosminzdrav.ru/ru"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https://www.rosminzdrav.ru/ru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Теоретический материал для самостоятельного изучения: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Травматический шок у пострадавшего (после аварии, травмы).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Признаки шока: серость лица, вялость, заторможенность, низкое артериальное давление, частый и слабый пульс, липкий, холодный пот.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Немедленно вызовите «скорую помощь».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Постарайтесь устранить факторы, вызвавшие шок (кровотечение, нарушение дыхания, острая боль).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Уложите пострадавшего так, чтобы голова была ниже туловища, согрейте его укутыванием или обложите грелками, бутылками с горячей водой, нагретыми камнями.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При отсутствии повреждений брюшной полости дайте горячие напитки: кофе, чай или соляно-щелочное питьё (половина чайной ложки соли и чайная ложка питьевой соды на 1 литр воды).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Не позволяйте двигаться до прибытия врача даже при кажущемся улучшении состояния - вывести из шока может только врач.</w:t>
      </w:r>
    </w:p>
    <w:p>
      <w:pPr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При ранах, ожогах, переломах дайте обезболивающие средства (анальгин, баралгин и т. п.).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Тезаурус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Рана (открытое повреждение) – это нарушение целости кожи, слизистых оболочек с повреждением различных тканей и органов, вызванное механическим воздействием.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Ссадина – неглубокая рана с повреждением только поверхностных слоёв кожи или слизистой оболочки, нанесённые плоским предметом на большом протяжении.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Царапина – поверхностное повреждение, нанесённое острым предметом в виде тонкой линии.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Асептика – система профилактических мероприятий, направленных против возможности попадания микроорганизмов в рану, ткани, органы, полости тела пострадавшего при оказании ему помощи.</w:t>
      </w:r>
    </w:p>
    <w:p>
      <w:pP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Антисептика подразумевает комплекс мероприятий, направленных на уничтожение микробов на коже, в ране или в организме в целом.</w:t>
      </w:r>
    </w:p>
    <w:p>
      <w:pP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Конспект</w:t>
      </w:r>
    </w:p>
    <w:p>
      <w:pP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</w:p>
    <w:p>
      <w:pP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</w:p>
    <w:p>
      <w:pPr>
        <w:jc w:val="center"/>
        <w:rPr>
          <w:rFonts w:ascii="Times New Roman" w:hAnsi="Times New Roman"/>
          <w:b w:val="1"/>
          <w:i w:val="0"/>
          <w:color w:val="FF0000"/>
          <w:sz w:val="32"/>
          <w:shd w:val="clear" w:fill="FFFFFF"/>
        </w:rPr>
      </w:pPr>
      <w:r>
        <w:rPr>
          <w:rFonts w:ascii="Times New Roman" w:hAnsi="Times New Roman"/>
          <w:b w:val="1"/>
          <w:i w:val="0"/>
          <w:color w:val="FF0000"/>
          <w:sz w:val="32"/>
          <w:shd w:val="clear" w:fill="FFFFFF"/>
        </w:rPr>
        <w:t>Контрольные задания</w:t>
      </w:r>
    </w:p>
    <w:p>
      <w:pPr>
        <w:spacing w:before="240" w:after="240" w:beforeAutospacing="0" w:afterAutospacing="0"/>
        <w:ind w:firstLine="0" w:left="0" w:right="0"/>
        <w:jc w:val="left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1. Порядок оказания первой помощи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Заполните пропуски:</w:t>
      </w:r>
    </w:p>
    <w:p>
      <w:pPr>
        <w:spacing w:before="240" w:after="24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Первая помощь при__________  кровотечении сонной артерии предусматривает пережатие раны____________________      , когда остальные пальцы будут располагаться на затылке больного.</w:t>
      </w:r>
    </w:p>
    <w:p>
      <w:pPr>
        <w:spacing w:lineRule="auto" w:line="240" w:before="75" w:after="75" w:beforeAutospacing="0" w:afterAutospacing="0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артериальном</w:t>
      </w:r>
    </w:p>
    <w:p>
      <w:pPr>
        <w:spacing w:lineRule="auto" w:line="240" w:before="450" w:after="45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большим</w:t>
      </w:r>
    </w:p>
    <w:p>
      <w:pPr>
        <w:spacing w:lineRule="auto" w:line="240" w:before="450" w:after="45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пальцем </w:t>
      </w:r>
    </w:p>
    <w:p>
      <w:pPr>
        <w:spacing w:lineRule="auto" w:line="240" w:beforeAutospacing="0" w:afterAutospacing="0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руки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2. Последовательность оказания первой помощи при незначительных ранениях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Восстановите последовательность оказания первой помощи при незначительных ранениях: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Заклеить рану бактерицидным пластырем</w:t>
      </w:r>
    </w:p>
    <w:p>
      <w:pPr>
        <w:spacing w:before="75" w:after="75" w:beforeAutospacing="0" w:afterAutospacing="0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Обработать рану йодом</w:t>
      </w:r>
    </w:p>
    <w:p>
      <w:pPr>
        <w:spacing w:before="75" w:after="75" w:beforeAutospacing="0" w:afterAutospacing="0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lineRule="auto" w:line="240" w:beforeAutospacing="0" w:afterAutospacing="0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Промыть рану перекисью водорода</w:t>
      </w:r>
    </w:p>
    <w:p>
      <w:pPr>
        <w:spacing w:lineRule="auto" w:line="240" w:beforeAutospacing="0" w:afterAutospacing="0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3. Последовательность проведения мероприятий по оказанию первой помощи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Подчеркните и укажите последовательность проведения мероприятий по оказанию первой помощи пострадавшему, получившему большую открытую рану: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Доставить пострадавшего в лечебное медицинское учреждение</w:t>
      </w:r>
    </w:p>
    <w:p>
      <w:pPr>
        <w:spacing w:before="75" w:after="75" w:beforeAutospacing="0" w:afterAutospacing="0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Края раны обработать йодом или бриллиантовой зеленью</w:t>
      </w:r>
    </w:p>
    <w:p>
      <w:pPr>
        <w:spacing w:before="75" w:after="75" w:beforeAutospacing="0" w:afterAutospacing="0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Наложить на рану стерильную повязку (чистую ткань) и плотно прижать её к ране</w:t>
      </w:r>
    </w:p>
    <w:p>
      <w:pPr>
        <w:spacing w:before="75" w:after="75" w:beforeAutospacing="0" w:afterAutospacing="0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Если повреждена конечность, по возможности приподнять её выше уровня сердца</w:t>
      </w:r>
    </w:p>
    <w:p>
      <w:pPr>
        <w:spacing w:before="75" w:after="75" w:beforeAutospacing="0" w:afterAutospacing="0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Постоянно следить за жизненно важными функциями пострадавшего, при необходимости дать ему обезболивающее</w:t>
      </w:r>
    </w:p>
    <w:p>
      <w:pPr>
        <w:spacing w:before="75" w:after="75" w:beforeAutospacing="0" w:afterAutospacing="0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Остановить кровотечение</w:t>
      </w:r>
    </w:p>
    <w:p>
      <w:pPr>
        <w:spacing w:before="75" w:after="75" w:beforeAutospacing="0" w:afterAutospacing="0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Наложить давящую повязку и забинтовать её бинтом</w:t>
      </w:r>
    </w:p>
    <w:p>
      <w:pPr>
        <w:spacing w:before="75" w:after="75" w:beforeAutospacing="0" w:afterAutospacing="0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Загрязнённую рану промыть дезинфицирующим раствором (перекисью водорода или слабо-розовым раствором марганцовки)</w:t>
      </w:r>
    </w:p>
    <w:p>
      <w:pPr>
        <w:spacing w:before="75" w:after="75" w:beforeAutospacing="0" w:afterAutospacing="0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lineRule="auto" w:line="240" w:beforeAutospacing="0" w:afterAutospacing="0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Положить пострадавшего на спину.</w:t>
      </w:r>
    </w:p>
    <w:p>
      <w:pPr>
        <w:spacing w:lineRule="auto" w:line="240" w:beforeAutospacing="0" w:afterAutospacing="0"/>
        <w:rPr>
          <w:rFonts w:ascii="Times New Roman" w:hAnsi="Times New Roman"/>
          <w:color w:val="FF0000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BB4602D"/>
    <w:multiLevelType w:val="hybridMultilevel"/>
    <w:lvl w:ilvl="0" w:tplc="2AFE802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0769FB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F5409A8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3670A9E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14DC9DB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25E2993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D0133A2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66E36E6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B0C622D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6191DAE8"/>
    <w:multiLevelType w:val="hybridMultilevel"/>
    <w:lvl w:ilvl="0" w:tplc="7EFCBCB8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9F60BB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8624810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60BF05E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50297EA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F9BC82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78294B1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C02B757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1171770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3C016A8D"/>
    <w:multiLevelType w:val="hybridMultilevel"/>
    <w:lvl w:ilvl="0" w:tplc="09AF3DCC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ECB6E7F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1D19FF1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236BA2C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416E2CD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CA0FFF1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16A2FF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3311DA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258CCE6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27640AC3"/>
    <w:multiLevelType w:val="hybridMultilevel"/>
    <w:lvl w:ilvl="0" w:tplc="76A06D6B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44548B3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747001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6B0B39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1CC4563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4D5797E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7E8403A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EC5EAF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AC135A0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