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BE" w:rsidRDefault="00FC0CBE" w:rsidP="00FC0CBE">
      <w:pPr>
        <w:ind w:left="40" w:right="920" w:firstLine="262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Методические рекомендации. </w:t>
      </w:r>
    </w:p>
    <w:p w:rsidR="00FC0CBE" w:rsidRDefault="00FC0CBE" w:rsidP="00FC0CBE">
      <w:pPr>
        <w:ind w:left="40" w:right="92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Организация профилактической работы по противодействию экстремизму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t>предотвращению вовлечения обучающихся в деятельность экстремистских организаций</w:t>
      </w:r>
    </w:p>
    <w:p w:rsidR="00FC0CBE" w:rsidRPr="00FC0CBE" w:rsidRDefault="00FC0CBE" w:rsidP="00FC0CBE">
      <w:pPr>
        <w:ind w:left="40" w:right="920"/>
        <w:rPr>
          <w:rFonts w:eastAsia="Times New Roman" w:cs="Times New Roman"/>
          <w:color w:val="000000"/>
          <w:szCs w:val="28"/>
          <w:lang w:eastAsia="ru-RU"/>
        </w:rPr>
      </w:pPr>
    </w:p>
    <w:p w:rsidR="00FC0CBE" w:rsidRPr="00FC0CBE" w:rsidRDefault="00FC0CBE" w:rsidP="00FC0CBE">
      <w:pPr>
        <w:ind w:left="4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экстремизм. Понятие «экстремизм» определено и упоминается в нормативных правовых актах, в числе которых:</w:t>
      </w:r>
    </w:p>
    <w:p w:rsidR="00FC0CBE" w:rsidRPr="00FC0CBE" w:rsidRDefault="00FC0CBE" w:rsidP="00FC0C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Конституция Российской Федерации. Экстремизм во всех своих проявлениях в разной степени, но всегда посягает именно на то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ч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>то закрепляет Конституция РФ: основы конституционного строя, права и свободы человека и гражданина, порядок и принципы государственного        устройства          и местного                     самоуправления;</w:t>
      </w:r>
    </w:p>
    <w:p w:rsidR="00FC0CBE" w:rsidRPr="00FC0CBE" w:rsidRDefault="00FC0CBE" w:rsidP="00FC0C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Федеральный закон от 25 июля 2002 года № 114-ФЗ «О противодействии экстремистской        деятельности»;</w:t>
      </w:r>
    </w:p>
    <w:p w:rsidR="00FC0CBE" w:rsidRPr="00FC0CBE" w:rsidRDefault="00FC0CBE" w:rsidP="00FC0C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</w:t>
      </w:r>
    </w:p>
    <w:p w:rsidR="00FC0CBE" w:rsidRPr="00FC0CBE" w:rsidRDefault="00FC0CBE" w:rsidP="00FC0C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Федеральный закон от 6 октября 2003 года № 131 -ФЗ «Об общих принципах организации местного самоуправления в Российской Федерации»;</w:t>
      </w:r>
    </w:p>
    <w:p w:rsidR="00FC0CBE" w:rsidRPr="00FC0CBE" w:rsidRDefault="00FC0CBE" w:rsidP="00FC0C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Федеральный закон от 24 июля 2007 года № 211 -ФЗ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</w:p>
    <w:p w:rsidR="00FC0CBE" w:rsidRPr="00FC0CBE" w:rsidRDefault="00FC0CBE" w:rsidP="00FC0C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                                                                                        Федерации»;</w:t>
      </w:r>
      <w:proofErr w:type="gramEnd"/>
    </w:p>
    <w:p w:rsidR="00FC0CBE" w:rsidRPr="00FC0CBE" w:rsidRDefault="00FC0CBE" w:rsidP="00FC0C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Постановление Правительства Российской Федерации о 18.01.2003 г. № 27 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Используя вышеуказанную нормативную базу, можно выявить основные характеристики экстремизма. Так, в соответствии с Федеральным законом от 25.07.2002 г. № 114-ФЗ «О </w:t>
      </w:r>
      <w:r w:rsidR="00831E70">
        <w:rPr>
          <w:rFonts w:eastAsia="Times New Roman" w:cs="Times New Roman"/>
          <w:color w:val="000000"/>
          <w:szCs w:val="28"/>
          <w:lang w:eastAsia="ru-RU"/>
        </w:rPr>
        <w:lastRenderedPageBreak/>
        <w:t>противодействии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экс</w:t>
      </w:r>
      <w:r w:rsidR="00831E70">
        <w:rPr>
          <w:rFonts w:eastAsia="Times New Roman" w:cs="Times New Roman"/>
          <w:color w:val="000000"/>
          <w:szCs w:val="28"/>
          <w:lang w:eastAsia="ru-RU"/>
        </w:rPr>
        <w:t>тремистской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деятельности», Экстремистская деятельность (экстремизм</w:t>
      </w:r>
      <w:r w:rsidR="00831E70">
        <w:rPr>
          <w:rFonts w:eastAsia="Times New Roman" w:cs="Times New Roman"/>
          <w:color w:val="000000"/>
          <w:szCs w:val="28"/>
          <w:lang w:eastAsia="ru-RU"/>
        </w:rPr>
        <w:t>) -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это: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насильственное изменение основ конституционног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о строя и нарушение целостности </w:t>
      </w:r>
      <w:r w:rsidRPr="00FC0CBE">
        <w:rPr>
          <w:rFonts w:eastAsia="Times New Roman" w:cs="Times New Roman"/>
          <w:color w:val="000000"/>
          <w:szCs w:val="28"/>
          <w:lang w:eastAsia="ru-RU"/>
        </w:rPr>
        <w:t>Росс</w:t>
      </w:r>
      <w:r w:rsidR="00831E70">
        <w:rPr>
          <w:rFonts w:eastAsia="Times New Roman" w:cs="Times New Roman"/>
          <w:color w:val="000000"/>
          <w:szCs w:val="28"/>
          <w:lang w:eastAsia="ru-RU"/>
        </w:rPr>
        <w:t>ийской 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Федерации;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овой, национальной, религиозной 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и</w:t>
      </w:r>
      <w:r w:rsidR="00831E70">
        <w:rPr>
          <w:rFonts w:eastAsia="Times New Roman" w:cs="Times New Roman"/>
          <w:color w:val="000000"/>
          <w:szCs w:val="28"/>
          <w:lang w:eastAsia="ru-RU"/>
        </w:rPr>
        <w:t>ли языковой принадлежности   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или   отношени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я  к  </w:t>
      </w:r>
      <w:r w:rsidRPr="00FC0CBE">
        <w:rPr>
          <w:rFonts w:eastAsia="Times New Roman" w:cs="Times New Roman"/>
          <w:color w:val="000000"/>
          <w:szCs w:val="28"/>
          <w:lang w:eastAsia="ru-RU"/>
        </w:rPr>
        <w:t>религии;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, национальной, религиозной или языковой принадлежности 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или отношени</w:t>
      </w:r>
      <w:r w:rsidR="00831E70">
        <w:rPr>
          <w:rFonts w:eastAsia="Times New Roman" w:cs="Times New Roman"/>
          <w:color w:val="000000"/>
          <w:szCs w:val="28"/>
          <w:lang w:eastAsia="ru-RU"/>
        </w:rPr>
        <w:t>я к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религии;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ием либо угрозой его 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применения;</w:t>
      </w:r>
      <w:proofErr w:type="gramEnd"/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</w:t>
      </w:r>
      <w:r w:rsidR="00831E70">
        <w:rPr>
          <w:rFonts w:eastAsia="Times New Roman" w:cs="Times New Roman"/>
          <w:color w:val="000000"/>
          <w:szCs w:val="28"/>
          <w:lang w:eastAsia="ru-RU"/>
        </w:rPr>
        <w:t>ам ненависти или вражды в отношении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какой-</w:t>
      </w:r>
      <w:r w:rsidR="00831E70">
        <w:rPr>
          <w:rFonts w:eastAsia="Times New Roman" w:cs="Times New Roman"/>
          <w:color w:val="000000"/>
          <w:szCs w:val="28"/>
          <w:lang w:eastAsia="ru-RU"/>
        </w:rPr>
        <w:t>либо         социальной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группы;</w:t>
      </w:r>
    </w:p>
    <w:p w:rsidR="00FC0CBE" w:rsidRPr="00FC0CBE" w:rsidRDefault="00FC0CBE" w:rsidP="00FC0CBE">
      <w:pPr>
        <w:numPr>
          <w:ilvl w:val="1"/>
          <w:numId w:val="2"/>
        </w:numPr>
        <w:shd w:val="clear" w:color="auto" w:fill="FFFFFF"/>
        <w:spacing w:before="150" w:after="100" w:afterAutospacing="1"/>
        <w:ind w:left="12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        целях    массового         распространения;</w:t>
      </w:r>
    </w:p>
    <w:p w:rsidR="00FC0CBE" w:rsidRPr="00FC0CBE" w:rsidRDefault="00FC0CBE" w:rsidP="00FC0CBE">
      <w:pPr>
        <w:numPr>
          <w:ilvl w:val="1"/>
          <w:numId w:val="2"/>
        </w:numPr>
        <w:shd w:val="clear" w:color="auto" w:fill="FFFFFF"/>
        <w:spacing w:before="150" w:after="100" w:afterAutospacing="1"/>
        <w:ind w:left="12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C0CBE" w:rsidRPr="00FC0CBE" w:rsidRDefault="00FC0CBE" w:rsidP="00FC0CBE">
      <w:pPr>
        <w:numPr>
          <w:ilvl w:val="1"/>
          <w:numId w:val="2"/>
        </w:numPr>
        <w:shd w:val="clear" w:color="auto" w:fill="FFFFFF"/>
        <w:spacing w:before="150" w:after="100" w:afterAutospacing="1"/>
        <w:ind w:left="12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FC0CBE" w:rsidRPr="00FC0CBE" w:rsidRDefault="00FC0CBE" w:rsidP="00FC0CBE">
      <w:pPr>
        <w:numPr>
          <w:ilvl w:val="1"/>
          <w:numId w:val="2"/>
        </w:numPr>
        <w:shd w:val="clear" w:color="auto" w:fill="FFFFFF"/>
        <w:spacing w:before="150" w:after="100" w:afterAutospacing="1"/>
        <w:ind w:left="12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C0CBE" w:rsidRPr="00831E70" w:rsidRDefault="00FC0CBE" w:rsidP="00831E70">
      <w:pPr>
        <w:numPr>
          <w:ilvl w:val="1"/>
          <w:numId w:val="2"/>
        </w:numPr>
        <w:shd w:val="clear" w:color="auto" w:fill="FFFFFF"/>
        <w:spacing w:before="150" w:after="100" w:afterAutospacing="1"/>
        <w:ind w:left="12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 Считать те или иные действия экстремистскими позволяет совокупность следующих критериев: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Экстремизм могут осуществлять люди, которые имеют самое разное социальное или имущественное положение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н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>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При этом, необходимо отличать экстремизм от деятельности оппозиционных политических партий, представителей религий и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конфессий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Формы экстремистской деятельности точно определены в законодательстве, их перечень является исчерпывающим и не подлежит расширительному толкованию.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 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sub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 - «под» + культура).</w:t>
      </w:r>
    </w:p>
    <w:p w:rsidR="00FC0CBE" w:rsidRPr="00FC0CBE" w:rsidRDefault="00FC0CBE" w:rsidP="00FC0CBE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Существующие неформальные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подростково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- молодёжные объединения можно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типологизировать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на: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гедонистско-развлекательные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(«наслаждение и развлечение»);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спортивносоревновательные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профориентационные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; эскапистские («уход от мира»);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мистагогические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(«вводящие в тайну», связанные с духовными поисками);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коммерциализованные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примыкающие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к ним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лидерско-менеджерские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криминальноориентированные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0CBE" w:rsidRPr="00831E70" w:rsidRDefault="00FC0CBE" w:rsidP="00831E70">
      <w:pPr>
        <w:numPr>
          <w:ilvl w:val="0"/>
          <w:numId w:val="2"/>
        </w:numPr>
        <w:shd w:val="clear" w:color="auto" w:fill="FFFFFF"/>
        <w:spacing w:before="150" w:after="100" w:afterAutospacing="1"/>
        <w:ind w:left="60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Экстремистские (радикальные) организации обычно декларируют, против чего они борются, и какие законные или незаконные методы они </w:t>
      </w: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 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 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это дети, финансово обеспеченные, но ограничены в общении с родителями в связи с их постоянной занятостью.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831E70">
        <w:rPr>
          <w:rFonts w:eastAsia="Times New Roman" w:cs="Times New Roman"/>
          <w:color w:val="000000"/>
          <w:szCs w:val="28"/>
          <w:lang w:eastAsia="ru-RU"/>
        </w:rPr>
        <w:t xml:space="preserve">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31E70">
        <w:rPr>
          <w:rFonts w:eastAsia="Times New Roman" w:cs="Times New Roman"/>
          <w:color w:val="000000"/>
          <w:szCs w:val="28"/>
          <w:lang w:eastAsia="ru-RU"/>
        </w:rPr>
        <w:t>сходных</w:t>
      </w:r>
      <w:proofErr w:type="gramEnd"/>
      <w:r w:rsidRPr="00831E70">
        <w:rPr>
          <w:rFonts w:eastAsia="Times New Roman" w:cs="Times New Roman"/>
          <w:color w:val="000000"/>
          <w:szCs w:val="28"/>
          <w:lang w:eastAsia="ru-RU"/>
        </w:rPr>
        <w:t xml:space="preserve"> с нацистской атрибутикой или сим</w:t>
      </w:r>
      <w:r w:rsidR="00831E70">
        <w:rPr>
          <w:rFonts w:eastAsia="Times New Roman" w:cs="Times New Roman"/>
          <w:color w:val="000000"/>
          <w:szCs w:val="28"/>
          <w:lang w:eastAsia="ru-RU"/>
        </w:rPr>
        <w:t>воликой до степени  </w:t>
      </w:r>
      <w:r w:rsidRPr="00831E70">
        <w:rPr>
          <w:rFonts w:eastAsia="Times New Roman" w:cs="Times New Roman"/>
          <w:color w:val="000000"/>
          <w:szCs w:val="28"/>
          <w:lang w:eastAsia="ru-RU"/>
        </w:rPr>
        <w:t>смешения;</w:t>
      </w: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Экстремистская организация - это общественное или религиозное объединение, в отношении которого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Экстремистские материалы - это предназначенные для обнародования документы, призывающие к осуществлению экстремистской деятельности, либо обосновывающие необходимость осуществления такой деятельности. Сюда можно отнести: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или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P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Экстремистская мотивация - это мотивация, основанная на групповой солидарности, осознании себя членом привилегированной группы, имеющей право на подавление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 в различных формах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«чужаков».</w:t>
      </w: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Экстремальное поведение - это крайние способы достижения социальной справедливости, каких-то благ, привилегий, как для себя, так и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депривированных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социальных групп.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Профилактика экстремизма - это система определенных мер, направленных на предупреждение экстремистской деятельности, когда она еще не </w:t>
      </w: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</w:t>
      </w:r>
      <w:r w:rsidR="00831E70">
        <w:rPr>
          <w:rFonts w:eastAsia="Times New Roman" w:cs="Times New Roman"/>
          <w:color w:val="000000"/>
          <w:szCs w:val="28"/>
          <w:lang w:eastAsia="ru-RU"/>
        </w:rPr>
        <w:t>тской деятельности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и т.д.).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Терроризм - это крайнее проявление экстремизма явление, связанное с нас</w:t>
      </w:r>
      <w:r w:rsidR="00831E70">
        <w:rPr>
          <w:rFonts w:eastAsia="Times New Roman" w:cs="Times New Roman"/>
          <w:color w:val="000000"/>
          <w:szCs w:val="28"/>
          <w:lang w:eastAsia="ru-RU"/>
        </w:rPr>
        <w:t>илием, угрожающее  жизни  и   здоровью  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граждан.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Национализм - это форма общественного единства, основанная на идее национальног</w:t>
      </w:r>
      <w:r w:rsidR="00831E70">
        <w:rPr>
          <w:rFonts w:eastAsia="Times New Roman" w:cs="Times New Roman"/>
          <w:color w:val="000000"/>
          <w:szCs w:val="28"/>
          <w:lang w:eastAsia="ru-RU"/>
        </w:rPr>
        <w:t>о превосходства и  национальной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исключительности.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Расизм - это совокупность концепций, основу которых составляют положения о физической и психической неравноценности человеческих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расс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и о решающем влиянии расовых различий на историю и культуру человеческого общества. Фашизм 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Толерантность - означает уважение, принятие и правильное понимание богатого многообразия культур нашего мира, форм самовыражения и способов проявлений человеческой       индивидуальности     (переводится       как         «терпимость»).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Добровольчество (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волонтерство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) - добровольный благотворительный труд людей на благо нуждающихся в помощи, сознательная деятельность по преобразованию социальной действительности при условии вовлечения граждан в эту деятельность на добровольной основе.</w:t>
      </w:r>
    </w:p>
    <w:p w:rsidR="00831E70" w:rsidRPr="00FC0CBE" w:rsidRDefault="00831E70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</w:p>
    <w:p w:rsidR="00FC0CBE" w:rsidRP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</w:t>
      </w:r>
    </w:p>
    <w:p w:rsidR="00831E70" w:rsidRDefault="00FC0CBE" w:rsidP="00831E70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FC0CBE" w:rsidRPr="00FC0CBE" w:rsidRDefault="00FC0CBE" w:rsidP="00831E70">
      <w:pPr>
        <w:ind w:left="60" w:right="4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t>Меры профилактики экстремизма</w:t>
      </w:r>
    </w:p>
    <w:p w:rsidR="00FC0CBE" w:rsidRP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В соответствии со ст. 2 Федерального закона от 25.07.2002 г. № 114-ФЗ «О противодействии экстремистской деятельности» противодействие (т.е. пресечение и профилактика) экстремистской деятельности основывается на следующих принципах:</w:t>
      </w:r>
    </w:p>
    <w:p w:rsidR="00FC0CBE" w:rsidRPr="00FC0CBE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C0CBE" w:rsidRPr="00FC0CBE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законность;</w:t>
      </w:r>
    </w:p>
    <w:p w:rsidR="00FC0CBE" w:rsidRPr="00FC0CBE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гласность;</w:t>
      </w:r>
    </w:p>
    <w:p w:rsidR="00FC0CBE" w:rsidRPr="00FC0CBE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приоритет обеспечения безопасности Российской Федерации;</w:t>
      </w:r>
    </w:p>
    <w:p w:rsidR="00FC0CBE" w:rsidRPr="00FC0CBE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приоритет мер, направленных на предупреждение экстремистской деятельности;</w:t>
      </w:r>
    </w:p>
    <w:p w:rsidR="00FC0CBE" w:rsidRPr="00FC0CBE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FC0CBE" w:rsidRPr="00FC0CBE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неотвратимость наказания за осуществление экстремистской деятельности. Эти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основные принципы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являются определяющими при выборе средств и методов реагирования на факты и обстоятельства, имеющие признаки экстремизма. Основываясь на опыте существующих программ профилактики экстремизма, рекомендуем включать в планы по профилактике экстремизма следующие основные направления   работы:</w:t>
      </w:r>
    </w:p>
    <w:p w:rsidR="00831E70" w:rsidRDefault="00FC0CBE" w:rsidP="00FC0CB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Проведение мероприятий в образовательн</w:t>
      </w:r>
      <w:r w:rsidR="00D2485C">
        <w:rPr>
          <w:rFonts w:eastAsia="Times New Roman" w:cs="Times New Roman"/>
          <w:color w:val="000000"/>
          <w:szCs w:val="28"/>
          <w:lang w:eastAsia="ru-RU"/>
        </w:rPr>
        <w:t>ых учреждениях, направленных на формирование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толерантности. Наиболее распространенными формами реализации мероприятий по профилактике экстремизма в образо</w:t>
      </w:r>
      <w:r w:rsidR="00831E70">
        <w:rPr>
          <w:rFonts w:eastAsia="Times New Roman" w:cs="Times New Roman"/>
          <w:color w:val="000000"/>
          <w:szCs w:val="28"/>
          <w:lang w:eastAsia="ru-RU"/>
        </w:rPr>
        <w:t>вательных учреждениях являются:</w:t>
      </w:r>
    </w:p>
    <w:p w:rsidR="00FC0CBE" w:rsidRPr="00831E70" w:rsidRDefault="00FC0CBE" w:rsidP="00831E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31E70">
        <w:rPr>
          <w:rFonts w:eastAsia="Times New Roman" w:cs="Times New Roman"/>
          <w:color w:val="000000"/>
          <w:szCs w:val="28"/>
          <w:lang w:eastAsia="ru-RU"/>
        </w:rPr>
        <w:t>-организация работы методических объединений по вопросам формирования толерантности;</w:t>
      </w:r>
    </w:p>
    <w:p w:rsidR="00FC0CBE" w:rsidRPr="00FC0CBE" w:rsidRDefault="00FC0CBE" w:rsidP="00FC0CBE">
      <w:pPr>
        <w:ind w:left="60" w:right="4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   внедрение специальных курсов, а также элементов программ в общих курсах предметов для педагогов с целью воспитания толерантности учащихся;</w:t>
      </w:r>
    </w:p>
    <w:p w:rsidR="00FC0CBE" w:rsidRPr="00FC0CBE" w:rsidRDefault="00FC0CBE" w:rsidP="00FC0CBE">
      <w:pPr>
        <w:ind w:left="60" w:right="4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    разработка памятки для родителей учащихся с разъяснением юристов, психологов, социальных педагогов, сотрудников правоохранительных органов;</w:t>
      </w:r>
    </w:p>
    <w:p w:rsidR="00FC0CBE" w:rsidRP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    организация и проведение смотра-конкурса программ и методических разработок в образовательном учреждении по профилактике противоправного поведения детей и подростков;</w:t>
      </w:r>
    </w:p>
    <w:p w:rsidR="00FC0CBE" w:rsidRPr="00FC0CBE" w:rsidRDefault="00FC0CBE" w:rsidP="00FC0CBE">
      <w:pPr>
        <w:ind w:left="6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-организация                      недели                       правовых                      знаний;</w:t>
      </w:r>
    </w:p>
    <w:p w:rsidR="00FC0CBE" w:rsidRPr="00FC0CBE" w:rsidRDefault="00FC0CBE" w:rsidP="00FC0CBE">
      <w:pPr>
        <w:ind w:left="6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-создание в образовательных учреждениях советов старшеклассников;</w:t>
      </w:r>
    </w:p>
    <w:p w:rsidR="00FC0CBE" w:rsidRP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-создание в образовательных учреждениях общественных формирований правоохранительной направленности из числа учащихся школ 8-11 классов.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Конкретные мероприятия разнообразны и включают в себя: чтение лекций, просмотр видеофильмов соответствующей тематики, проведение круглых столов, тематических семинаров, тренингов, как с обучающимися, так и с педагогами учреждений.</w:t>
      </w:r>
      <w:proofErr w:type="gramEnd"/>
    </w:p>
    <w:p w:rsidR="00D2485C" w:rsidRDefault="00FC0CBE" w:rsidP="00FC0CB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Педагогическим коллективом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ОУ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может быть разработана специальная программа «Профилактика экстремизма и терроризма». В основу программы будут положены следующие      принципы: </w:t>
      </w:r>
    </w:p>
    <w:p w:rsidR="00FC0CBE" w:rsidRPr="00FC0CBE" w:rsidRDefault="00FC0CBE" w:rsidP="00D2485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-воспитание учащихся в духе миролюбия, веротерпимости и толерантности;</w:t>
      </w:r>
    </w:p>
    <w:p w:rsidR="00FC0CBE" w:rsidRPr="00FC0CBE" w:rsidRDefault="00FC0CBE" w:rsidP="00FC0CBE">
      <w:pPr>
        <w:ind w:left="6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-  формирование норм социального поведения, характерного для гражданского общества;</w:t>
      </w:r>
    </w:p>
    <w:p w:rsidR="00FC0CBE" w:rsidRP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-    через воспитательные мероприятия повышение роли семьи в формировании у детей норм толерантности, снижение социальной напряженности в обществе;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-р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>азвитие идей толерантности, противодействия экстремизму через детскую общественную организацию, ученическое самоуправление.</w:t>
      </w:r>
    </w:p>
    <w:p w:rsidR="00FC0CBE" w:rsidRPr="00FC0CBE" w:rsidRDefault="00FC0CBE" w:rsidP="00FC0CB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Организация волонтерских (добровольческих) объединений.</w:t>
      </w:r>
    </w:p>
    <w:p w:rsidR="00FC0CBE" w:rsidRPr="00FC0CBE" w:rsidRDefault="00FC0CBE" w:rsidP="00FC0CBE">
      <w:pPr>
        <w:ind w:left="6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Следует учитывать, что молодежные неформальные объединения нельзя отождествлять с экстремистскими объединениями. Можно выделить следующие основные направления организации работы с неформальными молодежными объединениями:</w:t>
      </w:r>
    </w:p>
    <w:p w:rsidR="00FC0CBE" w:rsidRPr="00FC0CBE" w:rsidRDefault="00FC0CBE" w:rsidP="00FC0CBE">
      <w:pPr>
        <w:ind w:left="60" w:right="4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-    проведение опроса по изучению вовлеченности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в неформальные молодежные объединения.</w:t>
      </w:r>
    </w:p>
    <w:p w:rsidR="00FC0CBE" w:rsidRPr="00FC0CBE" w:rsidRDefault="00FC0CBE" w:rsidP="00FC0CBE">
      <w:pPr>
        <w:ind w:left="60" w:right="4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-      организация мероприятий в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ОУ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с привлечением представителей молодежных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субкультурных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объединений («круглые столы», диспуты и др.) Обмен мнениями и</w:t>
      </w:r>
    </w:p>
    <w:p w:rsidR="00FC0CBE" w:rsidRPr="00FC0CBE" w:rsidRDefault="00FC0CBE" w:rsidP="00FC0CBE">
      <w:pPr>
        <w:ind w:left="2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информацией о различных молодежных субкультурах позволит привлечь внимание старшеклассников к имеющимся негативным воздействиям молодежных субкультур на психику молодого поколения, и сделать это не с помощью «надоевших нравоучений», а с помощью тех, кто сам непосредственно имел или имеет отношение к этому.</w:t>
      </w:r>
    </w:p>
    <w:p w:rsidR="00FC0CBE" w:rsidRPr="00FC0CBE" w:rsidRDefault="00FC0CBE" w:rsidP="00FC0CB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Реализация программ по гражданско-патриотическому воспитанию, физическому развитию, формированию здорового образа жизни детей и подростков, профилактике асоциального поведения обучающихся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ф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>ормированию правового сознания. На основе анализа результатов военно-патриотической работы можно выделить несколько направлений, которые в наибольшей степени влияют на формирование толерантного сознания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       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>рофилактику      экс</w:t>
      </w:r>
      <w:r w:rsidR="00D2485C">
        <w:rPr>
          <w:rFonts w:eastAsia="Times New Roman" w:cs="Times New Roman"/>
          <w:color w:val="000000"/>
          <w:szCs w:val="28"/>
          <w:lang w:eastAsia="ru-RU"/>
        </w:rPr>
        <w:t>тремизма  и  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ксенофобии. Среди них:</w:t>
      </w:r>
    </w:p>
    <w:p w:rsidR="00FC0CBE" w:rsidRPr="00FC0CBE" w:rsidRDefault="00FC0CBE" w:rsidP="00FC0CBE">
      <w:pPr>
        <w:ind w:left="2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-    организация работы с ветеранами Великой Отечественной войны и военной службы (ветеранами локальных войн).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Под такой работой подразумевается организация встреч с ветеранами Вооруженных Сил, участниками Великой Отечественной войны, запись их воспоминаний, сбор документов и реликвий о мужестве и героизме защитников нашей Родины, тружениках тыла, о боевом пути воинских частей и соединений, уточнение судьбы военнослужащих 1941 - 1945 гг., передача их в общественные и государственные музеи, в государственные архивы Свердловской области.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Оказание адресной помощи (по заявкам) инвалидам войны и труда, семьям погибших воинов (тимуровская работа).</w:t>
      </w:r>
    </w:p>
    <w:p w:rsidR="00FC0CBE" w:rsidRPr="00FC0CBE" w:rsidRDefault="00FC0CBE" w:rsidP="00FC0CBE">
      <w:pPr>
        <w:ind w:left="2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-    организация празднования (годовщин) Дня Победы. К числу таких мероприятий относятся проведение акций «Георг</w:t>
      </w:r>
      <w:r w:rsidR="00D2485C">
        <w:rPr>
          <w:rFonts w:eastAsia="Times New Roman" w:cs="Times New Roman"/>
          <w:color w:val="000000"/>
          <w:szCs w:val="28"/>
          <w:lang w:eastAsia="ru-RU"/>
        </w:rPr>
        <w:t>иевская ленточка» под девизом «</w:t>
      </w:r>
      <w:r w:rsidRPr="00FC0CBE">
        <w:rPr>
          <w:rFonts w:eastAsia="Times New Roman" w:cs="Times New Roman"/>
          <w:color w:val="000000"/>
          <w:szCs w:val="28"/>
          <w:lang w:eastAsia="ru-RU"/>
        </w:rPr>
        <w:t>Я помню! Я горжусь!», «Помним, гордимся, наследуем!», «Пост № 1», благоустройство мемориалов, памятников, воинских захоронений, обелисков и памятных знаков, проведение митингов, торжественно-траурных церемоний поминовения, возложения венков и цветов к мемориалам и памятникам, тематических встреч ветеранов и обучающихся, организация праздничных     концертов   для   ветеранов;</w:t>
      </w:r>
    </w:p>
    <w:p w:rsidR="00FC0CBE" w:rsidRPr="00FC0CBE" w:rsidRDefault="00FC0CBE" w:rsidP="00FC0CBE">
      <w:pPr>
        <w:ind w:left="2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    организация подготовки молодежи к военной службе: работа оборонно-спортивных оздоровительных лагерей и военно-патриотических клубов, проведение военизированных эстафет, военно-спортивных игр, соревнований по пулевой стрельбе и так далее.</w:t>
      </w:r>
    </w:p>
    <w:p w:rsidR="00FC0CBE" w:rsidRPr="00FC0CBE" w:rsidRDefault="00FC0CBE" w:rsidP="00FC0CBE">
      <w:pPr>
        <w:ind w:left="20" w:right="20" w:firstLine="2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В работе по патриотическому воспитанию следует больше внимания уделять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профессионально-деятельностному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социокультурному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направлениям. Такую работу могут проводить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</w:t>
      </w:r>
    </w:p>
    <w:p w:rsidR="00FC0CBE" w:rsidRPr="00FC0CBE" w:rsidRDefault="00FC0CBE" w:rsidP="00FC0CB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Проведение мероприятий по поддержке национальных культур: смотры-конкурсы, фестивали, что предотвращает развитие питательной почвы для проявления экстремизма на национальной основе.</w:t>
      </w:r>
    </w:p>
    <w:p w:rsidR="00FC0CBE" w:rsidRPr="00FC0CBE" w:rsidRDefault="00FC0CBE" w:rsidP="00D2485C">
      <w:pPr>
        <w:spacing w:line="276" w:lineRule="auto"/>
        <w:ind w:left="4240" w:firstLine="45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t>Памятка</w:t>
      </w:r>
    </w:p>
    <w:p w:rsidR="00FC0CBE" w:rsidRPr="00FC0CBE" w:rsidRDefault="00FC0CBE" w:rsidP="00D2485C">
      <w:pPr>
        <w:spacing w:line="276" w:lineRule="auto"/>
        <w:ind w:left="2380" w:firstLine="45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t>родителей для профилактики экстремизма</w:t>
      </w:r>
    </w:p>
    <w:p w:rsidR="00FC0CBE" w:rsidRPr="00FC0CBE" w:rsidRDefault="00FC0CBE" w:rsidP="00FC0CBE">
      <w:pPr>
        <w:ind w:left="2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- имеют выраженный экстремистский характер.</w:t>
      </w:r>
    </w:p>
    <w:p w:rsidR="00FC0CBE" w:rsidRPr="00FC0CBE" w:rsidRDefault="00FC0CBE" w:rsidP="00FC0CBE">
      <w:pPr>
        <w:ind w:left="2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По своим направлениям экстремизм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многовекторен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. Экстремистская деятельность может осуществляться в отношении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совершенно различных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</w:t>
      </w: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переплетается с национализмом, религией и т.д. Как любое негативное явление, экстремизм не рождается на «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пустом месте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>». Причин, определяющих возникновение и существование экстремистских организаций в РФ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д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остаточно много. Поэтому огромное значение имеет анализ мотивации преступного поведения их членов. 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гастарбайтеров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, занимающих рабочие места и способствующих обвалу цен на рынке труда, разным менталитетом граждан.</w:t>
      </w:r>
    </w:p>
    <w:p w:rsidR="00FC0CBE" w:rsidRPr="00FC0CBE" w:rsidRDefault="00FC0CBE" w:rsidP="00FC0CBE">
      <w:pPr>
        <w:ind w:left="2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Мотивация правонарушителей существенно отличается от мотивации законопослушных граждан.</w:t>
      </w:r>
    </w:p>
    <w:p w:rsidR="00FC0CBE" w:rsidRPr="00FC0CBE" w:rsidRDefault="00FC0CBE" w:rsidP="00FC0CBE">
      <w:pPr>
        <w:ind w:left="2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Мотивацию преступного поведения в экстремистских организациях разделяют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FC0CBE" w:rsidRPr="00FC0CBE" w:rsidRDefault="00FC0CBE" w:rsidP="00FC0CBE">
      <w:pPr>
        <w:ind w:left="2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мотивированности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FC0CBE" w:rsidRPr="00FC0CBE" w:rsidRDefault="00FC0CBE" w:rsidP="00FC0CBE">
      <w:pPr>
        <w:ind w:left="2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</w:t>
      </w:r>
    </w:p>
    <w:p w:rsidR="00FC0CBE" w:rsidRPr="00FC0CBE" w:rsidRDefault="00FC0CBE" w:rsidP="00FC0CBE">
      <w:pPr>
        <w:ind w:left="20" w:right="4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мужского пола, однако, членами неформальных молодежных экстремистских группировок наряду с молодыми людьми являются и девушки. В отличи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и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от обычных групп подростков, совершающих </w:t>
      </w:r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FC0CBE" w:rsidRPr="00FC0CBE" w:rsidRDefault="00FC0CBE" w:rsidP="00FC0CBE">
      <w:pPr>
        <w:ind w:left="4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FC0CBE" w:rsidRPr="00FC0CBE" w:rsidRDefault="00FC0CBE" w:rsidP="00FC0CBE">
      <w:pPr>
        <w:ind w:left="4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FC0CBE" w:rsidRPr="00FC0CBE" w:rsidRDefault="00FC0CBE" w:rsidP="00FC0CBE">
      <w:pPr>
        <w:spacing w:before="255" w:after="255"/>
        <w:ind w:right="19" w:firstLine="4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Рекомендации</w:t>
      </w:r>
      <w:r w:rsidRPr="00FC0CBE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классным руководителям:</w:t>
      </w:r>
    </w:p>
    <w:p w:rsidR="00FC0CBE" w:rsidRPr="00FC0CBE" w:rsidRDefault="00FC0CBE" w:rsidP="00FC0CBE">
      <w:pPr>
        <w:ind w:left="4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   при проведении классных мероприятий делат</w:t>
      </w:r>
      <w:r w:rsidR="00831E70">
        <w:rPr>
          <w:rFonts w:eastAsia="Times New Roman" w:cs="Times New Roman"/>
          <w:color w:val="000000"/>
          <w:szCs w:val="28"/>
          <w:lang w:eastAsia="ru-RU"/>
        </w:rPr>
        <w:t>ь акцент на многонациональность нашего</w:t>
      </w:r>
      <w:r w:rsidR="00D248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общества, дружбу народов, толерантное отношение к культуре и вероисповеданию 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других 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народов;</w:t>
      </w:r>
    </w:p>
    <w:p w:rsidR="00FC0CBE" w:rsidRPr="00FC0CBE" w:rsidRDefault="00FC0CBE" w:rsidP="00FC0CBE">
      <w:pPr>
        <w:ind w:left="4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   провести родительские собрания с вопросами профил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актики экстремизма, ксенофобии, </w:t>
      </w:r>
      <w:r w:rsidRPr="00FC0CBE">
        <w:rPr>
          <w:rFonts w:eastAsia="Times New Roman" w:cs="Times New Roman"/>
          <w:color w:val="000000"/>
          <w:szCs w:val="28"/>
          <w:lang w:eastAsia="ru-RU"/>
        </w:rPr>
        <w:t>информационной безопасности;</w:t>
      </w:r>
    </w:p>
    <w:p w:rsidR="00FC0CBE" w:rsidRPr="00FC0CBE" w:rsidRDefault="00FC0CBE" w:rsidP="00FC0CBE">
      <w:pPr>
        <w:ind w:left="4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-   способствовать повышению занятости молодежи во </w:t>
      </w:r>
      <w:r w:rsidR="00831E70">
        <w:rPr>
          <w:rFonts w:eastAsia="Times New Roman" w:cs="Times New Roman"/>
          <w:color w:val="000000"/>
          <w:szCs w:val="28"/>
          <w:lang w:eastAsia="ru-RU"/>
        </w:rPr>
        <w:t xml:space="preserve">внеурочное время и осуществлять 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занятостью детей в кружках и секциях;</w:t>
      </w:r>
    </w:p>
    <w:p w:rsidR="00FC0CBE" w:rsidRPr="00FC0CBE" w:rsidRDefault="00FC0CBE" w:rsidP="00FC0CBE">
      <w:pPr>
        <w:ind w:left="40" w:right="2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-   шире использовать возможности «Интернет» в воспитательных и профилактических</w:t>
      </w:r>
      <w:r w:rsidRPr="00FC0CBE">
        <w:rPr>
          <w:rFonts w:eastAsia="Times New Roman" w:cs="Times New Roman"/>
          <w:color w:val="000000"/>
          <w:szCs w:val="28"/>
          <w:lang w:eastAsia="ru-RU"/>
        </w:rPr>
        <w:br/>
        <w:t>целях.</w:t>
      </w:r>
    </w:p>
    <w:p w:rsidR="00FC0CBE" w:rsidRPr="00FC0CBE" w:rsidRDefault="00FC0CBE" w:rsidP="00FC0CBE">
      <w:pPr>
        <w:spacing w:before="255" w:after="255"/>
        <w:ind w:left="3700" w:firstLine="450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Литература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Аминов Д.И., Оганян Р.Э. Молодёжный экстремизм в России. — М.: Академия, 2007.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lastRenderedPageBreak/>
        <w:t>Гречкина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Е.Н. Молодёжный политический экстремизм в условиях трансформирующейся российской действительности. Диссертация... канд.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политич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. наук. — Ставрополь, 2006.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Доклад Совета Федерации Федерального собрания Российской Федерации «О состоянии законодательства в Российской Федерации». Издание Совета Федерации. — М„ 2007. — С. 225.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Пистрякова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С.А. Проблемы иммиграции: толерантность против ксенофобии и дискриминации. — М.: Академия, 2008.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Постановление Верховного Совета РФ от 3 июня 1993 г. № 5090-1 «Об основных направлениях государственной молодёжной политики в Российской Федерации» // Ведомости РФ. - 1993. — № 25. — С. 903.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>Распоряжение Генеральной прокуратуры РФ. МВД РФ и ФСБ РФ «О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экстремизма» от 16 декабря 2008 г. № 270/27р. 1/9789.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Сентюрин Ю.П. Политический экстремизм и патриотическое воспитание молодёжи на современном этапе развития гражданского общества в России. Диссертация... канд.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политич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. наук. — Нижний Новгород, 2007.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Тишков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В.А. Этническое и религиозное многообразие — основа стабильности и развития российского общества. — М.: Академия, 2008.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Томалинцев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В.Н. Природа экстремизма // Молодёжный экстремизм / Под ред. А.А. Козлова. — СПб</w:t>
      </w:r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>1996. — С. 29.</w:t>
      </w:r>
    </w:p>
    <w:p w:rsidR="00FC0CBE" w:rsidRPr="00FC0CBE" w:rsidRDefault="00FC0CBE" w:rsidP="00FC0CB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Шакалова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В.Г. Экстремизм, борьба и профилактика сквозь призму </w:t>
      </w:r>
      <w:proofErr w:type="spellStart"/>
      <w:proofErr w:type="gramStart"/>
      <w:r w:rsidRPr="00FC0CBE">
        <w:rPr>
          <w:rFonts w:eastAsia="Times New Roman" w:cs="Times New Roman"/>
          <w:color w:val="000000"/>
          <w:szCs w:val="28"/>
          <w:lang w:eastAsia="ru-RU"/>
        </w:rPr>
        <w:t>гражданско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>- правовых</w:t>
      </w:r>
      <w:proofErr w:type="gram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отношений // Проблемы противодействия экстремизму: материалы научно-практической конференции. 15 октября 2009 г. — Белгород: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ООНИ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и РИД </w:t>
      </w:r>
      <w:proofErr w:type="spellStart"/>
      <w:r w:rsidRPr="00FC0CBE">
        <w:rPr>
          <w:rFonts w:eastAsia="Times New Roman" w:cs="Times New Roman"/>
          <w:color w:val="000000"/>
          <w:szCs w:val="28"/>
          <w:lang w:eastAsia="ru-RU"/>
        </w:rPr>
        <w:t>БЮИ</w:t>
      </w:r>
      <w:proofErr w:type="spellEnd"/>
      <w:r w:rsidRPr="00FC0CBE">
        <w:rPr>
          <w:rFonts w:eastAsia="Times New Roman" w:cs="Times New Roman"/>
          <w:color w:val="000000"/>
          <w:szCs w:val="28"/>
          <w:lang w:eastAsia="ru-RU"/>
        </w:rPr>
        <w:t xml:space="preserve"> МВД России, 2009.</w:t>
      </w:r>
    </w:p>
    <w:p w:rsidR="00D72C15" w:rsidRDefault="00D72C15"/>
    <w:sectPr w:rsidR="00D72C15" w:rsidSect="00D7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452"/>
    <w:multiLevelType w:val="multilevel"/>
    <w:tmpl w:val="9F24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6CB3"/>
    <w:multiLevelType w:val="multilevel"/>
    <w:tmpl w:val="9F3C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92938"/>
    <w:multiLevelType w:val="multilevel"/>
    <w:tmpl w:val="EC6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2A22"/>
    <w:multiLevelType w:val="multilevel"/>
    <w:tmpl w:val="0DC0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A3B4A"/>
    <w:multiLevelType w:val="multilevel"/>
    <w:tmpl w:val="6A3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05207"/>
    <w:multiLevelType w:val="multilevel"/>
    <w:tmpl w:val="5570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3BE0"/>
    <w:multiLevelType w:val="multilevel"/>
    <w:tmpl w:val="7886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11410"/>
    <w:multiLevelType w:val="multilevel"/>
    <w:tmpl w:val="D932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BE"/>
    <w:rsid w:val="00144F7D"/>
    <w:rsid w:val="002811FD"/>
    <w:rsid w:val="0072785D"/>
    <w:rsid w:val="00831E70"/>
    <w:rsid w:val="00D2485C"/>
    <w:rsid w:val="00D72C15"/>
    <w:rsid w:val="00FC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7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C0CBE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FC0CB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0CBE"/>
    <w:rPr>
      <w:b/>
      <w:bCs/>
    </w:rPr>
  </w:style>
  <w:style w:type="character" w:customStyle="1" w:styleId="apple-converted-space">
    <w:name w:val="apple-converted-space"/>
    <w:basedOn w:val="a0"/>
    <w:rsid w:val="00FC0CBE"/>
  </w:style>
  <w:style w:type="paragraph" w:customStyle="1" w:styleId="11">
    <w:name w:val="11"/>
    <w:basedOn w:val="a"/>
    <w:rsid w:val="00FC0CB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C0CBE"/>
  </w:style>
  <w:style w:type="character" w:customStyle="1" w:styleId="a10">
    <w:name w:val="a1"/>
    <w:basedOn w:val="a0"/>
    <w:rsid w:val="00FC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0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3779</Words>
  <Characters>21545</Characters>
  <Application>Microsoft Office Word</Application>
  <DocSecurity>0</DocSecurity>
  <Lines>179</Lines>
  <Paragraphs>50</Paragraphs>
  <ScaleCrop>false</ScaleCrop>
  <Company/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2017-02-28T07:07:00Z</dcterms:created>
  <dcterms:modified xsi:type="dcterms:W3CDTF">2017-03-01T01:21:00Z</dcterms:modified>
</cp:coreProperties>
</file>