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67" w:rsidRDefault="00AF3767" w:rsidP="00AF37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32"/>
          <w:szCs w:val="28"/>
        </w:rPr>
        <w:t>Общ 21</w:t>
      </w:r>
      <w:r w:rsidRPr="008B26F2">
        <w:rPr>
          <w:rFonts w:ascii="Times New Roman" w:hAnsi="Times New Roman"/>
          <w:b/>
          <w:sz w:val="32"/>
          <w:szCs w:val="28"/>
        </w:rPr>
        <w:t>.0</w:t>
      </w:r>
      <w:r>
        <w:rPr>
          <w:rFonts w:ascii="Times New Roman" w:hAnsi="Times New Roman"/>
          <w:b/>
          <w:sz w:val="32"/>
          <w:szCs w:val="28"/>
        </w:rPr>
        <w:t>5</w:t>
      </w:r>
      <w:r w:rsidRPr="008B26F2">
        <w:rPr>
          <w:rFonts w:ascii="Times New Roman" w:hAnsi="Times New Roman"/>
          <w:b/>
          <w:sz w:val="32"/>
          <w:szCs w:val="28"/>
        </w:rPr>
        <w:t xml:space="preserve">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AF3767" w:rsidRPr="00890B24" w:rsidRDefault="00AF3767" w:rsidP="00AF3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B24">
        <w:rPr>
          <w:rFonts w:ascii="Times New Roman" w:hAnsi="Times New Roman"/>
          <w:b/>
          <w:sz w:val="24"/>
          <w:szCs w:val="24"/>
        </w:rPr>
        <w:t>Урок  по обществознанию (2 часа) – группа  29-1б</w:t>
      </w:r>
    </w:p>
    <w:p w:rsidR="00AF3767" w:rsidRPr="008C3894" w:rsidRDefault="00AF3767" w:rsidP="00AF3767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AF3767" w:rsidRPr="00890B24" w:rsidRDefault="00890B24" w:rsidP="00890B24">
      <w:pPr>
        <w:pStyle w:val="a3"/>
        <w:spacing w:line="360" w:lineRule="auto"/>
        <w:ind w:right="20"/>
        <w:jc w:val="center"/>
        <w:rPr>
          <w:rStyle w:val="1"/>
          <w:b/>
          <w:color w:val="FF0000"/>
          <w:sz w:val="28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 практического занятия</w:t>
      </w:r>
      <w:r w:rsidR="00AF3767" w:rsidRPr="00890B24">
        <w:rPr>
          <w:rStyle w:val="1"/>
          <w:color w:val="000000"/>
          <w:sz w:val="28"/>
          <w:szCs w:val="28"/>
        </w:rPr>
        <w:t>:</w:t>
      </w:r>
      <w:r w:rsidR="00AF3767" w:rsidRPr="00890B24">
        <w:rPr>
          <w:rStyle w:val="1"/>
          <w:b/>
          <w:color w:val="000000"/>
          <w:sz w:val="28"/>
          <w:szCs w:val="28"/>
        </w:rPr>
        <w:t xml:space="preserve"> </w:t>
      </w:r>
      <w:r w:rsidRPr="00890B24">
        <w:rPr>
          <w:b/>
          <w:color w:val="FF0000"/>
          <w:sz w:val="28"/>
          <w:szCs w:val="28"/>
        </w:rPr>
        <w:t>«</w:t>
      </w:r>
      <w:r w:rsidR="00AF3767" w:rsidRPr="00890B24">
        <w:rPr>
          <w:b/>
          <w:color w:val="FF0000"/>
          <w:sz w:val="28"/>
          <w:szCs w:val="28"/>
        </w:rPr>
        <w:t>Гражданское право и гражданские правоотношения</w:t>
      </w:r>
      <w:r w:rsidRPr="00890B24">
        <w:rPr>
          <w:b/>
          <w:color w:val="FF0000"/>
          <w:sz w:val="28"/>
          <w:szCs w:val="28"/>
        </w:rPr>
        <w:t>»</w:t>
      </w:r>
    </w:p>
    <w:p w:rsidR="00890B24" w:rsidRPr="00890B24" w:rsidRDefault="00AF3767" w:rsidP="00AF3767">
      <w:pPr>
        <w:pStyle w:val="a3"/>
        <w:spacing w:line="360" w:lineRule="auto"/>
        <w:ind w:right="20"/>
        <w:rPr>
          <w:rStyle w:val="1"/>
          <w:b/>
          <w:color w:val="FF0000"/>
        </w:rPr>
      </w:pPr>
      <w:r w:rsidRPr="00890B24">
        <w:rPr>
          <w:rStyle w:val="1"/>
          <w:b/>
          <w:color w:val="FF0000"/>
        </w:rPr>
        <w:t>План: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Физические лица. Юридические лица. Гражданско-правовые договоры. 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>Правовое регулирование предпринимательской деятельности.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 Имущественные права. Право собственности на движимые и недвижимые вещи, деньги, ценные бумаги.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Личные неимущественные права граждан: честь, достоинство, имя. </w:t>
      </w:r>
    </w:p>
    <w:p w:rsidR="00AF3767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>Способы защиты имущественных и неимущественных прав.</w:t>
      </w:r>
    </w:p>
    <w:p w:rsidR="00890B24" w:rsidRPr="00890B24" w:rsidRDefault="00890B24" w:rsidP="00AF3767">
      <w:pPr>
        <w:pStyle w:val="a6"/>
        <w:shd w:val="clear" w:color="auto" w:fill="FFFFFF"/>
        <w:spacing w:before="0" w:beforeAutospacing="0" w:after="0" w:afterAutospacing="0"/>
        <w:rPr>
          <w:rStyle w:val="1"/>
          <w:b/>
          <w:color w:val="FF0000"/>
        </w:rPr>
      </w:pPr>
    </w:p>
    <w:p w:rsidR="00AF3767" w:rsidRPr="00641098" w:rsidRDefault="00AF3767" w:rsidP="00AF376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AF3767" w:rsidRPr="0072288F" w:rsidRDefault="00AF3767" w:rsidP="00AF376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AF3767" w:rsidRPr="0072288F" w:rsidRDefault="00AF3767" w:rsidP="00AF3767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AF3767" w:rsidRPr="0072288F" w:rsidRDefault="00AF3767" w:rsidP="00AF37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AF3767" w:rsidRPr="0072288F" w:rsidRDefault="00AF3767" w:rsidP="00AF37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67" w:rsidRPr="0072288F" w:rsidRDefault="00AF3767" w:rsidP="00AF37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AF3767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AF3767" w:rsidRPr="00A84D3A" w:rsidRDefault="00AF3767" w:rsidP="00AF3767">
      <w:pPr>
        <w:pStyle w:val="a6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A84D3A">
        <w:rPr>
          <w:b/>
          <w:color w:val="C00000"/>
        </w:rPr>
        <w:t>Литература к теме: (можете воспользоваться, если заинтересовала тема)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Слуцкий И. И. Обстоятельства, исключающие уголовную ответственность. Л., 1956. С. 11-12.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1" w:anchor="cite_ref-2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ред. А. В. Наумова. М., 2007. С. 160.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2" w:anchor="cite_ref-ftn1_3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Блинников В. А. Обстоятельства, исключающие преступность деяния, в уголовном праве России. Ставрополь, 2001. С. 25-31.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3" w:anchor="cite_ref-ftn2_4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proofErr w:type="spellStart"/>
      <w:r w:rsidRPr="00A84D3A">
        <w:rPr>
          <w:rStyle w:val="reference-text"/>
          <w:rFonts w:ascii="Times New Roman" w:hAnsi="Times New Roman" w:cs="Times New Roman"/>
        </w:rPr>
        <w:fldChar w:fldCharType="begin"/>
      </w:r>
      <w:r w:rsidRPr="00A84D3A">
        <w:rPr>
          <w:rStyle w:val="reference-text"/>
          <w:rFonts w:ascii="Times New Roman" w:hAnsi="Times New Roman" w:cs="Times New Roman"/>
        </w:rPr>
        <w:instrText xml:space="preserve"> HYPERLINK "https://ru.wikipedia.org/wiki/%D0%9A%D0%B5%D0%BB%D0%B8%D0%BD%D0%B0,_%D0%A1%D0%BE%D1%84%D1%8C%D1%8F_%D0%93%D1%80%D0%B8%D0%B3%D0%BE%D1%80%D1%8C%D0%B5%D0%B2%D0%BD%D0%B0" \o "Келина, Софья Григорьевна" </w:instrText>
      </w:r>
      <w:r w:rsidRPr="00A84D3A">
        <w:rPr>
          <w:rStyle w:val="reference-text"/>
          <w:rFonts w:ascii="Times New Roman" w:hAnsi="Times New Roman" w:cs="Times New Roman"/>
        </w:rPr>
        <w:fldChar w:fldCharType="separate"/>
      </w:r>
      <w:r w:rsidRPr="00A84D3A">
        <w:rPr>
          <w:rStyle w:val="a7"/>
          <w:rFonts w:ascii="Times New Roman" w:hAnsi="Times New Roman" w:cs="Times New Roman"/>
          <w:color w:val="auto"/>
        </w:rPr>
        <w:t>Келина</w:t>
      </w:r>
      <w:proofErr w:type="spellEnd"/>
      <w:r w:rsidRPr="00A84D3A">
        <w:rPr>
          <w:rStyle w:val="a7"/>
          <w:rFonts w:ascii="Times New Roman" w:hAnsi="Times New Roman" w:cs="Times New Roman"/>
          <w:color w:val="auto"/>
        </w:rPr>
        <w:t xml:space="preserve"> С.</w:t>
      </w:r>
      <w:r w:rsidRPr="00A84D3A">
        <w:rPr>
          <w:rStyle w:val="reference-text"/>
          <w:rFonts w:ascii="Times New Roman" w:hAnsi="Times New Roman" w:cs="Times New Roman"/>
        </w:rPr>
        <w:fldChar w:fldCharType="end"/>
      </w:r>
      <w:r w:rsidRPr="00A84D3A">
        <w:rPr>
          <w:rStyle w:val="reference-text"/>
          <w:rFonts w:ascii="Times New Roman" w:hAnsi="Times New Roman" w:cs="Times New Roman"/>
        </w:rPr>
        <w:t> Обстоятельства, исключающие преступность деяния: понятие и виды // Уголовное право. 1999. № 3. С. 5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4" w:anchor="cite_ref-ftn3_5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Пархоменко С. В. Деяния, преступность которых исключается в силу социальной полезности и необходимости. СПб</w:t>
      </w:r>
      <w:proofErr w:type="gramStart"/>
      <w:r w:rsidRPr="00A84D3A">
        <w:rPr>
          <w:rStyle w:val="reference-text"/>
          <w:rFonts w:ascii="Times New Roman" w:hAnsi="Times New Roman" w:cs="Times New Roman"/>
        </w:rPr>
        <w:t xml:space="preserve">., </w:t>
      </w:r>
      <w:proofErr w:type="gramEnd"/>
      <w:r w:rsidRPr="00A84D3A">
        <w:rPr>
          <w:rStyle w:val="reference-text"/>
          <w:rFonts w:ascii="Times New Roman" w:hAnsi="Times New Roman" w:cs="Times New Roman"/>
        </w:rPr>
        <w:t>2004. С. 99-118.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5" w:anchor="cite_ref-ftn4_6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Келина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 С. Обстоятельства, исключающие преступность деяния: понятие и виды // Уголовное право. 1999. № 3. С. 5-7.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6" w:anchor="cite_ref-7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Курс уголовного права. Общая часть. Том 1: Учение о преступлении</w:t>
      </w:r>
      <w:proofErr w:type="gramStart"/>
      <w:r w:rsidRPr="00A84D3A">
        <w:rPr>
          <w:rStyle w:val="reference-text"/>
          <w:rFonts w:ascii="Times New Roman" w:hAnsi="Times New Roman" w:cs="Times New Roman"/>
        </w:rPr>
        <w:t xml:space="preserve"> / П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од ред. Н. Ф. Кузнецовой, И. М.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Тяжковой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М., 2002. С. 461.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7" w:anchor="cite_ref-8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Курс уголовного права. Общая часть. Том 1: Учение о преступлении</w:t>
      </w:r>
      <w:proofErr w:type="gramStart"/>
      <w:r w:rsidRPr="00A84D3A">
        <w:rPr>
          <w:rStyle w:val="reference-text"/>
          <w:rFonts w:ascii="Times New Roman" w:hAnsi="Times New Roman" w:cs="Times New Roman"/>
        </w:rPr>
        <w:t xml:space="preserve"> / П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од ред. Н. Ф. Кузнецовой, И. М.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Тяжковой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М., 2002. С. 456.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8" w:anchor="cite_ref-9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ред. А. В. Наумова. М., 2007. С. 162.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9" w:anchor="cite_ref-pk170_10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ред. А. В. Наумова. М., 2007. С. 170.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0" w:anchor="cite_ref-11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 xml:space="preserve">Калугин В. В. Физическое или психическое принуждение как обстоятельство, исключающие преступность деяния: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Автореф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дис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. ... канд.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юрид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наук. М., 2001. С. 12—13.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1" w:anchor="cite_ref-pk178_12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ред. А. В. Наумова. М., 2007. С. 178.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2" w:anchor="cite_ref-pk179_13-0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Pr="00A84D3A">
        <w:rPr>
          <w:rStyle w:val="reference-text"/>
          <w:rFonts w:ascii="Times New Roman" w:hAnsi="Times New Roman" w:cs="Times New Roman"/>
        </w:rPr>
        <w:t>. ред. А. В. Наумова. М., 2007. С. 179.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3" w:anchor="cite_ref-14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Соломоненко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 И. Соучастие в исполнении незаконного приказа // Российская юстиция. 2000. № 5. С. 66-67.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4" w:anchor="cite_ref-15" w:tooltip="Обратно к тексту" w:history="1">
        <w:r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Pr="00A84D3A">
        <w:rPr>
          <w:rFonts w:ascii="Times New Roman" w:hAnsi="Times New Roman" w:cs="Times New Roman"/>
        </w:rPr>
        <w:t> </w:t>
      </w:r>
      <w:proofErr w:type="spellStart"/>
      <w:r w:rsidRPr="00A84D3A">
        <w:rPr>
          <w:rStyle w:val="reference-text"/>
          <w:rFonts w:ascii="Times New Roman" w:hAnsi="Times New Roman" w:cs="Times New Roman"/>
        </w:rPr>
        <w:t>Соломоненко</w:t>
      </w:r>
      <w:proofErr w:type="spellEnd"/>
      <w:r w:rsidRPr="00A84D3A">
        <w:rPr>
          <w:rStyle w:val="reference-text"/>
          <w:rFonts w:ascii="Times New Roman" w:hAnsi="Times New Roman" w:cs="Times New Roman"/>
        </w:rPr>
        <w:t xml:space="preserve"> И. Г. Исполнение приказа и его уголовно-правовое значение. Ставрополь, 2000. С. 36-46.</w:t>
      </w:r>
    </w:p>
    <w:p w:rsidR="00AF3767" w:rsidRPr="00A84D3A" w:rsidRDefault="00AF3767" w:rsidP="00AF3767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F3767" w:rsidRPr="009D2DE0" w:rsidRDefault="00AF3767" w:rsidP="00AF3767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AF3767" w:rsidRPr="0051354D" w:rsidRDefault="00AF3767" w:rsidP="00AF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354D">
        <w:rPr>
          <w:rStyle w:val="1"/>
          <w:rFonts w:eastAsiaTheme="minorEastAsia"/>
          <w:b/>
          <w:i/>
          <w:color w:val="C00000"/>
        </w:rPr>
        <w:t>Здравствуйте, дорогие мои ребята!</w:t>
      </w:r>
      <w:r w:rsidRPr="0051354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С добрым утром! </w:t>
      </w:r>
    </w:p>
    <w:p w:rsidR="00AF3767" w:rsidRPr="0051354D" w:rsidRDefault="00AF3767" w:rsidP="00AF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1354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Начат день. Первым делом гоним лень. На уроках не скучать! А работать и читать!</w:t>
      </w:r>
    </w:p>
    <w:p w:rsidR="00AF3767" w:rsidRPr="0051354D" w:rsidRDefault="00AF3767" w:rsidP="00AF3767">
      <w:pPr>
        <w:pStyle w:val="a3"/>
        <w:ind w:right="20"/>
        <w:rPr>
          <w:b/>
          <w:color w:val="943634" w:themeColor="accent2" w:themeShade="BF"/>
        </w:rPr>
      </w:pPr>
      <w:r w:rsidRPr="0051354D">
        <w:rPr>
          <w:b/>
          <w:color w:val="943634" w:themeColor="accent2" w:themeShade="BF"/>
        </w:rPr>
        <w:t xml:space="preserve">Сегодня у нас тема </w:t>
      </w:r>
      <w:r w:rsidRPr="0051354D">
        <w:rPr>
          <w:b/>
          <w:color w:val="FF0000"/>
        </w:rPr>
        <w:t>«</w:t>
      </w:r>
      <w:r w:rsidR="00DF1B0C" w:rsidRPr="0051354D">
        <w:rPr>
          <w:b/>
          <w:color w:val="FF0000"/>
        </w:rPr>
        <w:t>Гражданское право и гражданские правоотношения</w:t>
      </w:r>
      <w:r w:rsidRPr="0051354D">
        <w:rPr>
          <w:b/>
          <w:color w:val="FF0000"/>
        </w:rPr>
        <w:t>».</w:t>
      </w:r>
      <w:r w:rsidRPr="0051354D">
        <w:rPr>
          <w:b/>
          <w:color w:val="943634" w:themeColor="accent2" w:themeShade="BF"/>
        </w:rPr>
        <w:t xml:space="preserve"> </w:t>
      </w:r>
    </w:p>
    <w:p w:rsidR="00DF1B0C" w:rsidRPr="0051354D" w:rsidRDefault="00DF1B0C" w:rsidP="00DF1B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54D">
        <w:rPr>
          <w:rStyle w:val="c0"/>
          <w:color w:val="000000"/>
        </w:rPr>
        <w:t>Гражданское право является одной из сложнейших отраслей российской системы права. Очень многие ситуации нашей повседневной жизни связаны с понятием «гражданское правоотношение». Сегодня на уроке мы рассмотрим с вами гражданское право</w:t>
      </w:r>
    </w:p>
    <w:p w:rsidR="00DF1B0C" w:rsidRDefault="00DF1B0C" w:rsidP="00DF1B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F1B0C">
        <w:rPr>
          <w:rStyle w:val="c0"/>
          <w:color w:val="000000"/>
          <w:sz w:val="28"/>
          <w:szCs w:val="28"/>
        </w:rPr>
        <w:t>Изучение отраслей права начинается именно с гражданского права.</w:t>
      </w:r>
    </w:p>
    <w:p w:rsidR="0051354D" w:rsidRPr="0051354D" w:rsidRDefault="0051354D" w:rsidP="0051354D">
      <w:p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Гражданское право</w:t>
      </w:r>
      <w:r w:rsidRPr="0051354D">
        <w:rPr>
          <w:rFonts w:ascii="Times" w:eastAsia="Times New Roman" w:hAnsi="Times" w:cs="Times"/>
          <w:b/>
          <w:color w:val="464242"/>
          <w:sz w:val="23"/>
          <w:szCs w:val="23"/>
        </w:rPr>
        <w:t> занимает центральное место среди отраслей, регулирующих имущественные отношения. Гражданские права регулируют имущественные и неимущественные общественные отношения и касаются всего общества.</w:t>
      </w:r>
    </w:p>
    <w:p w:rsidR="0051354D" w:rsidRPr="0051354D" w:rsidRDefault="0051354D" w:rsidP="0051354D">
      <w:p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464242"/>
          <w:sz w:val="23"/>
          <w:szCs w:val="23"/>
        </w:rPr>
        <w:lastRenderedPageBreak/>
        <w:t>Гражданское право (нормы гражданского права) предусматривают соблюдение следующих </w:t>
      </w:r>
      <w:r w:rsidRPr="0051354D">
        <w:rPr>
          <w:rFonts w:ascii="inherit" w:eastAsia="Times New Roman" w:hAnsi="inherit" w:cs="Times"/>
          <w:b/>
          <w:i/>
          <w:iCs/>
          <w:color w:val="464242"/>
          <w:sz w:val="23"/>
          <w:u w:val="single"/>
        </w:rPr>
        <w:t>правил</w:t>
      </w:r>
      <w:r w:rsidRPr="0051354D">
        <w:rPr>
          <w:rFonts w:ascii="Times" w:eastAsia="Times New Roman" w:hAnsi="Times" w:cs="Times"/>
          <w:b/>
          <w:color w:val="464242"/>
          <w:sz w:val="23"/>
          <w:szCs w:val="23"/>
        </w:rPr>
        <w:t>: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все стороны, вступающие в гражданские правоотношения, равны между собой;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основой для возникновения гражданских правоотношений выступает договор;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гражданские правоотношения чаще всего устанавливаются по воле участвующих в них лиц;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17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нарушение гражданских прав в основном приводит к ответственности имущественного характера.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5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5"/>
          <w:szCs w:val="31"/>
        </w:rPr>
        <w:t>СУБЪЕКТЫ ГРАЖДАНСКОГО ПРАВА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Субъекты гражданского права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участники правоотношений, на которых распространяют своё действие нормы гражданского права.</w:t>
      </w:r>
    </w:p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Субъектами гражданского права являются:</w:t>
      </w:r>
    </w:p>
    <w:p w:rsidR="0051354D" w:rsidRPr="0051354D" w:rsidRDefault="0051354D" w:rsidP="0051354D">
      <w:pPr>
        <w:numPr>
          <w:ilvl w:val="0"/>
          <w:numId w:val="9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юридические лица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 — организации, которые имеют в собственности, хозяйственном ведении или оперативном управлении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нести обязанности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>, быть истцом и ответчиком в суде;</w:t>
      </w:r>
    </w:p>
    <w:p w:rsidR="0051354D" w:rsidRPr="0051354D" w:rsidRDefault="0051354D" w:rsidP="0051354D">
      <w:pPr>
        <w:numPr>
          <w:ilvl w:val="0"/>
          <w:numId w:val="9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физические лица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, к числу которых относятся граждане РФ, иностранные граждане, лица без гражданства;</w:t>
      </w:r>
    </w:p>
    <w:p w:rsidR="0051354D" w:rsidRPr="0051354D" w:rsidRDefault="0051354D" w:rsidP="0051354D">
      <w:pPr>
        <w:numPr>
          <w:ilvl w:val="0"/>
          <w:numId w:val="9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публично-правовые образования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, к числу которых относятся Российская Федерация, субъекты РФ, муниципальные образования.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7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7"/>
          <w:szCs w:val="31"/>
        </w:rPr>
        <w:t>ОБЪЕКТЫ ГРАЖДАНСКОГО ПРАВА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Объектом, или предметом, гражданского права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является направление его воздействия. Согласно статье 128 Гражданского кодекса РФ объекты гражданского права подразделяются на следующие </w:t>
      </w: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пять видов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: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имущество;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работа и услуги;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информация;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результаты интеллектуальной деятельности;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нематериальные блага.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Объекты гражданских прав по-разному участвуют в гражданских правоотношениях, в гражданском обороте. Большинство объектов могут </w:t>
      </w:r>
      <w:r w:rsidRPr="0051354D">
        <w:rPr>
          <w:rFonts w:ascii="inherit" w:eastAsia="Times New Roman" w:hAnsi="inherit" w:cs="Times"/>
          <w:b/>
          <w:bCs/>
          <w:i/>
          <w:iCs/>
          <w:color w:val="464242"/>
          <w:sz w:val="23"/>
        </w:rPr>
        <w:t>свободно отчуждаться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(продажа, мена и т. п.) либо переходить к другим лицам в порядке универсального правопреемства (т. е. при наследовании или реорганизации юридического лица). Некоторые объекты гражданских прав </w:t>
      </w:r>
      <w:r w:rsidRPr="0051354D">
        <w:rPr>
          <w:rFonts w:ascii="inherit" w:eastAsia="Times New Roman" w:hAnsi="inherit" w:cs="Times"/>
          <w:b/>
          <w:bCs/>
          <w:i/>
          <w:iCs/>
          <w:color w:val="464242"/>
          <w:sz w:val="23"/>
        </w:rPr>
        <w:t>ограничены 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в гражданском обороте: они могут либо принадлежать только государственным организациям, либо только российским гражданам и юридическим лицам, либо находиться в гражданском обороте в той мере, в какой это допускается законами или только по специальным разрешениям. Наконец, некоторые объекты гражданских прав вовсе </w:t>
      </w:r>
      <w:r w:rsidRPr="0051354D">
        <w:rPr>
          <w:rFonts w:ascii="inherit" w:eastAsia="Times New Roman" w:hAnsi="inherit" w:cs="Times"/>
          <w:b/>
          <w:bCs/>
          <w:i/>
          <w:iCs/>
          <w:color w:val="464242"/>
          <w:sz w:val="23"/>
        </w:rPr>
        <w:t>исключены 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из гражданского оборота. Например, особо важные культурные объекты — Большой театр.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Имущество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это самая важная и наиболее сложная категория объектов в отрасли «Гражданское право». Сюда относятся вещи (в это понятие включаются материальные предметы, деньги и ценные бумаги) и иное имущество, в том числе имущественные права.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7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7"/>
          <w:szCs w:val="31"/>
        </w:rPr>
        <w:t>ГРАЖДАНСКАЯ ПРАВОСПОСОБНОСТЬ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Гражданская правоспособность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способность субъекта иметь гражданские права и нести обязанности.</w:t>
      </w:r>
    </w:p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Гражданская правоспособность принадлежит всем людям от рождения до смерти, а также юридическим лицам и государству. К гражданской правоспособности, в частности, относится: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Выбор места жительства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Наследование имущества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Владение авторскими правами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lastRenderedPageBreak/>
        <w:t>Совершение законных сделок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Наличие имущественных и неимущественных прав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Занятие законной деятельностью, в том числе и предпринимательской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Создание юридических лиц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Владение собственным имуществом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FF0000"/>
          <w:sz w:val="29"/>
          <w:szCs w:val="31"/>
        </w:rPr>
      </w:pPr>
      <w:r w:rsidRPr="0051354D">
        <w:rPr>
          <w:rFonts w:ascii="Times" w:eastAsia="Times New Roman" w:hAnsi="Times" w:cs="Times"/>
          <w:b/>
          <w:color w:val="FF0000"/>
          <w:sz w:val="29"/>
          <w:szCs w:val="31"/>
        </w:rPr>
        <w:t>ГРАЖДАНСКАЯ ДЕЕСПОСОБНОСТЬ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Гражданская дееспособность — способность субъекта своими действиями приобретать и осуществлять гражданские права, создавать и исполнять созданные для себя гражданские обязанности. В зависимости от возможности участия граждан Российской Федерации в государственных правоотношениях выделяют </w:t>
      </w: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уровни их дееспособности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.</w:t>
      </w:r>
    </w:p>
    <w:tbl>
      <w:tblPr>
        <w:tblW w:w="10542" w:type="dxa"/>
        <w:tblInd w:w="-502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346"/>
        <w:gridCol w:w="4894"/>
        <w:gridCol w:w="2302"/>
      </w:tblGrid>
      <w:tr w:rsidR="0051354D" w:rsidRPr="0051354D" w:rsidTr="0051354D">
        <w:trPr>
          <w:trHeight w:val="525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inherit" w:eastAsia="Times New Roman" w:hAnsi="inherit" w:cs="Times"/>
                <w:b/>
                <w:bCs/>
                <w:color w:val="464242"/>
                <w:sz w:val="23"/>
              </w:rPr>
              <w:t>Уровень дееспособности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inherit" w:eastAsia="Times New Roman" w:hAnsi="inherit" w:cs="Times"/>
                <w:b/>
                <w:bCs/>
                <w:color w:val="464242"/>
                <w:sz w:val="23"/>
              </w:rPr>
              <w:t>Характеристика дееспособности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inherit" w:eastAsia="Times New Roman" w:hAnsi="inherit" w:cs="Times"/>
                <w:b/>
                <w:bCs/>
                <w:color w:val="464242"/>
                <w:sz w:val="23"/>
              </w:rPr>
              <w:t>Кто несёт ответственность</w:t>
            </w:r>
          </w:p>
        </w:tc>
      </w:tr>
      <w:tr w:rsidR="0051354D" w:rsidRPr="0051354D" w:rsidTr="0051354D">
        <w:trPr>
          <w:trHeight w:val="1305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Полностью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недееспособные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малолетние (до 14 лет)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Не могут приобретать права и обязанности. С 6 лет исключение составляют мелкие бытовые и безвозмездные сделки и распоряжения некоторыми средствами с согласия официальных представителей.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Родители, опекуны, усыновители</w:t>
            </w:r>
          </w:p>
        </w:tc>
      </w:tr>
      <w:tr w:rsidR="0051354D" w:rsidRPr="0051354D" w:rsidTr="0051354D">
        <w:trPr>
          <w:trHeight w:val="1037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Полностью недееспособные по состоянию здоровья (без возрастных ограничений)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Признанные в судебном порядке лица с психическими расстройствами не могут приобретать права и обязанности, в том числе и мелкие бытовые.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Опекун</w:t>
            </w:r>
          </w:p>
        </w:tc>
      </w:tr>
      <w:tr w:rsidR="0051354D" w:rsidRPr="0051354D" w:rsidTr="0051354D">
        <w:trPr>
          <w:trHeight w:val="1575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Частично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недееспособные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(14-18 лет)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Помимо прав малолетних, могут участвовать в гражданских правоотношениях с письменного согласия официальных попечителей. Самостоятельно распоряжаются собственными доходами и авторскими и изобретательными правами.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Сами граждане, а также родители, опекуны, усыновители</w:t>
            </w:r>
          </w:p>
        </w:tc>
      </w:tr>
      <w:tr w:rsidR="0051354D" w:rsidRPr="0051354D" w:rsidTr="0051354D">
        <w:trPr>
          <w:trHeight w:val="780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Полностью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 (от 18 лет)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Обладают всеми гражданскими правами и самостоятельно состоят в гражданских правоотношениях.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Сам гражданин</w:t>
            </w:r>
          </w:p>
        </w:tc>
      </w:tr>
      <w:tr w:rsidR="0051354D" w:rsidRPr="0051354D" w:rsidTr="0051354D">
        <w:trPr>
          <w:trHeight w:val="780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Ограниченно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(без возрастных ограничений)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Ограниченные в дееспособности граждане по решению суда. Все сделки, кроме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мелких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бытовых, совершаются с согласия официального попечителя.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Сам гражданин</w:t>
            </w:r>
          </w:p>
        </w:tc>
      </w:tr>
    </w:tbl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В некоторых случаях полная дееспособность у граждан РФ может наступать ранее 18 лет:</w:t>
      </w:r>
    </w:p>
    <w:p w:rsidR="0051354D" w:rsidRPr="0051354D" w:rsidRDefault="0051354D" w:rsidP="0051354D">
      <w:pPr>
        <w:numPr>
          <w:ilvl w:val="0"/>
          <w:numId w:val="12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с 16 лет, если гражданин работает по трудовому договору (контракту) или с согласия родителей (усыновителей, попечителей) занимается предпринимательской деятельностью. Если же родители (усыновители, попечители) не дают согласия, дело передаётся в суд;</w:t>
      </w:r>
    </w:p>
    <w:p w:rsidR="0051354D" w:rsidRPr="0051354D" w:rsidRDefault="0051354D" w:rsidP="0051354D">
      <w:pPr>
        <w:numPr>
          <w:ilvl w:val="0"/>
          <w:numId w:val="12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вступление в брак до 18 лет. Дееспособность сохраняется и после расторжения брака.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1"/>
          <w:szCs w:val="31"/>
        </w:rPr>
      </w:pPr>
      <w:r w:rsidRPr="0051354D">
        <w:rPr>
          <w:rFonts w:ascii="Times" w:eastAsia="Times New Roman" w:hAnsi="Times" w:cs="Times"/>
          <w:color w:val="03437C"/>
          <w:sz w:val="31"/>
          <w:szCs w:val="31"/>
        </w:rPr>
        <w:t>ГРАЖДАНСКО-ПРАВОВЫЕ СДЕЛКИ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Сделка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действие субъектов правоотношений на установление, изменение или прекращение гражданских прав и обязанностей. Обязательства между субъектами гражданских правоотношений могут быть различные формы в зависимости от способа их закрепления.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Формы сделок: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Устные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(совершённые на словах)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Письменные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(записанные на бумаге)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Нотариально </w:t>
      </w: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удостоверенные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(проверенные нотариусом, с проставлением штампа нотариуса)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b/>
          <w:color w:val="581E1E"/>
          <w:sz w:val="21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lastRenderedPageBreak/>
        <w:t>Электронные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(путем обмена электронными документами, содержащими усиленную электронную подпись)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9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9"/>
          <w:szCs w:val="31"/>
        </w:rPr>
        <w:t>КЛАССИФИКАЦИЯ СДЕЛОК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количеству сторон:</w:t>
      </w:r>
    </w:p>
    <w:p w:rsidR="0051354D" w:rsidRPr="0051354D" w:rsidRDefault="0051354D" w:rsidP="0051354D">
      <w:pPr>
        <w:numPr>
          <w:ilvl w:val="0"/>
          <w:numId w:val="14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односторонние (составление завещания, передача наследства);</w:t>
      </w:r>
    </w:p>
    <w:p w:rsidR="0051354D" w:rsidRPr="0051354D" w:rsidRDefault="0051354D" w:rsidP="0051354D">
      <w:pPr>
        <w:numPr>
          <w:ilvl w:val="0"/>
          <w:numId w:val="14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многосторонние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(договор).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степени выгоды:</w:t>
      </w:r>
    </w:p>
    <w:p w:rsidR="0051354D" w:rsidRPr="0051354D" w:rsidRDefault="0051354D" w:rsidP="0051354D">
      <w:pPr>
        <w:numPr>
          <w:ilvl w:val="0"/>
          <w:numId w:val="15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возмездные — одна из сторон получает материальную выгоду от сделки;</w:t>
      </w:r>
      <w:proofErr w:type="gramEnd"/>
    </w:p>
    <w:p w:rsidR="0051354D" w:rsidRPr="0051354D" w:rsidRDefault="0051354D" w:rsidP="0051354D">
      <w:pPr>
        <w:numPr>
          <w:ilvl w:val="0"/>
          <w:numId w:val="15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безвозмездные — одна из сторон соблюдает условия сделки без имущественного возмещения от второй.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По моменту заключения:</w:t>
      </w:r>
    </w:p>
    <w:p w:rsidR="0051354D" w:rsidRPr="0051354D" w:rsidRDefault="0051354D" w:rsidP="0051354D">
      <w:pPr>
        <w:numPr>
          <w:ilvl w:val="0"/>
          <w:numId w:val="16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реальные — заключаются после передачи материальных благ от одной стороны другой;</w:t>
      </w:r>
    </w:p>
    <w:p w:rsidR="0051354D" w:rsidRPr="0051354D" w:rsidRDefault="0051354D" w:rsidP="0051354D">
      <w:pPr>
        <w:numPr>
          <w:ilvl w:val="0"/>
          <w:numId w:val="16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spell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консенсуальные</w:t>
      </w:r>
      <w:proofErr w:type="spell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— заключаются по достижении соглашения о совершении взаимных действий между сторонами.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причине заключения:</w:t>
      </w:r>
    </w:p>
    <w:p w:rsidR="0051354D" w:rsidRPr="0051354D" w:rsidRDefault="0051354D" w:rsidP="0051354D">
      <w:pPr>
        <w:numPr>
          <w:ilvl w:val="0"/>
          <w:numId w:val="17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казуальные — наличие основания заключения сделки;</w:t>
      </w:r>
    </w:p>
    <w:p w:rsidR="0051354D" w:rsidRPr="0051354D" w:rsidRDefault="0051354D" w:rsidP="0051354D">
      <w:pPr>
        <w:numPr>
          <w:ilvl w:val="0"/>
          <w:numId w:val="17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абстрактные — отсутствие юридического основания заключения сделки.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обстоятельствам заключения:</w:t>
      </w:r>
    </w:p>
    <w:p w:rsidR="0051354D" w:rsidRPr="0051354D" w:rsidRDefault="0051354D" w:rsidP="0051354D">
      <w:pPr>
        <w:numPr>
          <w:ilvl w:val="0"/>
          <w:numId w:val="18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условные — права и обязанности сторон сделки зависят от обстоятельств;</w:t>
      </w:r>
    </w:p>
    <w:p w:rsidR="0051354D" w:rsidRPr="0051354D" w:rsidRDefault="0051354D" w:rsidP="0051354D">
      <w:pPr>
        <w:numPr>
          <w:ilvl w:val="0"/>
          <w:numId w:val="18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безусловные — права и обязанности сторон не зависят от внешних причин.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сроку действия:</w:t>
      </w:r>
    </w:p>
    <w:p w:rsidR="0051354D" w:rsidRPr="0051354D" w:rsidRDefault="0051354D" w:rsidP="0051354D">
      <w:pPr>
        <w:numPr>
          <w:ilvl w:val="0"/>
          <w:numId w:val="19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срочные — имеют определённые сроки начала и окончания действия;</w:t>
      </w:r>
    </w:p>
    <w:p w:rsidR="0051354D" w:rsidRPr="0051354D" w:rsidRDefault="0051354D" w:rsidP="0051354D">
      <w:pPr>
        <w:numPr>
          <w:ilvl w:val="0"/>
          <w:numId w:val="19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бессрочные — без определённого начала и окончания действия.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1"/>
          <w:szCs w:val="31"/>
        </w:rPr>
      </w:pPr>
      <w:r w:rsidRPr="0051354D">
        <w:rPr>
          <w:rFonts w:ascii="Times" w:eastAsia="Times New Roman" w:hAnsi="Times" w:cs="Times"/>
          <w:color w:val="03437C"/>
          <w:sz w:val="31"/>
          <w:szCs w:val="31"/>
        </w:rPr>
        <w:t>ГРАЖДАНСКО-ПРАВОВАЯ ОТВЕТСТВЕННОСТЬ</w:t>
      </w:r>
    </w:p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Помимо прав и свобод, граждане также несут гражданскую ответственность в случае несоблюдения норм гражданского права.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Гражданско-правовая ответственность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юридические последствия нарушения или ненадлежащего исполнения установленных норм в отрасли «Гражданское право». Гражданско-правовая ответственность имеет следующие </w:t>
      </w: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признаки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: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имущественный характер — вытекает из того, что гражданские права в основном регулируют материальные отношения;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компенсационный характер — направлена на возмещение убытков, понесённых субъектами гражданских отношений (если субъектом выступает государство, компенсация поступает в государственный бюджет);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принудительный характер — должник восстанавливает нарушенные права субъектов на основании законных или юридических обязательств;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выполняет карательную и воспитательную функции, предупреждает появление гражданских правонарушений в будущем.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Виды гражданско-правовой ответственности: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Договорная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Ответственность наступила после исполнения обязательств, оговорённых ранее в договоре.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Внедоговорная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Были нарушены права лиц, которые не заключали с нарушителем договор.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Долевая. При наличии двух и более должников между ними на равные части делится ответственность перед пострадавшей стороной, если иные условия не оговорены в договоре.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Солидарная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. При наличии двух и более должников в зависимости от закона или ранее заключённого договора пострадавшая сторона вправе требовать возмещение убытков как со всех участников правоотношений, так и с каждого в отдельности. При невыполнении одним из должников обязательств ответственность перекладывается на других. 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lastRenderedPageBreak/>
        <w:t>Участники, к которым не предъявляются требования пострадавшей стороны, несут ответственность перед тем, кому они были предъявлены.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spellStart"/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Субсидарная</w:t>
      </w:r>
      <w:proofErr w:type="spell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. Дополнительная ответственность поручившихся ранее людей или организаций за нарушителя гражданско-правовых отношений. Например: родители отвечают </w:t>
      </w:r>
      <w:proofErr w:type="spell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субсидарно</w:t>
      </w:r>
      <w:proofErr w:type="spell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за несовершеннолетних детей.</w:t>
      </w:r>
    </w:p>
    <w:p w:rsidR="00DF1B0C" w:rsidRPr="00303947" w:rsidRDefault="0051354D" w:rsidP="00303947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Смешанная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Возникновение ответственности по вине обеих сторон ввиду нарушения или неисполнения ими обязательств.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Выполните  задание в виде теста: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Гражданское право как отрасль права представляет собой совокупность правовых норм, регулирующих отношения: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финансовые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bCs/>
          <w:color w:val="000000"/>
        </w:rPr>
        <w:t xml:space="preserve">Б) </w:t>
      </w:r>
      <w:proofErr w:type="gramStart"/>
      <w:r w:rsidRPr="000A778D">
        <w:rPr>
          <w:rFonts w:ascii="Georgia" w:hAnsi="Georgia"/>
          <w:bCs/>
          <w:color w:val="000000"/>
        </w:rPr>
        <w:t>имущественные</w:t>
      </w:r>
      <w:proofErr w:type="gramEnd"/>
      <w:r w:rsidRPr="000A778D">
        <w:rPr>
          <w:rFonts w:ascii="Georgia" w:hAnsi="Georgia"/>
          <w:bCs/>
          <w:color w:val="000000"/>
        </w:rPr>
        <w:t xml:space="preserve"> и связанные с ними личные неимущественные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color w:val="000000"/>
        </w:rPr>
        <w:t>В) налоговые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дисциплинарные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2.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Имущественные отношения – это: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отношение человека к имуществу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отношение человека к вещи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 </w:t>
      </w:r>
      <w:r w:rsidRPr="000A778D">
        <w:rPr>
          <w:rFonts w:ascii="Georgia" w:hAnsi="Georgia"/>
          <w:bCs/>
          <w:color w:val="000000"/>
        </w:rPr>
        <w:t>волевые отношения между конкретными лицами по поводу принадлежности или перехода имущественных благ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связь между вещами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3.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Физические и юридические лица приобретают и осуществляют свои гражданские права: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своей волей и в интересах государства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своей волей и в интересах ведомства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color w:val="000000"/>
        </w:rPr>
        <w:t>В</w:t>
      </w:r>
      <w:r w:rsidRPr="000A778D">
        <w:rPr>
          <w:rFonts w:ascii="Georgia" w:hAnsi="Georgia"/>
          <w:bCs/>
          <w:color w:val="000000"/>
        </w:rPr>
        <w:t>) своей волей и в своем интересе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своей волей с соблюдением интереса другой стороны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4.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соответствии с Конституцией РФ гражданское законодательство находится в ведении: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lastRenderedPageBreak/>
        <w:t>А) Российской Федерации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Российской Федерац</w:t>
      </w:r>
      <w:proofErr w:type="gramStart"/>
      <w:r>
        <w:rPr>
          <w:rFonts w:ascii="Georgia" w:hAnsi="Georgia"/>
          <w:color w:val="000000"/>
        </w:rPr>
        <w:t>ии и ее</w:t>
      </w:r>
      <w:proofErr w:type="gramEnd"/>
      <w:r>
        <w:rPr>
          <w:rFonts w:ascii="Georgia" w:hAnsi="Georgia"/>
          <w:color w:val="000000"/>
        </w:rPr>
        <w:t xml:space="preserve"> субъектов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субъектов Российской Федерации и муниципальных образований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городских и сельских муниципальных образований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5.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Отказ граждан и юридических лиц от осуществления принадлежащих им прав: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влечет прекращение этих прав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 не влечет прекращения этих прав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влечет прекращение судебной защиты этих прав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влечет прекращение этих прав на имущество, приобретенное по основаниям, допускаемым законом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6.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допускается использование гражданских прав с целью: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самозащиты прав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 ограничения конкуренции на рынке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В) признания </w:t>
      </w:r>
      <w:proofErr w:type="spellStart"/>
      <w:r>
        <w:rPr>
          <w:rFonts w:ascii="Georgia" w:hAnsi="Georgia"/>
          <w:color w:val="000000"/>
        </w:rPr>
        <w:t>оспоримой</w:t>
      </w:r>
      <w:proofErr w:type="spellEnd"/>
      <w:r>
        <w:rPr>
          <w:rFonts w:ascii="Georgia" w:hAnsi="Georgia"/>
          <w:color w:val="000000"/>
        </w:rPr>
        <w:t xml:space="preserve"> сделки недействительной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взыскания неустойки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7.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Правоспособность гражданина возникает в момент: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вступления в брак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bCs/>
          <w:color w:val="000000"/>
        </w:rPr>
        <w:t>Б) его рождения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рождения у него первого ребенка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приобретения им имени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8.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Правоспособность гражданина прекращается в момент: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признания его судом недееспособным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осуждения его судом за совершение правонарушения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lastRenderedPageBreak/>
        <w:t>В) его смерти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установления над ним опеки или попечительства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9.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Гражданин отвечает по своим обязательствам всем: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имуществом, принадлежащим его семье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</w:t>
      </w:r>
      <w:r w:rsidR="00001B67">
        <w:rPr>
          <w:rFonts w:ascii="Georgia" w:hAnsi="Georgia"/>
          <w:bCs/>
          <w:color w:val="000000"/>
        </w:rPr>
        <w:t xml:space="preserve"> принадлежащим ему имуществом, </w:t>
      </w:r>
      <w:r w:rsidRPr="00001B67">
        <w:rPr>
          <w:rFonts w:ascii="Georgia" w:hAnsi="Georgia"/>
          <w:bCs/>
          <w:color w:val="000000"/>
        </w:rPr>
        <w:t>з</w:t>
      </w:r>
      <w:r w:rsidR="00001B67">
        <w:rPr>
          <w:rFonts w:ascii="Georgia" w:hAnsi="Georgia"/>
          <w:bCs/>
          <w:color w:val="000000"/>
        </w:rPr>
        <w:t>а</w:t>
      </w:r>
      <w:r w:rsidRPr="00001B67">
        <w:rPr>
          <w:rFonts w:ascii="Georgia" w:hAnsi="Georgia"/>
          <w:bCs/>
          <w:color w:val="000000"/>
        </w:rPr>
        <w:t xml:space="preserve"> исключением того, на которое не может быть обращено взыскание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своим имуществом и имуществом своего супруга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имуществом, принадлежащим его семье, и имуществом своего поручителя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10.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Малолетние</w:t>
      </w:r>
      <w:proofErr w:type="gramEnd"/>
      <w:r>
        <w:rPr>
          <w:rFonts w:ascii="Georgia" w:hAnsi="Georgia"/>
          <w:color w:val="000000"/>
        </w:rPr>
        <w:t xml:space="preserve"> в возрасте от 6 до 14 лет вправе самостоятельно: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передавать права авторства другому лицу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распоряжаться своим доходом (заработком)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вносить в кредитные учреждения вклады и распоряжаться ими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Г) совершать мелкие бытовые сделки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11.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Гражданин, ограниченный судом в дееспособности, самостоятельно вправе: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вносить вклады в кредитные учреждения и распоряжаться ими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получать пенсию и распоряжаться ею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получать заработную плату и распоряжаться ею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Г) совершать мелкие бытовые сделки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12.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Коммерческие организации создаются в форме: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потребительских кооперативов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 государственных и муниципальных унитарных предприятий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общественных и религиозных организаций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благотворительных и иных фондов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Тест 13.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Моментом создания юридического лица является: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приобретение обособленного имущества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открытие лицевого счета в банке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выступление на суде в качестве ответчика по совершенным сделкам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b/>
          <w:color w:val="000000"/>
        </w:rPr>
      </w:pPr>
      <w:r w:rsidRPr="00001B67">
        <w:rPr>
          <w:rFonts w:ascii="Georgia" w:hAnsi="Georgia"/>
          <w:b/>
          <w:color w:val="000000"/>
        </w:rPr>
        <w:t>Г</w:t>
      </w:r>
      <w:r w:rsidRPr="00001B67">
        <w:rPr>
          <w:rFonts w:ascii="Georgia" w:hAnsi="Georgia"/>
          <w:b/>
          <w:bCs/>
          <w:color w:val="000000"/>
        </w:rPr>
        <w:t>) его государственная регистрация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14.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Индивидуально-определенная вещь характеризуется признаками: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 xml:space="preserve">А) </w:t>
      </w:r>
      <w:proofErr w:type="gramStart"/>
      <w:r w:rsidRPr="00001B67">
        <w:rPr>
          <w:rFonts w:ascii="Georgia" w:hAnsi="Georgia"/>
          <w:bCs/>
          <w:color w:val="000000"/>
        </w:rPr>
        <w:t>позволяющими</w:t>
      </w:r>
      <w:proofErr w:type="gramEnd"/>
      <w:r w:rsidRPr="00001B67">
        <w:rPr>
          <w:rFonts w:ascii="Georgia" w:hAnsi="Georgia"/>
          <w:bCs/>
          <w:color w:val="000000"/>
        </w:rPr>
        <w:t xml:space="preserve"> отличить ее от других вещей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массой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числом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мерой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15.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Родовая вещь характеризуется признаками: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А) делающими невозможным исполнение обязательства в натуре при гибели вещи</w:t>
      </w:r>
      <w:proofErr w:type="gramEnd"/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Б) </w:t>
      </w:r>
      <w:proofErr w:type="gramStart"/>
      <w:r>
        <w:rPr>
          <w:rFonts w:ascii="Georgia" w:hAnsi="Georgia"/>
          <w:color w:val="000000"/>
        </w:rPr>
        <w:t>позволяющими</w:t>
      </w:r>
      <w:proofErr w:type="gramEnd"/>
      <w:r>
        <w:rPr>
          <w:rFonts w:ascii="Georgia" w:hAnsi="Georgia"/>
          <w:color w:val="000000"/>
        </w:rPr>
        <w:t xml:space="preserve"> отличить ее от других вещей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 xml:space="preserve">В) </w:t>
      </w:r>
      <w:proofErr w:type="gramStart"/>
      <w:r w:rsidRPr="00001B67">
        <w:rPr>
          <w:rFonts w:ascii="Georgia" w:hAnsi="Georgia"/>
          <w:bCs/>
          <w:color w:val="000000"/>
        </w:rPr>
        <w:t>общими</w:t>
      </w:r>
      <w:proofErr w:type="gramEnd"/>
      <w:r w:rsidRPr="00001B67">
        <w:rPr>
          <w:rFonts w:ascii="Georgia" w:hAnsi="Georgia"/>
          <w:bCs/>
          <w:color w:val="000000"/>
        </w:rPr>
        <w:t xml:space="preserve"> для всех вещей данного рода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всеми признаками, указанными в п. «а» и «б»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16.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Ценной бумагой признается документ, удостоверяющий имущественные права, и: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А) </w:t>
      </w:r>
      <w:proofErr w:type="gramStart"/>
      <w:r>
        <w:rPr>
          <w:rFonts w:ascii="Georgia" w:hAnsi="Georgia"/>
          <w:color w:val="000000"/>
        </w:rPr>
        <w:t>который</w:t>
      </w:r>
      <w:proofErr w:type="gramEnd"/>
      <w:r>
        <w:rPr>
          <w:rFonts w:ascii="Georgia" w:hAnsi="Georgia"/>
          <w:color w:val="000000"/>
        </w:rPr>
        <w:t xml:space="preserve"> соответствует установленной форме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Б) в </w:t>
      </w:r>
      <w:proofErr w:type="gramStart"/>
      <w:r>
        <w:rPr>
          <w:rFonts w:ascii="Georgia" w:hAnsi="Georgia"/>
          <w:color w:val="000000"/>
        </w:rPr>
        <w:t>котором</w:t>
      </w:r>
      <w:proofErr w:type="gramEnd"/>
      <w:r>
        <w:rPr>
          <w:rFonts w:ascii="Georgia" w:hAnsi="Georgia"/>
          <w:color w:val="000000"/>
        </w:rPr>
        <w:t xml:space="preserve"> имеются все необходимые реквизиты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осуществление прав, содержащихся в котором, возможно лишь при его предъявлении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Г) имеет все качества, указанные в п. «а» - «в»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17</w:t>
      </w:r>
      <w:r>
        <w:rPr>
          <w:rFonts w:ascii="Georgia" w:hAnsi="Georgia"/>
          <w:color w:val="000000"/>
        </w:rPr>
        <w:t>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 именной ценной бумаге могут относиться: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приватизационные чеки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долговые расписки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государственные облигации</w:t>
      </w:r>
    </w:p>
    <w:p w:rsidR="00303947" w:rsidRPr="007A5C9E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7A5C9E">
        <w:rPr>
          <w:rFonts w:ascii="Georgia" w:hAnsi="Georgia"/>
          <w:color w:val="000000"/>
        </w:rPr>
        <w:t>Г</w:t>
      </w:r>
      <w:r w:rsidRPr="007A5C9E">
        <w:rPr>
          <w:rFonts w:ascii="Georgia" w:hAnsi="Georgia"/>
          <w:bCs/>
          <w:color w:val="000000"/>
        </w:rPr>
        <w:t>) акции, чеки, сберегательные сертификаты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18.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Односторонней сделкой считается сделка, для совершения которой необходимо и достаточно: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выражение воли одной стороны и предварительного согласия другой стороны</w:t>
      </w:r>
    </w:p>
    <w:p w:rsidR="00303947" w:rsidRPr="007A5C9E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7A5C9E">
        <w:rPr>
          <w:rFonts w:ascii="Georgia" w:hAnsi="Georgia"/>
          <w:bCs/>
          <w:color w:val="000000"/>
        </w:rPr>
        <w:t>Б) выражение воли одной стороны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выражение воли одной стороны при условии, что вторая сторона впоследствии одобрила ее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согласие двух сторон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19.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двусторонним сделкам относится: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выдача доверенности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исполнение договора</w:t>
      </w:r>
    </w:p>
    <w:p w:rsidR="00303947" w:rsidRPr="007A5C9E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7A5C9E">
        <w:rPr>
          <w:rFonts w:ascii="Georgia" w:hAnsi="Georgia"/>
          <w:bCs/>
          <w:color w:val="000000"/>
        </w:rPr>
        <w:t>В) договор купли-продажи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публичное объявление конкурса на лучшее исполнение песен военных лет</w:t>
      </w:r>
    </w:p>
    <w:p w:rsidR="007A5C9E" w:rsidRDefault="007A5C9E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7A5C9E" w:rsidRPr="007A5C9E" w:rsidRDefault="007A5C9E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FF0000"/>
        </w:rPr>
      </w:pPr>
      <w:r w:rsidRPr="007A5C9E">
        <w:rPr>
          <w:rFonts w:ascii="Georgia" w:hAnsi="Georgia"/>
          <w:color w:val="FF0000"/>
        </w:rPr>
        <w:t>На ответах пишите фамилию, и тему. Всего доброго!</w:t>
      </w:r>
    </w:p>
    <w:p w:rsidR="001B2B0E" w:rsidRPr="007A5C9E" w:rsidRDefault="001B2B0E" w:rsidP="00AF3767">
      <w:pPr>
        <w:rPr>
          <w:color w:val="FF0000"/>
        </w:rPr>
      </w:pPr>
    </w:p>
    <w:sectPr w:rsidR="001B2B0E" w:rsidRPr="007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E6A"/>
    <w:multiLevelType w:val="multilevel"/>
    <w:tmpl w:val="87DC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27376"/>
    <w:multiLevelType w:val="multilevel"/>
    <w:tmpl w:val="76F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16D1F"/>
    <w:multiLevelType w:val="multilevel"/>
    <w:tmpl w:val="FB9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F1C26"/>
    <w:multiLevelType w:val="hybridMultilevel"/>
    <w:tmpl w:val="25DCCBFE"/>
    <w:lvl w:ilvl="0" w:tplc="F1747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5B36"/>
    <w:multiLevelType w:val="multilevel"/>
    <w:tmpl w:val="FA4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1180C"/>
    <w:multiLevelType w:val="multilevel"/>
    <w:tmpl w:val="8AB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B760A"/>
    <w:multiLevelType w:val="hybridMultilevel"/>
    <w:tmpl w:val="4F003E6A"/>
    <w:lvl w:ilvl="0" w:tplc="C8EA6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0A9C"/>
    <w:multiLevelType w:val="multilevel"/>
    <w:tmpl w:val="6264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858A4"/>
    <w:multiLevelType w:val="multilevel"/>
    <w:tmpl w:val="9C3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515CB3"/>
    <w:multiLevelType w:val="multilevel"/>
    <w:tmpl w:val="165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A6A76"/>
    <w:multiLevelType w:val="multilevel"/>
    <w:tmpl w:val="111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026312"/>
    <w:multiLevelType w:val="multilevel"/>
    <w:tmpl w:val="C7D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5F0DD0"/>
    <w:multiLevelType w:val="multilevel"/>
    <w:tmpl w:val="1E2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7027F"/>
    <w:multiLevelType w:val="multilevel"/>
    <w:tmpl w:val="009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9961EF"/>
    <w:multiLevelType w:val="multilevel"/>
    <w:tmpl w:val="9B4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7C50BA"/>
    <w:multiLevelType w:val="multilevel"/>
    <w:tmpl w:val="873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C5146"/>
    <w:multiLevelType w:val="multilevel"/>
    <w:tmpl w:val="7A3A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3767"/>
    <w:rsid w:val="00001B67"/>
    <w:rsid w:val="000A778D"/>
    <w:rsid w:val="001B2B0E"/>
    <w:rsid w:val="00303947"/>
    <w:rsid w:val="0051354D"/>
    <w:rsid w:val="007A5C9E"/>
    <w:rsid w:val="00890B24"/>
    <w:rsid w:val="00945BBB"/>
    <w:rsid w:val="00AF3767"/>
    <w:rsid w:val="00D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3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F3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3767"/>
  </w:style>
  <w:style w:type="character" w:customStyle="1" w:styleId="41">
    <w:name w:val="Основной текст (4)_"/>
    <w:basedOn w:val="a0"/>
    <w:link w:val="42"/>
    <w:uiPriority w:val="99"/>
    <w:locked/>
    <w:rsid w:val="00AF3767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3767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link w:val="a3"/>
    <w:rsid w:val="00AF37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7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3767"/>
    <w:rPr>
      <w:color w:val="0000FF"/>
      <w:u w:val="single"/>
    </w:rPr>
  </w:style>
  <w:style w:type="character" w:customStyle="1" w:styleId="reference-text">
    <w:name w:val="reference-text"/>
    <w:basedOn w:val="a0"/>
    <w:rsid w:val="00AF3767"/>
  </w:style>
  <w:style w:type="character" w:customStyle="1" w:styleId="12pt2">
    <w:name w:val="Основной текст + 12 pt2"/>
    <w:aliases w:val="Полужирный2"/>
    <w:basedOn w:val="1"/>
    <w:uiPriority w:val="99"/>
    <w:rsid w:val="00AF3767"/>
    <w:rPr>
      <w:b/>
      <w:bCs/>
      <w:u w:val="none"/>
    </w:rPr>
  </w:style>
  <w:style w:type="paragraph" w:customStyle="1" w:styleId="c1">
    <w:name w:val="c1"/>
    <w:basedOn w:val="a"/>
    <w:rsid w:val="00DF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1B0C"/>
  </w:style>
  <w:style w:type="character" w:customStyle="1" w:styleId="40">
    <w:name w:val="Заголовок 4 Знак"/>
    <w:basedOn w:val="a0"/>
    <w:link w:val="4"/>
    <w:uiPriority w:val="9"/>
    <w:rsid w:val="005135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51354D"/>
    <w:rPr>
      <w:b/>
      <w:bCs/>
    </w:rPr>
  </w:style>
  <w:style w:type="character" w:styleId="a9">
    <w:name w:val="Emphasis"/>
    <w:basedOn w:val="a0"/>
    <w:uiPriority w:val="20"/>
    <w:qFormat/>
    <w:rsid w:val="00513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82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127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98753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96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29504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1527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9225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5461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6488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5213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54631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27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2780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5720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831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86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501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13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8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7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0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4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3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0" Type="http://schemas.openxmlformats.org/officeDocument/2006/relationships/hyperlink" Target="https://infourok.ru/go.html?href=http%3A%2F%2Fwww.cikrf.ru" TargetMode="External"/><Relationship Id="rId19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2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2020-05-20T07:17:00Z</dcterms:created>
  <dcterms:modified xsi:type="dcterms:W3CDTF">2020-05-20T10:36:00Z</dcterms:modified>
</cp:coreProperties>
</file>