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5E5" w:rsidRPr="00B115E5" w:rsidRDefault="00464A42" w:rsidP="00B115E5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032231"/>
          <w:sz w:val="33"/>
          <w:szCs w:val="33"/>
          <w:lang w:eastAsia="ru-RU"/>
        </w:rPr>
      </w:pPr>
      <w:r>
        <w:rPr>
          <w:rFonts w:ascii="Arial" w:eastAsia="Times New Roman" w:hAnsi="Arial" w:cs="Arial"/>
          <w:b/>
          <w:bCs/>
          <w:color w:val="032231"/>
          <w:sz w:val="33"/>
          <w:szCs w:val="33"/>
          <w:lang w:eastAsia="ru-RU"/>
        </w:rPr>
        <w:t>Тема№18.ГруппаАМ18.</w:t>
      </w:r>
      <w:r w:rsidR="00D74686">
        <w:rPr>
          <w:rFonts w:ascii="Arial" w:eastAsia="Times New Roman" w:hAnsi="Arial" w:cs="Arial"/>
          <w:b/>
          <w:bCs/>
          <w:color w:val="032231"/>
          <w:sz w:val="33"/>
          <w:szCs w:val="33"/>
          <w:lang w:eastAsia="ru-RU"/>
        </w:rPr>
        <w:t>27 05 2020г.</w:t>
      </w:r>
      <w:r w:rsidR="00136C57">
        <w:rPr>
          <w:rFonts w:ascii="Arial" w:eastAsia="Times New Roman" w:hAnsi="Arial" w:cs="Arial"/>
          <w:b/>
          <w:bCs/>
          <w:color w:val="032231"/>
          <w:sz w:val="33"/>
          <w:szCs w:val="33"/>
          <w:lang w:eastAsia="ru-RU"/>
        </w:rPr>
        <w:t xml:space="preserve">Часчиная разборка и </w:t>
      </w:r>
      <w:proofErr w:type="gramStart"/>
      <w:r w:rsidR="00136C57">
        <w:rPr>
          <w:rFonts w:ascii="Arial" w:eastAsia="Times New Roman" w:hAnsi="Arial" w:cs="Arial"/>
          <w:b/>
          <w:bCs/>
          <w:color w:val="032231"/>
          <w:sz w:val="33"/>
          <w:szCs w:val="33"/>
          <w:lang w:eastAsia="ru-RU"/>
        </w:rPr>
        <w:t xml:space="preserve">сборка </w:t>
      </w:r>
      <w:r w:rsidR="00B115E5" w:rsidRPr="00B115E5">
        <w:rPr>
          <w:rFonts w:ascii="Arial" w:eastAsia="Times New Roman" w:hAnsi="Arial" w:cs="Arial"/>
          <w:b/>
          <w:bCs/>
          <w:color w:val="032231"/>
          <w:sz w:val="33"/>
          <w:szCs w:val="33"/>
          <w:lang w:eastAsia="ru-RU"/>
        </w:rPr>
        <w:t xml:space="preserve"> коробки</w:t>
      </w:r>
      <w:proofErr w:type="gramEnd"/>
      <w:r w:rsidR="00B115E5" w:rsidRPr="00B115E5">
        <w:rPr>
          <w:rFonts w:ascii="Arial" w:eastAsia="Times New Roman" w:hAnsi="Arial" w:cs="Arial"/>
          <w:b/>
          <w:bCs/>
          <w:color w:val="032231"/>
          <w:sz w:val="33"/>
          <w:szCs w:val="33"/>
          <w:lang w:eastAsia="ru-RU"/>
        </w:rPr>
        <w:t xml:space="preserve"> передач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after="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Коробка передач, устанавливаемая на жигули классической модели механическая, и довольно простая и надёжная, является неотъемлемой частью</w:t>
      </w:r>
      <w:hyperlink r:id="rId4" w:history="1">
        <w:r w:rsidRPr="00B115E5">
          <w:rPr>
            <w:rFonts w:ascii="inherit" w:eastAsia="Times New Roman" w:hAnsi="inherit" w:cs="Arial"/>
            <w:b/>
            <w:bCs/>
            <w:color w:val="094764"/>
            <w:sz w:val="24"/>
            <w:szCs w:val="24"/>
            <w:bdr w:val="none" w:sz="0" w:space="0" w:color="auto" w:frame="1"/>
            <w:lang w:eastAsia="ru-RU"/>
          </w:rPr>
          <w:t> трансмиссии</w:t>
        </w:r>
      </w:hyperlink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 автомобиля. Разборка и дальнейший ремонт коробки передач могут быть вызваны неисправностями, о которых мы и расскажем далее.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Если в коробке передач наблюдается повышенный шум, то возможно синхронизаторы и зубья шестерёнок в результате эксплуатации подверглись значительному износу. Так же возможно, что подшипники выходили свой ресурс, либо на оси смещены валы.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К признаку затруднённого переключения передач можно отнести следующие неисправности. Сферический шарнир рычага переключения передач, подвергся сильному износу в результате отсутствия смазки в узле. Рычаг переключения передач деформирован. Вилки переключения передач деформированы. Шлицы скользящей муфты и ступицы сильно загрязнены. Блокировочные сухари зациклены.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Передачи включаются не чётко либо самопроизвольно выключаются, сломаны пружины на фиксаторах, лунки на штоках используемые под шарики, сильно изношены. Блокирующие, кольцо синхронизатора сильно изношено. Поломана пружина синхронизатора. Зубчатый венец синхронизатора и зубья муфты изношены.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Уровень масла в коробке значительно ниже допустимого, или присутствует заметная течь. Манжеты на первичном и вторичном валу сильно изношены. Прокладки крышек коробки передач повреждены.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В общем, на этом можно закончить перечислять неисправности и их возможные признаки, далее главное.</w:t>
      </w:r>
    </w:p>
    <w:p w:rsidR="00B115E5" w:rsidRPr="00B115E5" w:rsidRDefault="00B115E5" w:rsidP="00B115E5">
      <w:pPr>
        <w:spacing w:after="0" w:line="240" w:lineRule="auto"/>
        <w:jc w:val="center"/>
        <w:textAlignment w:val="baseline"/>
        <w:outlineLvl w:val="1"/>
        <w:rPr>
          <w:rFonts w:ascii="Arial" w:eastAsia="Times New Roman" w:hAnsi="Arial" w:cs="Arial"/>
          <w:b/>
          <w:bCs/>
          <w:color w:val="032231"/>
          <w:sz w:val="33"/>
          <w:szCs w:val="33"/>
          <w:lang w:eastAsia="ru-RU"/>
        </w:rPr>
      </w:pPr>
      <w:r w:rsidRPr="00B115E5">
        <w:rPr>
          <w:rFonts w:ascii="Arial" w:eastAsia="Times New Roman" w:hAnsi="Arial" w:cs="Arial"/>
          <w:b/>
          <w:bCs/>
          <w:color w:val="032231"/>
          <w:sz w:val="33"/>
          <w:szCs w:val="33"/>
          <w:lang w:eastAsia="ru-RU"/>
        </w:rPr>
        <w:t>Как разобрать коробку передач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after="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Для</w:t>
      </w:r>
      <w:r w:rsidRPr="00B115E5">
        <w:rPr>
          <w:rFonts w:ascii="inherit" w:eastAsia="Times New Roman" w:hAnsi="inherit" w:cs="Arial"/>
          <w:b/>
          <w:bCs/>
          <w:color w:val="094764"/>
          <w:sz w:val="24"/>
          <w:szCs w:val="24"/>
          <w:bdr w:val="none" w:sz="0" w:space="0" w:color="auto" w:frame="1"/>
          <w:lang w:eastAsia="ru-RU"/>
        </w:rPr>
        <w:t> разборки коробки передач</w:t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 вам понадобится инструмент, набор торцовых головок с удлинителем и воротком, две отвёртки, набор универсальных съёмников, ударная отвёртка, слесарный молоток, съёмник стопорных колец.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На направляющей втулке, в сборе с подшипником и соединительной пружиной, установлена муфта выключения сцепления, снимите её.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lastRenderedPageBreak/>
        <w:drawing>
          <wp:inline distT="0" distB="0" distL="0" distR="0">
            <wp:extent cx="2207260" cy="1434465"/>
            <wp:effectExtent l="0" t="0" r="2540" b="0"/>
            <wp:docPr id="73" name="Рисунок 73" descr="http://doctorvaz.ru/transmisiy/img9/rk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ctorvaz.ru/transmisiy/img9/rk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На картере коробки передач установлен чехол вилки, снимите его. После повернув вилку на 90 градусов, снимите её вместе с чехлом.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239010" cy="1544955"/>
            <wp:effectExtent l="0" t="0" r="8890" b="0"/>
            <wp:docPr id="72" name="Рисунок 72" descr="http://doctorvaz.ru/transmisiy/img9/rk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ctorvaz.ru/transmisiy/img9/rkp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Отверните крепёжные гайки с картера и отделите его от коробки передач.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254250" cy="1529080"/>
            <wp:effectExtent l="0" t="0" r="0" b="0"/>
            <wp:docPr id="71" name="Рисунок 71" descr="http://doctorvaz.ru/transmisiy/img9/rk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ctorvaz.ru/transmisiy/img9/rkp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Снимая прокладку, постарайтесь не повредить её.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317750" cy="1828800"/>
            <wp:effectExtent l="0" t="0" r="6350" b="0"/>
            <wp:docPr id="70" name="Рисунок 70" descr="http://doctorvaz.ru/transmisiy/img9/rk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ctorvaz.ru/transmisiy/img9/rkp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Снимите пружинную шайбу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lastRenderedPageBreak/>
        <w:drawing>
          <wp:inline distT="0" distB="0" distL="0" distR="0">
            <wp:extent cx="2332990" cy="1923415"/>
            <wp:effectExtent l="0" t="0" r="0" b="635"/>
            <wp:docPr id="69" name="Рисунок 69" descr="http://doctorvaz.ru/transmisiy/img9/rk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ctorvaz.ru/transmisiy/img9/rkp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Открутите гайки и снимите нижнюю крышку, при этом постарайтесь не повредить прокладку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348865" cy="1812925"/>
            <wp:effectExtent l="0" t="0" r="0" b="0"/>
            <wp:docPr id="68" name="Рисунок 68" descr="http://doctorvaz.ru/transmisiy/img9/rk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ctorvaz.ru/transmisiy/img9/rkp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Снимите прокладку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332990" cy="1955165"/>
            <wp:effectExtent l="0" t="0" r="0" b="6985"/>
            <wp:docPr id="67" name="Рисунок 67" descr="http://doctorvaz.ru/transmisiy/img9/rk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ctorvaz.ru/transmisiy/img9/rkp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Отверните крепёжные гайки и в сборе с поперечиной снимите подушку.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348865" cy="1781810"/>
            <wp:effectExtent l="0" t="0" r="0" b="8890"/>
            <wp:docPr id="66" name="Рисунок 66" descr="http://doctorvaz.ru/transmisiy/img9/rk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ctorvaz.ru/transmisiy/img9/rkp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Отверните гайку и снимите с картера коробки передач привод спидометра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lastRenderedPageBreak/>
        <w:drawing>
          <wp:inline distT="0" distB="0" distL="0" distR="0">
            <wp:extent cx="2348865" cy="1418590"/>
            <wp:effectExtent l="0" t="0" r="0" b="0"/>
            <wp:docPr id="65" name="Рисунок 65" descr="http://doctorvaz.ru/transmisiy/img9/rk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ctorvaz.ru/transmisiy/img9/rkp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Выкрутите с корпуса коробки передач выключатель освещения заднего хода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301875" cy="1418590"/>
            <wp:effectExtent l="0" t="0" r="3175" b="0"/>
            <wp:docPr id="64" name="Рисунок 64" descr="http://doctorvaz.ru/transmisiy/img9/rkp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ctorvaz.ru/transmisiy/img9/rkp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На вилке переключения третей и четвёртой передачи выкрутите болт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049780" cy="1403350"/>
            <wp:effectExtent l="0" t="0" r="7620" b="6350"/>
            <wp:docPr id="63" name="Рисунок 63" descr="http://doctorvaz.ru/transmisiy/img9/rkp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octorvaz.ru/transmisiy/img9/rkp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Рычагом переключения передач включите первую передачу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364740" cy="1544955"/>
            <wp:effectExtent l="0" t="0" r="0" b="0"/>
            <wp:docPr id="62" name="Рисунок 62" descr="http://doctorvaz.ru/transmisiy/img9/rkp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octorvaz.ru/transmisiy/img9/rkp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После, сдвинув отвёрткой муфту синхронизатора, включите четвёртую передачу, это необходимо сделать для того чтобы предотвратить проворачивание валов.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lastRenderedPageBreak/>
        <w:drawing>
          <wp:inline distT="0" distB="0" distL="0" distR="0">
            <wp:extent cx="2286000" cy="1387475"/>
            <wp:effectExtent l="0" t="0" r="0" b="3175"/>
            <wp:docPr id="61" name="Рисунок 61" descr="http://doctorvaz.ru/transmisiy/img9/rk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ctorvaz.ru/transmisiy/img9/rkp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На конце вторичного вала расположено стопорное кольцо снимите его.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317750" cy="1150620"/>
            <wp:effectExtent l="0" t="0" r="6350" b="0"/>
            <wp:docPr id="60" name="Рисунок 60" descr="http://doctorvaz.ru/transmisiy/img9/rkp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octorvaz.ru/transmisiy/img9/rkp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На гайке крепления фланца эластичной муфты расположена стопорная пластина, используя отвёртку, и молоток снимите её.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332990" cy="1544955"/>
            <wp:effectExtent l="0" t="0" r="0" b="0"/>
            <wp:docPr id="59" name="Рисунок 59" descr="http://doctorvaz.ru/transmisiy/img9/rkp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octorvaz.ru/transmisiy/img9/rkp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Далее, необходимо сдвинуть центрирующие кольцо, эластичной муфты, для этого на несколько оборотов отверните гайку, сместите кольцо и закрутите гайку.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128520" cy="1418590"/>
            <wp:effectExtent l="0" t="0" r="5080" b="0"/>
            <wp:docPr id="58" name="Рисунок 58" descr="http://doctorvaz.ru/transmisiy/img9/rkp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octorvaz.ru/transmisiy/img9/rkp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Используя съемник, спрессуйте центрирующее кольцо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317750" cy="1387475"/>
            <wp:effectExtent l="0" t="0" r="6350" b="3175"/>
            <wp:docPr id="57" name="Рисунок 57" descr="http://doctorvaz.ru/transmisiy/img9/rkp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octorvaz.ru/transmisiy/img9/rkp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Снимите уплотнитель.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lastRenderedPageBreak/>
        <w:drawing>
          <wp:inline distT="0" distB="0" distL="0" distR="0">
            <wp:extent cx="2159635" cy="1544955"/>
            <wp:effectExtent l="0" t="0" r="0" b="0"/>
            <wp:docPr id="56" name="Рисунок 56" descr="http://doctorvaz.ru/transmisiy/img9/rkp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octorvaz.ru/transmisiy/img9/rkp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Открутите гайку.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364740" cy="1529080"/>
            <wp:effectExtent l="0" t="0" r="0" b="0"/>
            <wp:docPr id="55" name="Рисунок 55" descr="http://doctorvaz.ru/transmisiy/img9/rkp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octorvaz.ru/transmisiy/img9/rkp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Снимите шайбу.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270125" cy="1576705"/>
            <wp:effectExtent l="0" t="0" r="0" b="4445"/>
            <wp:docPr id="54" name="Рисунок 54" descr="http://doctorvaz.ru/transmisiy/img9/rkp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doctorvaz.ru/transmisiy/img9/rkp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Используя съёмник, сместите с посадочного места фланец эластичной муфты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348865" cy="1403350"/>
            <wp:effectExtent l="0" t="0" r="0" b="6350"/>
            <wp:docPr id="53" name="Рисунок 53" descr="http://doctorvaz.ru/transmisiy/img9/rkp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octorvaz.ru/transmisiy/img9/rkp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Поставьте рычаг переключения передач на нейтральную передачу, и снимите с фланца манжету.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239010" cy="1687195"/>
            <wp:effectExtent l="0" t="0" r="8890" b="8255"/>
            <wp:docPr id="52" name="Рисунок 52" descr="http://doctorvaz.ru/transmisiy/img9/rkp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octorvaz.ru/transmisiy/img9/rkp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Отверните гайку и снимите с коробки передач фланец с приводом переключения передач.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lastRenderedPageBreak/>
        <w:drawing>
          <wp:inline distT="0" distB="0" distL="0" distR="0">
            <wp:extent cx="2207260" cy="1671320"/>
            <wp:effectExtent l="0" t="0" r="2540" b="5080"/>
            <wp:docPr id="51" name="Рисунок 51" descr="http://doctorvaz.ru/transmisiy/img9/rkp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octorvaz.ru/transmisiy/img9/rkp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Поддев отвёрткой аккуратно снимите прокладку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254250" cy="1687195"/>
            <wp:effectExtent l="0" t="0" r="0" b="8255"/>
            <wp:docPr id="50" name="Рисунок 50" descr="http://doctorvaz.ru/transmisiy/img9/rkp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octorvaz.ru/transmisiy/img9/rkp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Отверните гайки крепления кронштейна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286000" cy="1544955"/>
            <wp:effectExtent l="0" t="0" r="0" b="0"/>
            <wp:docPr id="49" name="Рисунок 49" descr="http://doctorvaz.ru/transmisiy/img9/rkp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octorvaz.ru/transmisiy/img9/rkp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Извлеките закладной болт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1955165" cy="1860550"/>
            <wp:effectExtent l="0" t="0" r="6985" b="6350"/>
            <wp:docPr id="48" name="Рисунок 48" descr="http://doctorvaz.ru/transmisiy/img9/rkp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doctorvaz.ru/transmisiy/img9/rkp2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Отверните гайки крепления задней крышки. Четыре гайки расположены снаружи, а одна, пятая гайка, находится под кронштейном.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223135" cy="1292860"/>
            <wp:effectExtent l="0" t="0" r="5715" b="2540"/>
            <wp:docPr id="47" name="Рисунок 47" descr="http://doctorvaz.ru/transmisiy/img9/rkp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octorvaz.ru/transmisiy/img9/rkp2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Правую верхнею гайку, не получится отвернуть до конца, так как она упрётся в закругление литья.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lastRenderedPageBreak/>
        <w:drawing>
          <wp:inline distT="0" distB="0" distL="0" distR="0">
            <wp:extent cx="2207260" cy="1544955"/>
            <wp:effectExtent l="0" t="0" r="2540" b="0"/>
            <wp:docPr id="46" name="Рисунок 46" descr="http://doctorvaz.ru/transmisiy/img9/rkp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octorvaz.ru/transmisiy/img9/rkp2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На задней крышке с внутренней стороны находится крепёжная гайка, отверните её и снимите шайбу.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239010" cy="1544955"/>
            <wp:effectExtent l="0" t="0" r="8890" b="0"/>
            <wp:docPr id="45" name="Рисунок 45" descr="http://doctorvaz.ru/transmisiy/img9/rkp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octorvaz.ru/transmisiy/img9/rkp2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Лёгкими ударами молотка отсоедините заднею крышку от картера, после сдвиньте максимально крышку, отверните гайку.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239010" cy="1529080"/>
            <wp:effectExtent l="0" t="0" r="8890" b="0"/>
            <wp:docPr id="44" name="Рисунок 44" descr="http://doctorvaz.ru/transmisiy/img9/rkp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doctorvaz.ru/transmisiy/img9/rkp2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Далее</w:t>
      </w:r>
      <w:proofErr w:type="gramEnd"/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 xml:space="preserve"> чтобы снять крышку без затруднений, снимая ее, поворачивайте примерно на 20 градусов по часовой стрелке.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159635" cy="1308735"/>
            <wp:effectExtent l="0" t="0" r="0" b="5715"/>
            <wp:docPr id="43" name="Рисунок 43" descr="http://doctorvaz.ru/transmisiy/img9/rkp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octorvaz.ru/transmisiy/img9/rkp3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Либо, немного отодвиньте крышку, так чтобы был доступ к штокам включения передач.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175510" cy="1623695"/>
            <wp:effectExtent l="0" t="0" r="0" b="0"/>
            <wp:docPr id="42" name="Рисунок 42" descr="http://doctorvaz.ru/transmisiy/img9/rkp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doctorvaz.ru/transmisiy/img9/rkp3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И включите вторую передачу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lastRenderedPageBreak/>
        <w:drawing>
          <wp:inline distT="0" distB="0" distL="0" distR="0">
            <wp:extent cx="2348865" cy="1544955"/>
            <wp:effectExtent l="0" t="0" r="0" b="0"/>
            <wp:docPr id="41" name="Рисунок 41" descr="http://doctorvaz.ru/transmisiy/img9/rkp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doctorvaz.ru/transmisiy/img9/rkp3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С вторичного вала снимите внутреннее кольцо подшипника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332990" cy="1529080"/>
            <wp:effectExtent l="0" t="0" r="0" b="0"/>
            <wp:docPr id="40" name="Рисунок 40" descr="http://doctorvaz.ru/transmisiy/img9/rkp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octorvaz.ru/transmisiy/img9/rkp3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После ведущую шестерню привода спидометра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348865" cy="1592580"/>
            <wp:effectExtent l="0" t="0" r="0" b="7620"/>
            <wp:docPr id="39" name="Рисунок 39" descr="http://doctorvaz.ru/transmisiy/img9/rkp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doctorvaz.ru/transmisiy/img9/rkp3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Выкрутите болты крепления и снимите крышку фиксаторов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348865" cy="1513205"/>
            <wp:effectExtent l="0" t="0" r="0" b="0"/>
            <wp:docPr id="38" name="Рисунок 38" descr="http://doctorvaz.ru/transmisiy/img9/rkp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doctorvaz.ru/transmisiy/img9/rkp3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Отделите от картера прокладку крышки.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348865" cy="1576705"/>
            <wp:effectExtent l="0" t="0" r="0" b="4445"/>
            <wp:docPr id="37" name="Рисунок 37" descr="http://doctorvaz.ru/transmisiy/img9/rkp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octorvaz.ru/transmisiy/img9/rkp3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Извлеките из отверстий пружины, поверните коробку и вытащите шарики фиксаторов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lastRenderedPageBreak/>
        <w:drawing>
          <wp:inline distT="0" distB="0" distL="0" distR="0">
            <wp:extent cx="2332990" cy="1544955"/>
            <wp:effectExtent l="0" t="0" r="0" b="0"/>
            <wp:docPr id="36" name="Рисунок 36" descr="http://doctorvaz.ru/transmisiy/img9/rkp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doctorvaz.ru/transmisiy/img9/rkp3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Снимите фиксирующий шарик, привода спидометра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317750" cy="1671320"/>
            <wp:effectExtent l="0" t="0" r="6350" b="5080"/>
            <wp:docPr id="35" name="Рисунок 35" descr="http://doctorvaz.ru/transmisiy/img9/rkp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doctorvaz.ru/transmisiy/img9/rkp3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Маслоотделительную</w:t>
      </w:r>
      <w:proofErr w:type="spellEnd"/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 xml:space="preserve"> шайбу.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348865" cy="1544955"/>
            <wp:effectExtent l="0" t="0" r="0" b="0"/>
            <wp:docPr id="34" name="Рисунок 34" descr="http://doctorvaz.ru/transmisiy/img9/rkp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octorvaz.ru/transmisiy/img9/rkp39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Снимите с вала шестерню заднего хода, промежуточную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301875" cy="1513205"/>
            <wp:effectExtent l="0" t="0" r="3175" b="0"/>
            <wp:docPr id="33" name="Рисунок 33" descr="http://doctorvaz.ru/transmisiy/img9/rkp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doctorvaz.ru/transmisiy/img9/rkp4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А так же снимите с вторичного вала шестерню заднего хода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lastRenderedPageBreak/>
        <w:drawing>
          <wp:inline distT="0" distB="0" distL="0" distR="0">
            <wp:extent cx="2286000" cy="1529080"/>
            <wp:effectExtent l="0" t="0" r="0" b="0"/>
            <wp:docPr id="32" name="Рисунок 32" descr="http://doctorvaz.ru/transmisiy/img9/rkp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doctorvaz.ru/transmisiy/img9/rkp4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 xml:space="preserve">Используя </w:t>
      </w:r>
      <w:proofErr w:type="spellStart"/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проставку</w:t>
      </w:r>
      <w:proofErr w:type="spellEnd"/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 xml:space="preserve">, лёгкими ударами по наружному кольцу, </w:t>
      </w:r>
      <w:proofErr w:type="spellStart"/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выпрессуйте</w:t>
      </w:r>
      <w:proofErr w:type="spellEnd"/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 xml:space="preserve"> задний подшипник промежуточного вала.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348865" cy="1544955"/>
            <wp:effectExtent l="0" t="0" r="0" b="0"/>
            <wp:docPr id="31" name="Рисунок 31" descr="http://doctorvaz.ru/transmisiy/img9/rkp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doctorvaz.ru/transmisiy/img9/rkp4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С вторичного вала снимите дистанционную втулку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364740" cy="1403350"/>
            <wp:effectExtent l="0" t="0" r="0" b="6350"/>
            <wp:docPr id="30" name="Рисунок 30" descr="http://doctorvaz.ru/transmisiy/img9/rkp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doctorvaz.ru/transmisiy/img9/rkp4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Наружное кольцо заднего подшипника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317750" cy="1544955"/>
            <wp:effectExtent l="0" t="0" r="6350" b="0"/>
            <wp:docPr id="29" name="Рисунок 29" descr="http://doctorvaz.ru/transmisiy/img9/rkp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doctorvaz.ru/transmisiy/img9/rkp4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Внутреннее кольцо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348865" cy="1513205"/>
            <wp:effectExtent l="0" t="0" r="0" b="0"/>
            <wp:docPr id="28" name="Рисунок 28" descr="http://doctorvaz.ru/transmisiy/img9/rkp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doctorvaz.ru/transmisiy/img9/rkp45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Используя съёмник стопорных колец, извлеките стопорное кольцо переднего подшипника промежуточного вала.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lastRenderedPageBreak/>
        <w:drawing>
          <wp:inline distT="0" distB="0" distL="0" distR="0">
            <wp:extent cx="2348865" cy="1560830"/>
            <wp:effectExtent l="0" t="0" r="0" b="1270"/>
            <wp:docPr id="27" name="Рисунок 27" descr="http://doctorvaz.ru/transmisiy/img9/rkp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doctorvaz.ru/transmisiy/img9/rkp46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Включите одновременно первую и четвёртую передачи, и отверните болт крепления переднего подшипника промежуточного вала.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332990" cy="1544955"/>
            <wp:effectExtent l="0" t="0" r="0" b="0"/>
            <wp:docPr id="26" name="Рисунок 26" descr="http://doctorvaz.ru/transmisiy/img9/rkp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doctorvaz.ru/transmisiy/img9/rkp47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На болту установлены шайбы, пружинная и зажимная. Снимая болт, не потеряйте шайбы.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018030" cy="1529080"/>
            <wp:effectExtent l="0" t="0" r="1270" b="0"/>
            <wp:docPr id="25" name="Рисунок 25" descr="http://doctorvaz.ru/transmisiy/img9/rkp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doctorvaz.ru/transmisiy/img9/rkp48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Далее понадобится впрессовать наружное кольцо подшипника, с шариками и передним внутренним кольцом.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332990" cy="1529080"/>
            <wp:effectExtent l="0" t="0" r="0" b="0"/>
            <wp:docPr id="24" name="Рисунок 24" descr="http://doctorvaz.ru/transmisiy/img9/rkp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doctorvaz.ru/transmisiy/img9/rkp49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Для этого установите отвёртку между шестернёй вала и наружным кольцом подшипника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lastRenderedPageBreak/>
        <w:drawing>
          <wp:inline distT="0" distB="0" distL="0" distR="0">
            <wp:extent cx="2223135" cy="1544955"/>
            <wp:effectExtent l="0" t="0" r="5715" b="0"/>
            <wp:docPr id="23" name="Рисунок 23" descr="http://doctorvaz.ru/transmisiy/img9/rkp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doctorvaz.ru/transmisiy/img9/rkp50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 xml:space="preserve">Используя отвёртку как рычаг </w:t>
      </w:r>
      <w:proofErr w:type="spellStart"/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выпрессуйте</w:t>
      </w:r>
      <w:proofErr w:type="spellEnd"/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 xml:space="preserve"> кольцо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270125" cy="1529080"/>
            <wp:effectExtent l="0" t="0" r="0" b="0"/>
            <wp:docPr id="22" name="Рисунок 22" descr="http://doctorvaz.ru/transmisiy/img9/rkp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doctorvaz.ru/transmisiy/img9/rkp51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Далее так же пользуясь отвёрткой, снимите заднее внутреннее кольцо подшипника. Извлеките из картера промежуточный вал.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080895" cy="1418590"/>
            <wp:effectExtent l="0" t="0" r="0" b="0"/>
            <wp:docPr id="21" name="Рисунок 21" descr="http://doctorvaz.ru/transmisiy/img9/rkp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doctorvaz.ru/transmisiy/img9/rkp52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Повернув коробку, извлеките блокировочный сухарь, штока включения третей и четвёртой передач.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317750" cy="1529080"/>
            <wp:effectExtent l="0" t="0" r="6350" b="0"/>
            <wp:docPr id="20" name="Рисунок 20" descr="http://doctorvaz.ru/transmisiy/img9/rkp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doctorvaz.ru/transmisiy/img9/rkp53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Вытащите на себя шток включения третей и четвёртой передач. Так чтобы обеспечить возможность доступа к блокировочному сухарю, и используя отвёртку снять его.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lastRenderedPageBreak/>
        <w:drawing>
          <wp:inline distT="0" distB="0" distL="0" distR="0">
            <wp:extent cx="1482090" cy="1466215"/>
            <wp:effectExtent l="0" t="0" r="3810" b="635"/>
            <wp:docPr id="19" name="Рисунок 19" descr="http://doctorvaz.ru/transmisiy/img9/rkp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doctorvaz.ru/transmisiy/img9/rkp54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На изображении показано, чем отличаются блокировочные сухари, длинный штока включения первой и второй, и короткий штока третей и четвёртой передач.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207260" cy="1576705"/>
            <wp:effectExtent l="0" t="0" r="2540" b="4445"/>
            <wp:docPr id="18" name="Рисунок 18" descr="http://doctorvaz.ru/transmisiy/img9/rkp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doctorvaz.ru/transmisiy/img9/rkp55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Извлеките шток включения третей и четвёртой передач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254250" cy="1434465"/>
            <wp:effectExtent l="0" t="0" r="0" b="0"/>
            <wp:docPr id="17" name="Рисунок 17" descr="http://doctorvaz.ru/transmisiy/img9/rkp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doctorvaz.ru/transmisiy/img9/rkp56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После вилку включения третей и четвёртой передач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270125" cy="1544955"/>
            <wp:effectExtent l="0" t="0" r="0" b="0"/>
            <wp:docPr id="16" name="Рисунок 16" descr="http://doctorvaz.ru/transmisiy/img9/rkp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doctorvaz.ru/transmisiy/img9/rkp57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Отверните крепёжный болт вилки включения первой и второй передачи.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lastRenderedPageBreak/>
        <w:drawing>
          <wp:inline distT="0" distB="0" distL="0" distR="0">
            <wp:extent cx="2286000" cy="1544955"/>
            <wp:effectExtent l="0" t="0" r="0" b="0"/>
            <wp:docPr id="15" name="Рисунок 15" descr="http://doctorvaz.ru/transmisiy/img9/rkp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doctorvaz.ru/transmisiy/img9/rkp58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После извлеките шток включения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223135" cy="1355725"/>
            <wp:effectExtent l="0" t="0" r="5715" b="0"/>
            <wp:docPr id="14" name="Рисунок 14" descr="http://doctorvaz.ru/transmisiy/img9/rkp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doctorvaz.ru/transmisiy/img9/rkp59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Переверните коробку передач и извлеките блокировочный сухарь штока включения первой и второй передачи.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332990" cy="1544955"/>
            <wp:effectExtent l="0" t="0" r="0" b="0"/>
            <wp:docPr id="13" name="Рисунок 13" descr="http://doctorvaz.ru/transmisiy/img9/rkp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doctorvaz.ru/transmisiy/img9/rkp60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После снимите вилку включения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364740" cy="1529080"/>
            <wp:effectExtent l="0" t="0" r="0" b="0"/>
            <wp:docPr id="12" name="Рисунок 12" descr="http://doctorvaz.ru/transmisiy/img9/rkp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doctorvaz.ru/transmisiy/img9/rkp61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Извлеките из картера первичный вал, в сборе с шестернями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348865" cy="1403350"/>
            <wp:effectExtent l="0" t="0" r="0" b="6350"/>
            <wp:docPr id="11" name="Рисунок 11" descr="http://doctorvaz.ru/transmisiy/img9/rkp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doctorvaz.ru/transmisiy/img9/rkp62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Выньте игольчатый подшипник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lastRenderedPageBreak/>
        <w:drawing>
          <wp:inline distT="0" distB="0" distL="0" distR="0">
            <wp:extent cx="1812925" cy="1576705"/>
            <wp:effectExtent l="0" t="0" r="0" b="4445"/>
            <wp:docPr id="10" name="Рисунок 10" descr="http://doctorvaz.ru/transmisiy/img9/rkp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doctorvaz.ru/transmisiy/img9/rkp63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Используя ударную отвёртку, ослабьте винты, оси промежуточной шестерни заднего хода, и стопорной пластины промежуточного подшипника вторичного вала. Отверните винты.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380615" cy="1261110"/>
            <wp:effectExtent l="0" t="0" r="635" b="0"/>
            <wp:docPr id="9" name="Рисунок 9" descr="http://doctorvaz.ru/transmisiy/img9/rkp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doctorvaz.ru/transmisiy/img9/rkp64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Стопорную пластину, установите так, чтобы была возможность вывести её из оси промежуточной шестерни заднего хода.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380615" cy="1529080"/>
            <wp:effectExtent l="0" t="0" r="635" b="0"/>
            <wp:docPr id="8" name="Рисунок 8" descr="http://doctorvaz.ru/transmisiy/img9/rkp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doctorvaz.ru/transmisiy/img9/rkp65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Снимите ось. Снимите пластину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348865" cy="1418590"/>
            <wp:effectExtent l="0" t="0" r="0" b="0"/>
            <wp:docPr id="7" name="Рисунок 7" descr="http://doctorvaz.ru/transmisiy/img9/rkp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doctorvaz.ru/transmisiy/img9/rkp66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Используя съёмник, извлеките стопорное кольцо промежуточного подшипника вторичного вала.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332990" cy="1529080"/>
            <wp:effectExtent l="0" t="0" r="0" b="0"/>
            <wp:docPr id="6" name="Рисунок 6" descr="http://doctorvaz.ru/transmisiy/img9/rkp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doctorvaz.ru/transmisiy/img9/rkp67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Из паза вторичного вала извлеките шпонку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lastRenderedPageBreak/>
        <w:drawing>
          <wp:inline distT="0" distB="0" distL="0" distR="0">
            <wp:extent cx="2348865" cy="1576705"/>
            <wp:effectExtent l="0" t="0" r="0" b="4445"/>
            <wp:docPr id="5" name="Рисунок 5" descr="http://doctorvaz.ru/transmisiy/img9/rkp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doctorvaz.ru/transmisiy/img9/rkp68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С вторичного вала снимите промежуточный подшипник Извлеките вторичный вал по направлению передним концом вверх, предварительно сместив его назад в внутрь коробки.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159635" cy="1544955"/>
            <wp:effectExtent l="0" t="0" r="0" b="0"/>
            <wp:docPr id="4" name="Рисунок 4" descr="http://doctorvaz.ru/transmisiy/img9/rkp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doctorvaz.ru/transmisiy/img9/rkp69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 xml:space="preserve">Из крышки вторичного вала, используя наставку, лёгкими ударами, по наружному кольцу, </w:t>
      </w:r>
      <w:proofErr w:type="spellStart"/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выпресуйте</w:t>
      </w:r>
      <w:proofErr w:type="spellEnd"/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 xml:space="preserve"> задний подшипник.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065020" cy="1276985"/>
            <wp:effectExtent l="0" t="0" r="0" b="0"/>
            <wp:docPr id="3" name="Рисунок 3" descr="http://doctorvaz.ru/transmisiy/img9/rkp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doctorvaz.ru/transmisiy/img9/rkp70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На изображении стрелкой показано дистанционное кольцо, устанавливаемое между манжетой и подшипником, не потеряйте его при снятии.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drawing>
          <wp:inline distT="0" distB="0" distL="0" distR="0">
            <wp:extent cx="2317750" cy="1544955"/>
            <wp:effectExtent l="0" t="0" r="6350" b="0"/>
            <wp:docPr id="2" name="Рисунок 2" descr="http://doctorvaz.ru/transmisiy/img9/rkp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doctorvaz.ru/transmisiy/img9/rkp71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Для извлечения манжеты заднего подшипника вторичного вала, из крышки коробки передач, возможно, использовать показанный на изображении способ.</w:t>
      </w:r>
    </w:p>
    <w:p w:rsidR="00B115E5" w:rsidRPr="00B115E5" w:rsidRDefault="00B115E5" w:rsidP="00B115E5">
      <w:pPr>
        <w:pBdr>
          <w:left w:val="dashed" w:sz="6" w:space="8" w:color="1179AA"/>
          <w:bottom w:val="dashed" w:sz="6" w:space="8" w:color="1179AA"/>
        </w:pBdr>
        <w:shd w:val="clear" w:color="auto" w:fill="EBE7E7"/>
        <w:spacing w:before="150" w:after="150" w:line="375" w:lineRule="atLeast"/>
        <w:ind w:left="150" w:right="150"/>
        <w:jc w:val="both"/>
        <w:textAlignment w:val="baseline"/>
        <w:rPr>
          <w:rFonts w:ascii="Arial" w:eastAsia="Times New Roman" w:hAnsi="Arial" w:cs="Arial"/>
          <w:color w:val="094764"/>
          <w:sz w:val="24"/>
          <w:szCs w:val="24"/>
          <w:lang w:eastAsia="ru-RU"/>
        </w:rPr>
      </w:pPr>
      <w:r w:rsidRPr="00B115E5">
        <w:rPr>
          <w:rFonts w:ascii="Arial" w:eastAsia="Times New Roman" w:hAnsi="Arial" w:cs="Arial"/>
          <w:noProof/>
          <w:color w:val="094764"/>
          <w:sz w:val="24"/>
          <w:szCs w:val="24"/>
          <w:lang w:eastAsia="ru-RU"/>
        </w:rPr>
        <w:lastRenderedPageBreak/>
        <w:drawing>
          <wp:inline distT="0" distB="0" distL="0" distR="0">
            <wp:extent cx="2348865" cy="1576705"/>
            <wp:effectExtent l="0" t="0" r="0" b="4445"/>
            <wp:docPr id="1" name="Рисунок 1" descr="http://doctorvaz.ru/transmisiy/img9/rkp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doctorvaz.ru/transmisiy/img9/rkp72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15E5">
        <w:rPr>
          <w:rFonts w:ascii="Arial" w:eastAsia="Times New Roman" w:hAnsi="Arial" w:cs="Arial"/>
          <w:color w:val="094764"/>
          <w:sz w:val="24"/>
          <w:szCs w:val="24"/>
          <w:lang w:eastAsia="ru-RU"/>
        </w:rPr>
        <w:t>Блок шестерён установите в тиски, и спрессуйте с него подшипник</w:t>
      </w:r>
    </w:p>
    <w:p w:rsidR="00060A00" w:rsidRDefault="00060A00" w:rsidP="00060A00">
      <w:pPr>
        <w:pStyle w:val="3"/>
        <w:spacing w:line="300" w:lineRule="atLeast"/>
        <w:ind w:left="150" w:right="150"/>
        <w:jc w:val="center"/>
        <w:rPr>
          <w:rFonts w:ascii="Verdana" w:hAnsi="Verdana"/>
          <w:color w:val="6C0030"/>
          <w:sz w:val="30"/>
          <w:szCs w:val="30"/>
        </w:rPr>
      </w:pPr>
      <w:r>
        <w:rPr>
          <w:rFonts w:ascii="Verdana" w:hAnsi="Verdana"/>
          <w:color w:val="6C0030"/>
          <w:sz w:val="30"/>
          <w:szCs w:val="30"/>
        </w:rPr>
        <w:t>Разборка и сборка коробки передач и ее техническое обслуживание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i/>
          <w:iCs/>
          <w:color w:val="000000"/>
          <w:sz w:val="27"/>
          <w:szCs w:val="27"/>
        </w:rPr>
        <w:t>Примечание.</w:t>
      </w:r>
      <w:r>
        <w:rPr>
          <w:rFonts w:ascii="Verdana" w:hAnsi="Verdana"/>
          <w:color w:val="000000"/>
          <w:sz w:val="27"/>
          <w:szCs w:val="27"/>
        </w:rPr>
        <w:t xml:space="preserve"> Для разборки и сборки коробки передач необходимо иметь специальные приспособления, в том числе съемники пресса и коробку оправок </w:t>
      </w:r>
      <w:proofErr w:type="spellStart"/>
      <w:r>
        <w:rPr>
          <w:rFonts w:ascii="Verdana" w:hAnsi="Verdana"/>
          <w:color w:val="000000"/>
          <w:sz w:val="27"/>
          <w:szCs w:val="27"/>
        </w:rPr>
        <w:t>TorX</w:t>
      </w:r>
      <w:proofErr w:type="spellEnd"/>
      <w:r>
        <w:rPr>
          <w:rFonts w:ascii="Verdana" w:hAnsi="Verdana"/>
          <w:color w:val="000000"/>
          <w:sz w:val="27"/>
          <w:szCs w:val="27"/>
        </w:rPr>
        <w:t>. Эти приспособления, разработанные для VAG, необходимы для осуществления точных регулировок и соблюдения монтажных размеров, без чего нельзя добиться хорошей работы коробки передач.</w:t>
      </w:r>
    </w:p>
    <w:p w:rsidR="00060A00" w:rsidRDefault="00060A00" w:rsidP="00060A00">
      <w:pPr>
        <w:pStyle w:val="4"/>
        <w:spacing w:line="280" w:lineRule="atLeast"/>
        <w:ind w:left="150" w:right="150"/>
        <w:jc w:val="center"/>
        <w:rPr>
          <w:rFonts w:ascii="Verdana" w:hAnsi="Verdana"/>
          <w:color w:val="5C0020"/>
          <w:sz w:val="28"/>
          <w:szCs w:val="28"/>
        </w:rPr>
      </w:pPr>
      <w:r>
        <w:rPr>
          <w:rFonts w:ascii="Verdana" w:hAnsi="Verdana"/>
          <w:color w:val="5C0020"/>
          <w:sz w:val="28"/>
          <w:szCs w:val="28"/>
        </w:rPr>
        <w:t>Разборка коробки передач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Установить коробку передач на опору.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Слить масло.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Снять вилку привода сцепления с упорным подшипником.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Снять направляющую упорного подшипника (</w:t>
      </w:r>
      <w:proofErr w:type="spellStart"/>
      <w:r>
        <w:rPr>
          <w:rFonts w:ascii="Verdana" w:hAnsi="Verdana"/>
          <w:color w:val="000000"/>
          <w:sz w:val="27"/>
          <w:szCs w:val="27"/>
        </w:rPr>
        <w:t>Торкс</w:t>
      </w:r>
      <w:proofErr w:type="spellEnd"/>
      <w:r>
        <w:rPr>
          <w:rFonts w:ascii="Verdana" w:hAnsi="Verdana"/>
          <w:color w:val="000000"/>
          <w:sz w:val="27"/>
          <w:szCs w:val="27"/>
        </w:rPr>
        <w:t xml:space="preserve"> №40).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Снять диск тарельчатой пружины.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Снять стопорное кольцо, поставленное перед шарикоподшипником первичного вала. Заменить толщину кольца.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Вы прессовать подшипник при помощи съемника с наружными захватами (приспособление VAG 1582 и VAG 1582/2).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Снять стопорное кольцо, поставленное сзади шарикоподшипника.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Вывинтить винты, крепящие картер сцепления с картером коробки передач.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lastRenderedPageBreak/>
        <w:t>● Отделить картер коробки передач от картера сцепления.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Снять датчик скорости.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Снять крепежный винт стопорного рычага.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Снять первичный вал, вторичный вал, ось передачи и оси вилок.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Поставить подходящую распорку под выходной фланец коробки передач и вытолкнуть фланец вместе с его винтами.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Снять оба выходных фланца коробки передач.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Снять крышку дифференциала.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Снять дифференциал.</w:t>
      </w:r>
    </w:p>
    <w:p w:rsidR="00060A00" w:rsidRDefault="00060A00" w:rsidP="00060A00">
      <w:pPr>
        <w:spacing w:after="270"/>
        <w:jc w:val="center"/>
        <w:rPr>
          <w:rFonts w:ascii="Times New Roman" w:hAnsi="Times New Roman"/>
          <w:i/>
          <w:iCs/>
          <w:color w:val="666655"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lastRenderedPageBreak/>
        <w:drawing>
          <wp:inline distT="0" distB="0" distL="0" distR="0">
            <wp:extent cx="8056245" cy="6811010"/>
            <wp:effectExtent l="0" t="0" r="1905" b="8890"/>
            <wp:docPr id="115" name="Рисунок 115" descr="Рис. 5.3. Дифференциал. 1 - коробка дифференциала; 2 - выходной фланец; 3 - ведомая шестерня; 4 - планетарная шестерня; 5 - сателлит; 6 - клетка шестерен дифференциала; 7 - ось сателлитов; 8 - регулировочная прокладка предварительного натяга подшипников дифференциала; 9 - подшипник; 10 - подшипник первичного вала; 11 - стопорное кольцо подшипника; 12 - направляющая упорного подшипника сцепления; 13 - регулировочная шайба подшипника; 14 - многофункциональный переключатель; 15 - датчик тахоме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Рис. 5.3. Дифференциал. 1 - коробка дифференциала; 2 - выходной фланец; 3 - ведомая шестерня; 4 - планетарная шестерня; 5 - сателлит; 6 - клетка шестерен дифференциала; 7 - ось сателлитов; 8 - регулировочная прокладка предварительного натяга подшипников дифференциала; 9 - подшипник; 10 - подшипник первичного вала; 11 - стопорное кольцо подшипника; 12 - направляющая упорного подшипника сцепления; 13 - регулировочная шайба подшипника; 14 - многофункциональный переключатель; 15 - датчик тахометра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6245" cy="681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  <w:t>Рис. 5.3. Дифференциал. 1 - коробка дифференциала; 2 - выходной фланец; 3 - ведомая шестерня; 4 - планетарная шестерня; 5 - сателлит; 6 - клетка шестерен дифференциала; 7 - ось сателлитов; 8 - регулировочная прокладка предварительного натяга подшипников дифференциала; 9 - подшипник; 10 - подшипник первичного вала; 11 - стопорное кольцо подшипника; 12 - направляющая упорного подшипника сцепления; 13 - регулировочная шайба подшипника; 14 - многофункциональный переключатель; 15 - датчик тахометра</w:t>
      </w:r>
    </w:p>
    <w:p w:rsidR="00060A00" w:rsidRDefault="00060A00" w:rsidP="00060A00">
      <w:pPr>
        <w:pStyle w:val="4"/>
        <w:spacing w:line="280" w:lineRule="atLeast"/>
        <w:ind w:left="150" w:right="150"/>
        <w:jc w:val="center"/>
        <w:rPr>
          <w:rFonts w:ascii="Verdana" w:hAnsi="Verdana"/>
          <w:i w:val="0"/>
          <w:iCs w:val="0"/>
          <w:color w:val="5C0020"/>
          <w:sz w:val="28"/>
          <w:szCs w:val="28"/>
        </w:rPr>
      </w:pPr>
      <w:r>
        <w:rPr>
          <w:rFonts w:ascii="Verdana" w:hAnsi="Verdana"/>
          <w:color w:val="5C0020"/>
          <w:sz w:val="28"/>
          <w:szCs w:val="28"/>
        </w:rPr>
        <w:lastRenderedPageBreak/>
        <w:t>Разборка первичного вала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Снять стопорное кольцо шестерни 5-й передачи.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 xml:space="preserve">● При помощи экстрактора </w:t>
      </w:r>
      <w:proofErr w:type="spellStart"/>
      <w:r>
        <w:rPr>
          <w:rFonts w:ascii="Verdana" w:hAnsi="Verdana"/>
          <w:color w:val="000000"/>
          <w:sz w:val="27"/>
          <w:szCs w:val="27"/>
        </w:rPr>
        <w:t>выпрессовать</w:t>
      </w:r>
      <w:proofErr w:type="spellEnd"/>
      <w:r>
        <w:rPr>
          <w:rFonts w:ascii="Verdana" w:hAnsi="Verdana"/>
          <w:color w:val="000000"/>
          <w:sz w:val="27"/>
          <w:szCs w:val="27"/>
        </w:rPr>
        <w:t xml:space="preserve"> шестерню 5-й передачи и шестерню 4-й передачи.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Снять игольчатый подшипник шестерни 4-й передачи и блокирующее кольцо синхронизатора.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Снять стопорное кольцо синхронизатора.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Вынуть синхронизатор со скользящей муфтой.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Снять блокирующее кольцо синхронизатора.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Снять стопорное кольцо паразитной, шестерни 3-й передачи.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Снять шестерню 3-й передачи и игольчатый подшипник.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Очистить и проверить детали.</w:t>
      </w:r>
    </w:p>
    <w:p w:rsidR="00060A00" w:rsidRDefault="00060A00" w:rsidP="00060A00">
      <w:pPr>
        <w:spacing w:after="270"/>
        <w:jc w:val="center"/>
        <w:rPr>
          <w:rFonts w:ascii="Times New Roman" w:hAnsi="Times New Roman"/>
          <w:i/>
          <w:iCs/>
          <w:color w:val="666655"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drawing>
          <wp:inline distT="0" distB="0" distL="0" distR="0">
            <wp:extent cx="3153410" cy="2948305"/>
            <wp:effectExtent l="0" t="0" r="8890" b="4445"/>
            <wp:docPr id="114" name="Рисунок 114" descr="Рис. 5.4. Снятие вилки привода сцеп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Рис. 5.4. Снятие вилки привода сцепления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  <w:t>Рис. 5.4. Снятие вилки привода сцепления</w:t>
      </w:r>
    </w:p>
    <w:p w:rsidR="00060A00" w:rsidRDefault="00060A00" w:rsidP="00060A00">
      <w:pPr>
        <w:pStyle w:val="4"/>
        <w:spacing w:line="280" w:lineRule="atLeast"/>
        <w:ind w:left="150" w:right="150"/>
        <w:jc w:val="center"/>
        <w:rPr>
          <w:rFonts w:ascii="Verdana" w:hAnsi="Verdana"/>
          <w:i w:val="0"/>
          <w:iCs w:val="0"/>
          <w:color w:val="5C0020"/>
          <w:sz w:val="28"/>
          <w:szCs w:val="28"/>
        </w:rPr>
      </w:pPr>
      <w:r>
        <w:rPr>
          <w:rFonts w:ascii="Verdana" w:hAnsi="Verdana"/>
          <w:color w:val="5C0020"/>
          <w:sz w:val="28"/>
          <w:szCs w:val="28"/>
        </w:rPr>
        <w:t>Разборка вторичного вала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Установить опорные скобы между шестерней заднего хода и синхронизатором и снять при помощи экстрактора шестерню и внутреннее кольцо конического подшипника.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lastRenderedPageBreak/>
        <w:t>● Снять блокирующее кольцо синхронизатора и игольчатый подшипник шестерни заднего хода.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Снять стопорное кольцо синхронизатора 5-й передачи и заднего хода.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Установить опорные скобы между опорным кольцом синхронизатора 5-й передачи и шестерней и снять при помощи экстрактора блокирующее кольцо с синхронизатором.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Снять стопорное кольцо шестерни 5-й передачи, затем шестерню 5-й передачи и ее игольчатый подшипник.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Снять стопорное кольцо шестерни 4-й передачи.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Снять шестерню при помощи экстрактора.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Снять стопорное кольцо шестерни 3-й передачи.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Снять шестерню при помощи экстрактора.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Снять стопорное кольцо шестерни 2-й передачи.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Снять шестерню 2-й передачи, ее кольцо синхронизатора и ее игольчатый подшипник.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Снять стопорное кольцо ступицы синхронизатора 1-й и 2-й передачи.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Установить опорные скобы под шестерню 1-й передачи и снять узел вместе с синхронизатором при помощи экстрактора.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Снять кольцо игольчатого подшипника шестерни 1-й передачи.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Снять стопорное кольцо конического подшипника.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Вы прессовать подшипник при помощи экстрактора.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Очистить и осмотреть все детали.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i/>
          <w:iCs/>
          <w:color w:val="000000"/>
          <w:sz w:val="27"/>
          <w:szCs w:val="27"/>
        </w:rPr>
        <w:t>Примечание.</w:t>
      </w:r>
      <w:r>
        <w:rPr>
          <w:rFonts w:ascii="Verdana" w:hAnsi="Verdana"/>
          <w:color w:val="000000"/>
          <w:sz w:val="27"/>
          <w:szCs w:val="27"/>
        </w:rPr>
        <w:t> При замене подшипников необходимо заменить их наружные обоймы подшипников, запрессованные в картере (см. следующий подраздел настоящей</w:t>
      </w:r>
    </w:p>
    <w:p w:rsidR="00060A00" w:rsidRDefault="00060A00" w:rsidP="00060A00">
      <w:pPr>
        <w:spacing w:after="270"/>
        <w:jc w:val="center"/>
        <w:rPr>
          <w:rFonts w:ascii="Times New Roman" w:hAnsi="Times New Roman"/>
          <w:i/>
          <w:iCs/>
          <w:color w:val="666655"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lastRenderedPageBreak/>
        <w:drawing>
          <wp:inline distT="0" distB="0" distL="0" distR="0">
            <wp:extent cx="2412365" cy="2964180"/>
            <wp:effectExtent l="0" t="0" r="6985" b="7620"/>
            <wp:docPr id="113" name="Рисунок 113" descr="Рис. 5.5. Выпрессовка переднего подшипника с помощью приспособления VAG 1582 и 1582/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Рис. 5.5. Выпрессовка переднего подшипника с помощью приспособления VAG 1582 и 1582/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  <w:t xml:space="preserve">Рис. 5.5. </w:t>
      </w:r>
      <w:proofErr w:type="spellStart"/>
      <w:r>
        <w:rPr>
          <w:i/>
          <w:iCs/>
          <w:color w:val="666655"/>
          <w:sz w:val="27"/>
          <w:szCs w:val="27"/>
        </w:rPr>
        <w:t>Выпрессовка</w:t>
      </w:r>
      <w:proofErr w:type="spellEnd"/>
      <w:r>
        <w:rPr>
          <w:i/>
          <w:iCs/>
          <w:color w:val="666655"/>
          <w:sz w:val="27"/>
          <w:szCs w:val="27"/>
        </w:rPr>
        <w:t xml:space="preserve"> переднего подшипника с помощью приспособления VAG 1582 и 1582/2</w:t>
      </w:r>
    </w:p>
    <w:p w:rsidR="00060A00" w:rsidRDefault="00060A00" w:rsidP="00060A00">
      <w:pPr>
        <w:spacing w:after="270"/>
        <w:jc w:val="center"/>
        <w:rPr>
          <w:i/>
          <w:iCs/>
          <w:color w:val="666655"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drawing>
          <wp:inline distT="0" distB="0" distL="0" distR="0">
            <wp:extent cx="1986280" cy="2522220"/>
            <wp:effectExtent l="0" t="0" r="0" b="0"/>
            <wp:docPr id="112" name="Рисунок 112" descr="Рис. 5.6 а. Снятие заднего стопорного кольца подшип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Рис. 5.6 а. Снятие заднего стопорного кольца подшипника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  <w:t>Рис. 5.6 а. Снятие заднего стопорного кольца подшипника</w:t>
      </w:r>
    </w:p>
    <w:p w:rsidR="00060A00" w:rsidRDefault="00060A00" w:rsidP="00060A00">
      <w:pPr>
        <w:spacing w:after="270"/>
        <w:jc w:val="center"/>
        <w:rPr>
          <w:i/>
          <w:iCs/>
          <w:color w:val="666655"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drawing>
          <wp:inline distT="0" distB="0" distL="0" distR="0">
            <wp:extent cx="2427605" cy="2443480"/>
            <wp:effectExtent l="0" t="0" r="0" b="0"/>
            <wp:docPr id="111" name="Рисунок 111" descr="Рис. 5.6 б. Снятие выходного фланца коробки перед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Рис. 5.6 б. Снятие выходного фланца коробки передач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  <w:t>Рис. 5.6 б. Снятие выходного фланца коробки передач</w:t>
      </w:r>
    </w:p>
    <w:p w:rsidR="00060A00" w:rsidRDefault="00060A00" w:rsidP="00060A00">
      <w:pPr>
        <w:spacing w:after="270"/>
        <w:jc w:val="center"/>
        <w:rPr>
          <w:i/>
          <w:iCs/>
          <w:color w:val="666655"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lastRenderedPageBreak/>
        <w:drawing>
          <wp:inline distT="0" distB="0" distL="0" distR="0">
            <wp:extent cx="3389630" cy="4098925"/>
            <wp:effectExtent l="0" t="0" r="1270" b="0"/>
            <wp:docPr id="110" name="Рисунок 110" descr="Рис. 5.7. Снятие крышки коробки перед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Рис. 5.7. Снятие крышки коробки передач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4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  <w:t>Рис. 5.7. Снятие крышки коробки передач</w:t>
      </w:r>
    </w:p>
    <w:p w:rsidR="00060A00" w:rsidRDefault="00060A00" w:rsidP="00060A00">
      <w:pPr>
        <w:spacing w:after="270"/>
        <w:jc w:val="center"/>
        <w:rPr>
          <w:i/>
          <w:iCs/>
          <w:color w:val="666655"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drawing>
          <wp:inline distT="0" distB="0" distL="0" distR="0">
            <wp:extent cx="2900680" cy="2759075"/>
            <wp:effectExtent l="0" t="0" r="0" b="3175"/>
            <wp:docPr id="109" name="Рисунок 109" descr="Рис. 5.8. Снятие блокир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Рис. 5.8. Снятие блокировки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  <w:t>Рис. 5.8. Снятие блокировки</w:t>
      </w:r>
    </w:p>
    <w:p w:rsidR="00060A00" w:rsidRDefault="00060A00" w:rsidP="00060A00">
      <w:pPr>
        <w:spacing w:after="270"/>
        <w:jc w:val="center"/>
        <w:rPr>
          <w:i/>
          <w:iCs/>
          <w:color w:val="666655"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lastRenderedPageBreak/>
        <w:drawing>
          <wp:inline distT="0" distB="0" distL="0" distR="0">
            <wp:extent cx="2916555" cy="2286000"/>
            <wp:effectExtent l="0" t="0" r="0" b="0"/>
            <wp:docPr id="108" name="Рисунок 108" descr="Рис. 5.9. Разборка оси контрпривода отбора скор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Рис. 5.9. Разборка оси контрпривода отбора скорости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  <w:t xml:space="preserve">Рис. 5.9. Разборка оси </w:t>
      </w:r>
      <w:proofErr w:type="spellStart"/>
      <w:r>
        <w:rPr>
          <w:i/>
          <w:iCs/>
          <w:color w:val="666655"/>
          <w:sz w:val="27"/>
          <w:szCs w:val="27"/>
        </w:rPr>
        <w:t>контрпривода</w:t>
      </w:r>
      <w:proofErr w:type="spellEnd"/>
      <w:r>
        <w:rPr>
          <w:i/>
          <w:iCs/>
          <w:color w:val="666655"/>
          <w:sz w:val="27"/>
          <w:szCs w:val="27"/>
        </w:rPr>
        <w:t xml:space="preserve"> отбора скорости</w:t>
      </w:r>
    </w:p>
    <w:p w:rsidR="00060A00" w:rsidRDefault="00060A00" w:rsidP="00060A00">
      <w:pPr>
        <w:spacing w:after="270"/>
        <w:jc w:val="center"/>
        <w:rPr>
          <w:i/>
          <w:iCs/>
          <w:color w:val="666655"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drawing>
          <wp:inline distT="0" distB="0" distL="0" distR="0">
            <wp:extent cx="2380615" cy="2727325"/>
            <wp:effectExtent l="0" t="0" r="635" b="0"/>
            <wp:docPr id="107" name="Рисунок 107" descr="Рис. 5.10. Снятие шестерен 4-й и 5-й передач первичного в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Рис. 5.10. Снятие шестерен 4-й и 5-й передач первичного вала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  <w:t>Рис. 5.10. Снятие шестерен 4-й и 5-й передач первичного вала</w:t>
      </w:r>
    </w:p>
    <w:p w:rsidR="00060A00" w:rsidRDefault="00060A00" w:rsidP="00060A00">
      <w:pPr>
        <w:spacing w:after="270"/>
        <w:jc w:val="center"/>
        <w:rPr>
          <w:i/>
          <w:iCs/>
          <w:color w:val="666655"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lastRenderedPageBreak/>
        <w:drawing>
          <wp:inline distT="0" distB="0" distL="0" distR="0">
            <wp:extent cx="3074035" cy="4020185"/>
            <wp:effectExtent l="0" t="0" r="0" b="0"/>
            <wp:docPr id="106" name="Рисунок 106" descr="Рис. 5.11. Снятие стопорного кольца вала (шестерня 5-й передачи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Рис. 5.11. Снятие стопорного кольца вала (шестерня 5-й передачи)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  <w:t>Рис. 5.11. Снятие стопорного кольца вала (шестерня 5-й передачи)</w:t>
      </w:r>
    </w:p>
    <w:p w:rsidR="00060A00" w:rsidRDefault="00060A00" w:rsidP="00060A00">
      <w:pPr>
        <w:spacing w:after="270"/>
        <w:jc w:val="center"/>
        <w:rPr>
          <w:i/>
          <w:iCs/>
          <w:color w:val="666655"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drawing>
          <wp:inline distT="0" distB="0" distL="0" distR="0">
            <wp:extent cx="2223135" cy="4130675"/>
            <wp:effectExtent l="0" t="0" r="5715" b="3175"/>
            <wp:docPr id="105" name="Рисунок 105" descr="Рис. 5.12. Снятие кольца игольчатого подшипника шестерни 4-й передачи на первичном валу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Рис. 5.12. Снятие кольца игольчатого подшипника шестерни 4-й передачи на первичном валу)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413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  <w:t>Рис. 5.12. Снятие кольца игольчатого подшипника шестерни 4-й передачи на первичном валу)</w:t>
      </w:r>
    </w:p>
    <w:p w:rsidR="00060A00" w:rsidRDefault="00060A00" w:rsidP="00060A00">
      <w:pPr>
        <w:pStyle w:val="4"/>
        <w:spacing w:line="280" w:lineRule="atLeast"/>
        <w:ind w:left="150" w:right="150"/>
        <w:jc w:val="center"/>
        <w:rPr>
          <w:rFonts w:ascii="Verdana" w:hAnsi="Verdana"/>
          <w:i w:val="0"/>
          <w:iCs w:val="0"/>
          <w:color w:val="5C0020"/>
          <w:sz w:val="28"/>
          <w:szCs w:val="28"/>
        </w:rPr>
      </w:pPr>
      <w:r>
        <w:rPr>
          <w:rFonts w:ascii="Verdana" w:hAnsi="Verdana"/>
          <w:color w:val="5C0020"/>
          <w:sz w:val="28"/>
          <w:szCs w:val="28"/>
        </w:rPr>
        <w:lastRenderedPageBreak/>
        <w:t>Снятие наружных обойм подшипников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При помощи оправки (приспособление VW 295 и 40,202) снять игольчатый подшипник первичного вала.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Вы прессовать задний игольчатый подшипник первичного вала при помощи инерционного экстрактора с наружными захватами (KUKKO 21|4-23,5-30 мм).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Вы прессовать наружную обойму переднего подшипника вторичного вала в направлении системы шестерен картера. При вы прессовке пользоваться оправкой VW 3005 и экстрактором VW 771/29.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Вы прессовать наружную обойму заднего подшипника вторичного вала при помощи инерционного экстрактора, прикрепленного шпилькой М8/М10 длиной 50 мм к опорной пластине обоймы. Снять компенсационную шайбу, проделав в ней отверстие и вставить в нее, если необходимо, винт "</w:t>
      </w:r>
      <w:proofErr w:type="spellStart"/>
      <w:r>
        <w:rPr>
          <w:rFonts w:ascii="Verdana" w:hAnsi="Verdana"/>
          <w:color w:val="000000"/>
          <w:sz w:val="27"/>
          <w:szCs w:val="27"/>
        </w:rPr>
        <w:t>паркер</w:t>
      </w:r>
      <w:proofErr w:type="spellEnd"/>
      <w:r>
        <w:rPr>
          <w:rFonts w:ascii="Verdana" w:hAnsi="Verdana"/>
          <w:color w:val="000000"/>
          <w:sz w:val="27"/>
          <w:szCs w:val="27"/>
        </w:rPr>
        <w:t>".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Очистить и осмотреть все детали.</w:t>
      </w:r>
    </w:p>
    <w:p w:rsidR="00060A00" w:rsidRDefault="00060A00" w:rsidP="00060A00">
      <w:pPr>
        <w:spacing w:after="270"/>
        <w:jc w:val="center"/>
        <w:rPr>
          <w:rFonts w:ascii="Times New Roman" w:hAnsi="Times New Roman"/>
          <w:i/>
          <w:iCs/>
          <w:color w:val="666655"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drawing>
          <wp:inline distT="0" distB="0" distL="0" distR="0">
            <wp:extent cx="9664065" cy="2632710"/>
            <wp:effectExtent l="0" t="0" r="0" b="0"/>
            <wp:docPr id="104" name="Рисунок 104" descr="Рис. 5.13. Система шестерен коробки передач. 1 - первичный вал; 2 - вторичный вал; 5 - шарикоподшипник; 6 - игольчатый подшипник; 7 - конический роликоподшипник; 8 - регулировочная шайба; 9 - пружинные стопорные кольца; 10 - скользящая муфта синхронизатора 1-й и 2-й передач; 11 - скользящая муфта синхронизатора 3-й и 4-й передач; 12 - скользящая муфта синхронизатора 5-й передачи и заднего хода; 19 - обоймы игольчатых подшипников паразитных шестер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Рис. 5.13. Система шестерен коробки передач. 1 - первичный вал; 2 - вторичный вал; 5 - шарикоподшипник; 6 - игольчатый подшипник; 7 - конический роликоподшипник; 8 - регулировочная шайба; 9 - пружинные стопорные кольца; 10 - скользящая муфта синхронизатора 1-й и 2-й передач; 11 - скользящая муфта синхронизатора 3-й и 4-й передач; 12 - скользящая муфта синхронизатора 5-й передачи и заднего хода; 19 - обоймы игольчатых подшипников паразитных шестерен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065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  <w:t>Рис. 5.13. Система шестерен коробки передач. 1 - первичный вал; 2 - вторичный вал; 5 - шарикоподшипник; 6 - игольчатый подшипник; 7 - конический роликоподшипник; 8 - регулировочная шайба; 9 - пружинные стопорные кольца; 10 - скользящая муфта синхронизатора 1-й и 2-й передач; 11 - скользящая муфта синхронизатора 3-й и 4-й передач; 12 - скользящая муфта синхронизатора 5-й передачи и заднего хода; 19 - обоймы игольчатых подшипников паразитных шестерен</w:t>
      </w:r>
    </w:p>
    <w:p w:rsidR="00060A00" w:rsidRDefault="00060A00" w:rsidP="00060A00">
      <w:pPr>
        <w:spacing w:after="270"/>
        <w:jc w:val="center"/>
        <w:rPr>
          <w:i/>
          <w:iCs/>
          <w:color w:val="666655"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lastRenderedPageBreak/>
        <w:drawing>
          <wp:inline distT="0" distB="0" distL="0" distR="0">
            <wp:extent cx="3027045" cy="2964180"/>
            <wp:effectExtent l="0" t="0" r="1905" b="7620"/>
            <wp:docPr id="103" name="Рисунок 103" descr="Рис. 5.14. Снятие ступицы синхрониза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Рис. 5.14. Снятие ступицы синхронизатора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  <w:t>Рис. 5.14. Снятие ступицы синхронизатора</w:t>
      </w:r>
    </w:p>
    <w:p w:rsidR="00060A00" w:rsidRDefault="00060A00" w:rsidP="00060A00">
      <w:pPr>
        <w:spacing w:after="270"/>
        <w:jc w:val="center"/>
        <w:rPr>
          <w:i/>
          <w:iCs/>
          <w:color w:val="666655"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drawing>
          <wp:inline distT="0" distB="0" distL="0" distR="0">
            <wp:extent cx="3279140" cy="2239010"/>
            <wp:effectExtent l="0" t="0" r="0" b="8890"/>
            <wp:docPr id="102" name="Рисунок 102" descr="Рис. 5.15. Выпрессовка игольчатого подшипника первичного в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Рис. 5.15. Выпрессовка игольчатого подшипника первичного вала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140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  <w:t xml:space="preserve">Рис. 5.15. </w:t>
      </w:r>
      <w:proofErr w:type="spellStart"/>
      <w:r>
        <w:rPr>
          <w:i/>
          <w:iCs/>
          <w:color w:val="666655"/>
          <w:sz w:val="27"/>
          <w:szCs w:val="27"/>
        </w:rPr>
        <w:t>Выпрессовка</w:t>
      </w:r>
      <w:proofErr w:type="spellEnd"/>
      <w:r>
        <w:rPr>
          <w:i/>
          <w:iCs/>
          <w:color w:val="666655"/>
          <w:sz w:val="27"/>
          <w:szCs w:val="27"/>
        </w:rPr>
        <w:t xml:space="preserve"> игольчатого подшипника первичного вала</w:t>
      </w:r>
    </w:p>
    <w:p w:rsidR="00060A00" w:rsidRDefault="00060A00" w:rsidP="00060A00">
      <w:pPr>
        <w:spacing w:after="270"/>
        <w:jc w:val="center"/>
        <w:rPr>
          <w:i/>
          <w:iCs/>
          <w:color w:val="666655"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lastRenderedPageBreak/>
        <w:drawing>
          <wp:inline distT="0" distB="0" distL="0" distR="0">
            <wp:extent cx="2191385" cy="2774950"/>
            <wp:effectExtent l="0" t="0" r="0" b="6350"/>
            <wp:docPr id="101" name="Рисунок 101" descr="Рис. 5.16. Выпрессовка при помощи экстрактора шестерни заднего хода и заднего подшипника вторичного в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Рис. 5.16. Выпрессовка при помощи экстрактора шестерни заднего хода и заднего подшипника вторичного вала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  <w:t xml:space="preserve">Рис. 5.16. </w:t>
      </w:r>
      <w:proofErr w:type="spellStart"/>
      <w:r>
        <w:rPr>
          <w:i/>
          <w:iCs/>
          <w:color w:val="666655"/>
          <w:sz w:val="27"/>
          <w:szCs w:val="27"/>
        </w:rPr>
        <w:t>Выпрессовка</w:t>
      </w:r>
      <w:proofErr w:type="spellEnd"/>
      <w:r>
        <w:rPr>
          <w:i/>
          <w:iCs/>
          <w:color w:val="666655"/>
          <w:sz w:val="27"/>
          <w:szCs w:val="27"/>
        </w:rPr>
        <w:t xml:space="preserve"> при помощи экстрактора шестерни заднего хода и заднего подшипника вторичного вала</w:t>
      </w:r>
    </w:p>
    <w:p w:rsidR="00060A00" w:rsidRDefault="00060A00" w:rsidP="00060A00">
      <w:pPr>
        <w:spacing w:after="270"/>
        <w:jc w:val="center"/>
        <w:rPr>
          <w:i/>
          <w:iCs/>
          <w:color w:val="666655"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drawing>
          <wp:inline distT="0" distB="0" distL="0" distR="0">
            <wp:extent cx="2412365" cy="2711450"/>
            <wp:effectExtent l="0" t="0" r="6985" b="0"/>
            <wp:docPr id="100" name="Рисунок 100" descr="Рис. 5.17. Выпрессовка наружной обоймы заднего подшипника вторичного в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Рис. 5.17. Выпрессовка наружной обоймы заднего подшипника вторичного вала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  <w:t xml:space="preserve">Рис. 5.17. </w:t>
      </w:r>
      <w:proofErr w:type="spellStart"/>
      <w:r>
        <w:rPr>
          <w:i/>
          <w:iCs/>
          <w:color w:val="666655"/>
          <w:sz w:val="27"/>
          <w:szCs w:val="27"/>
        </w:rPr>
        <w:t>Выпрессовка</w:t>
      </w:r>
      <w:proofErr w:type="spellEnd"/>
      <w:r>
        <w:rPr>
          <w:i/>
          <w:iCs/>
          <w:color w:val="666655"/>
          <w:sz w:val="27"/>
          <w:szCs w:val="27"/>
        </w:rPr>
        <w:t xml:space="preserve"> наружной обоймы заднего подшипника вторичного вала</w:t>
      </w:r>
    </w:p>
    <w:p w:rsidR="00060A00" w:rsidRDefault="00060A00" w:rsidP="00060A00">
      <w:pPr>
        <w:spacing w:after="270"/>
        <w:jc w:val="center"/>
        <w:rPr>
          <w:i/>
          <w:iCs/>
          <w:color w:val="666655"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lastRenderedPageBreak/>
        <w:drawing>
          <wp:inline distT="0" distB="0" distL="0" distR="0">
            <wp:extent cx="2443480" cy="2759075"/>
            <wp:effectExtent l="0" t="0" r="0" b="3175"/>
            <wp:docPr id="99" name="Рисунок 99" descr="Рис. 5.18. Снятие шестерни привода спидоме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Рис. 5.18. Снятие шестерни привода спидометра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  <w:t>Рис. 5.18. Снятие шестерни привода спидометра</w:t>
      </w:r>
    </w:p>
    <w:p w:rsidR="00060A00" w:rsidRDefault="00060A00" w:rsidP="00060A00">
      <w:pPr>
        <w:pStyle w:val="4"/>
        <w:spacing w:line="280" w:lineRule="atLeast"/>
        <w:ind w:left="150" w:right="150"/>
        <w:jc w:val="center"/>
        <w:rPr>
          <w:rFonts w:ascii="Verdana" w:hAnsi="Verdana"/>
          <w:i w:val="0"/>
          <w:iCs w:val="0"/>
          <w:color w:val="5C0020"/>
          <w:sz w:val="28"/>
          <w:szCs w:val="28"/>
        </w:rPr>
      </w:pPr>
      <w:r>
        <w:rPr>
          <w:rFonts w:ascii="Verdana" w:hAnsi="Verdana"/>
          <w:color w:val="5C0020"/>
          <w:sz w:val="28"/>
          <w:szCs w:val="28"/>
        </w:rPr>
        <w:t>Разборка и сборка дифференциала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b/>
          <w:bCs/>
          <w:color w:val="000000"/>
          <w:sz w:val="27"/>
          <w:szCs w:val="27"/>
        </w:rPr>
        <w:t>Разборка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Вынуть стопорный шплинт из оси сателлитов.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Повернуть планетарные шестерни дифференциала и вынуть их из корпуса дифференциала.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Снять ось сателлитов.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Снять сателлиты.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Снять опорную обойму шестерен.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Вы прессовать подшипники при помощи экстрактора с захватами и опорного кольца 40,105.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Очистить и осмотреть детали.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b/>
          <w:bCs/>
          <w:color w:val="000000"/>
          <w:sz w:val="27"/>
          <w:szCs w:val="27"/>
        </w:rPr>
        <w:t>Сборка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Установить опорную обойму шестерен в корпус дифференциала, предварительно смазав ее трансмиссионным маслом.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 xml:space="preserve">● Установить </w:t>
      </w:r>
      <w:proofErr w:type="spellStart"/>
      <w:r>
        <w:rPr>
          <w:rFonts w:ascii="Verdana" w:hAnsi="Verdana"/>
          <w:color w:val="000000"/>
          <w:sz w:val="27"/>
          <w:szCs w:val="27"/>
        </w:rPr>
        <w:t>сателллиты</w:t>
      </w:r>
      <w:proofErr w:type="spellEnd"/>
      <w:r>
        <w:rPr>
          <w:rFonts w:ascii="Verdana" w:hAnsi="Verdana"/>
          <w:color w:val="000000"/>
          <w:sz w:val="27"/>
          <w:szCs w:val="27"/>
        </w:rPr>
        <w:t xml:space="preserve"> и поставить ось; вставить стопорный шплинт в ось.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lastRenderedPageBreak/>
        <w:t xml:space="preserve">● Поставить на место планетарные шестерни </w:t>
      </w:r>
      <w:proofErr w:type="spellStart"/>
      <w:r>
        <w:rPr>
          <w:rFonts w:ascii="Verdana" w:hAnsi="Verdana"/>
          <w:color w:val="000000"/>
          <w:sz w:val="27"/>
          <w:szCs w:val="27"/>
        </w:rPr>
        <w:t>дифференцмала</w:t>
      </w:r>
      <w:proofErr w:type="spellEnd"/>
      <w:r>
        <w:rPr>
          <w:rFonts w:ascii="Verdana" w:hAnsi="Verdana"/>
          <w:color w:val="000000"/>
          <w:sz w:val="27"/>
          <w:szCs w:val="27"/>
        </w:rPr>
        <w:t>, проверив их центровку, чтобы затем правильно установить выходные фланцы коробки передач.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Запрессовать подшипники.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Нагреть ведомую шестерню дифференциала до 100°С и насадить ее на корпус дифференциала, отцентрировав ее с помощью шпилек.</w:t>
      </w:r>
    </w:p>
    <w:p w:rsidR="00060A00" w:rsidRDefault="00060A00" w:rsidP="00060A00">
      <w:pPr>
        <w:pStyle w:val="4"/>
        <w:spacing w:line="280" w:lineRule="atLeast"/>
        <w:ind w:left="150" w:right="150"/>
        <w:jc w:val="center"/>
        <w:rPr>
          <w:rFonts w:ascii="Verdana" w:hAnsi="Verdana"/>
          <w:color w:val="5C0020"/>
          <w:sz w:val="28"/>
          <w:szCs w:val="28"/>
        </w:rPr>
      </w:pPr>
      <w:r>
        <w:rPr>
          <w:rFonts w:ascii="Verdana" w:hAnsi="Verdana"/>
          <w:color w:val="5C0020"/>
          <w:sz w:val="28"/>
          <w:szCs w:val="28"/>
        </w:rPr>
        <w:t>Сборка и регулировка коробки передач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b/>
          <w:bCs/>
          <w:color w:val="000000"/>
          <w:sz w:val="27"/>
          <w:szCs w:val="27"/>
        </w:rPr>
        <w:t>Сборка первичного вала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Осевая регулировка шестерен достигается установкой стопорных колец соответствующей толщины, по возможности наибольшей; эти стопорные кольца имеют различную толщину.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 xml:space="preserve">● Поставить на место игольчатый </w:t>
      </w:r>
      <w:proofErr w:type="spellStart"/>
      <w:r>
        <w:rPr>
          <w:rFonts w:ascii="Verdana" w:hAnsi="Verdana"/>
          <w:color w:val="000000"/>
          <w:sz w:val="27"/>
          <w:szCs w:val="27"/>
        </w:rPr>
        <w:t>подшибник</w:t>
      </w:r>
      <w:proofErr w:type="spellEnd"/>
      <w:r>
        <w:rPr>
          <w:rFonts w:ascii="Verdana" w:hAnsi="Verdana"/>
          <w:color w:val="000000"/>
          <w:sz w:val="27"/>
          <w:szCs w:val="27"/>
        </w:rPr>
        <w:t xml:space="preserve"> шестерни 3-й передачи, установить шестерню 3-й передачи, проверив правильность установки пружины синхронизатора.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Установить блокирующее кольцо синхронизатора.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Измерить толщину стопорного кольца и поставить его на место.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Установить ступицу синхронизатора вместо с ее скользящей муфтой; ступенчатая сторона скользящей муфты должна быть направлена в сторону 3-й передачи.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Измерить толщину стопорного кольца и установить его на место.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Установить блокирующее кольцо синхронизатора.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Установить игольчатый подшипник шестерни 4-й передачи и шестерню 4-й передачи, предварительно проверив правильность установки пружины синхронизатора.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При помощи монтажного пресса и трубки VW 30100 установить шестерню 5-й передачи (ее центральный скос до/доен быть направлен назад, а маслосборники - в сторону 4-й передачи).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lastRenderedPageBreak/>
        <w:t>● Измерить толщину стопорного кольца, которое надо установить, и поставить его на место.</w:t>
      </w:r>
    </w:p>
    <w:p w:rsidR="00060A00" w:rsidRDefault="00060A00" w:rsidP="00060A00">
      <w:pPr>
        <w:spacing w:after="270"/>
        <w:jc w:val="center"/>
        <w:rPr>
          <w:rFonts w:ascii="Times New Roman" w:hAnsi="Times New Roman"/>
          <w:i/>
          <w:iCs/>
          <w:color w:val="666655"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drawing>
          <wp:inline distT="0" distB="0" distL="0" distR="0">
            <wp:extent cx="2080895" cy="3137535"/>
            <wp:effectExtent l="0" t="0" r="0" b="5715"/>
            <wp:docPr id="98" name="Рисунок 98" descr="Рис. 5.19. Выпрессовка наружной обоймы подшипника дифференц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Рис. 5.19. Выпрессовка наружной обоймы подшипника дифференциала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  <w:t xml:space="preserve">Рис. 5.19. </w:t>
      </w:r>
      <w:proofErr w:type="spellStart"/>
      <w:r>
        <w:rPr>
          <w:i/>
          <w:iCs/>
          <w:color w:val="666655"/>
          <w:sz w:val="27"/>
          <w:szCs w:val="27"/>
        </w:rPr>
        <w:t>Выпрессовка</w:t>
      </w:r>
      <w:proofErr w:type="spellEnd"/>
      <w:r>
        <w:rPr>
          <w:i/>
          <w:iCs/>
          <w:color w:val="666655"/>
          <w:sz w:val="27"/>
          <w:szCs w:val="27"/>
        </w:rPr>
        <w:t xml:space="preserve"> наружной обоймы подшипника дифференциала</w:t>
      </w:r>
    </w:p>
    <w:p w:rsidR="00060A00" w:rsidRDefault="00060A00" w:rsidP="00060A00">
      <w:pPr>
        <w:spacing w:after="270"/>
        <w:jc w:val="center"/>
        <w:rPr>
          <w:i/>
          <w:iCs/>
          <w:color w:val="666655"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drawing>
          <wp:inline distT="0" distB="0" distL="0" distR="0">
            <wp:extent cx="2348865" cy="3594735"/>
            <wp:effectExtent l="0" t="0" r="0" b="5715"/>
            <wp:docPr id="97" name="Рисунок 97" descr="Рис. 5.20. Выпрессовка подшипника дифференц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Рис. 5.20. Выпрессовка подшипника дифференциала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  <w:t xml:space="preserve">Рис. 5.20. </w:t>
      </w:r>
      <w:proofErr w:type="spellStart"/>
      <w:r>
        <w:rPr>
          <w:i/>
          <w:iCs/>
          <w:color w:val="666655"/>
          <w:sz w:val="27"/>
          <w:szCs w:val="27"/>
        </w:rPr>
        <w:t>Выпрессовка</w:t>
      </w:r>
      <w:proofErr w:type="spellEnd"/>
      <w:r>
        <w:rPr>
          <w:i/>
          <w:iCs/>
          <w:color w:val="666655"/>
          <w:sz w:val="27"/>
          <w:szCs w:val="27"/>
        </w:rPr>
        <w:t xml:space="preserve"> подшипника дифференциала</w:t>
      </w:r>
    </w:p>
    <w:p w:rsidR="00060A00" w:rsidRDefault="00060A00" w:rsidP="00060A00">
      <w:pPr>
        <w:spacing w:after="270"/>
        <w:jc w:val="center"/>
        <w:rPr>
          <w:i/>
          <w:iCs/>
          <w:color w:val="666655"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lastRenderedPageBreak/>
        <w:drawing>
          <wp:inline distT="0" distB="0" distL="0" distR="0">
            <wp:extent cx="3105785" cy="2806065"/>
            <wp:effectExtent l="0" t="0" r="0" b="0"/>
            <wp:docPr id="96" name="Рисунок 96" descr="Рис. 5.21. Сборка синхронизатора 3-й и 4-й передач. Стрелка указывает направление установки зубца в сторону шестерни 3-й переда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Рис. 5.21. Сборка синхронизатора 3-й и 4-й передач. Стрелка указывает направление установки зубца в сторону шестерни 3-й передачи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80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  <w:t>Рис. 5.21. Сборка синхронизатора 3-й и 4-й передач. Стрелка указывает направление установки зубца в сторону шестерни 3-й передачи</w:t>
      </w:r>
    </w:p>
    <w:p w:rsidR="00060A00" w:rsidRDefault="00060A00" w:rsidP="00060A00">
      <w:pPr>
        <w:spacing w:after="270"/>
        <w:jc w:val="center"/>
        <w:rPr>
          <w:i/>
          <w:iCs/>
          <w:color w:val="666655"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drawing>
          <wp:inline distT="0" distB="0" distL="0" distR="0">
            <wp:extent cx="3089910" cy="1939290"/>
            <wp:effectExtent l="0" t="0" r="0" b="3810"/>
            <wp:docPr id="95" name="Рисунок 95" descr="Рис. 5.22. Измерение износа блокирующего кольца синхронизат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Рис. 5.22. Измерение износа блокирующего кольца синхронизатора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  <w:t>Рис. 5.22. Измерение износа блокирующего кольца синхронизатора</w:t>
      </w:r>
    </w:p>
    <w:p w:rsidR="00060A00" w:rsidRDefault="00060A00" w:rsidP="00060A00">
      <w:pPr>
        <w:spacing w:after="270"/>
        <w:jc w:val="center"/>
        <w:rPr>
          <w:i/>
          <w:iCs/>
          <w:color w:val="666655"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lastRenderedPageBreak/>
        <w:drawing>
          <wp:inline distT="0" distB="0" distL="0" distR="0">
            <wp:extent cx="2412365" cy="3263265"/>
            <wp:effectExtent l="0" t="0" r="6985" b="0"/>
            <wp:docPr id="94" name="Рисунок 94" descr="Рис. 5.23. Измерение толщины стопорного кольца, которое подлежит установке. Сложить толщину щупа с толщиной блокирующего кольца, чтобы получить максимально возможную величину; установить блокирующее кольцо наименьшего разм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Рис. 5.23. Измерение толщины стопорного кольца, которое подлежит установке. Сложить толщину щупа с толщиной блокирующего кольца, чтобы получить максимально возможную величину; установить блокирующее кольцо наименьшего размера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  <w:t>Рис. 5.23. Измерение толщины стопорного кольца, которое подлежит установке. Сложить толщину щупа с толщиной блокирующего кольца, чтобы получить максимально возможную величину; установить блокирующее кольцо наименьшего размера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b/>
          <w:bCs/>
          <w:color w:val="000000"/>
          <w:sz w:val="27"/>
          <w:szCs w:val="27"/>
        </w:rPr>
        <w:t>Сборка вторичного вала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Осевая регулировка шестерен достигается установкой стопорных колец соответствующей толщины, по возможности наибольшей; эти стопорные кольца имеют различную толщину.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При помощи монтажного пресса и трубок VW 415А, 519 и 3118 установить передний подшипник.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Измерить толщину стопорного кольца, которое надо установить, и поставить его на место.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Установить игольчатый подшипник шестерни 1-й передачи на вал и шестерню 1-й передачи, предварительно проверив правильность установки пружины синхронизатора.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Установить блокирующее кольцо синхронизатора 2-й передачи.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При помощи монтажного пресса и трубок VW 415А, 519 и 3118 установить ступицу синхронизатора 1-й и 2-й передач так, чтобы внутренний верхний буртик был направлен в сторону 2-й передачи.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lastRenderedPageBreak/>
        <w:t>● Измерить толщину стопорного кольца, которое надо установить, и поставить его на место.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Установить блокирующее кольцо синхронизатора 2-й передачи.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Установить игольчатый подшипник шестерни 2-й передачи на вал, после чего установить шестерню.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Измерить толщину стопорного кольца, которое надо установить, и поставить его на место.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При помощи монтажного пресса и трубок VW 415А установить шестерню 3-й передачи; при установке необходимо, чтобы ее буртик был направлен в сторону шестерни 4-й передачи.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Измерить толщину стопорного кольца, которое надо установить, и поставить его на место.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При помощи монтажного пресса и трубок VW 415А и 2010 установить шестерню 4-й. передачи, предварительно нагрев ее до 180°С; при установке шестерни необходимо, чтобы ее паз был направлен в сторону 3-й передачи.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Измерить толщину стопорного кольца, которое надо установить, и поставить его на место.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Установить игольчатый подшипник шестерни 5-й передачи на вал.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Поставить на место шестерню, предварительно проверив правильность установки пружины синхронизатора.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Установить блокирующее кольцо синхронизатора 5-й передачи. Измерить толщину стопорного кольца, которое надо установить, и поставить его на место.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При помощи монтажного пресса и трубки VW 2010 установить ступицу синхронизатора 5-й передачи и заднего хода; при установке следить, чтобы верхний внутренний буртик был направлен в сторону шестерни 5-й передачи, а скользящая муфта своей ступенчатой стороной - в направлении шестерни 5-й передачи.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lastRenderedPageBreak/>
        <w:t>● Измерить толщину стопорного кольца, которое надо установить, и поставить его на место.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Установить блокирующее кольцо синхронизатора заднего хода.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Установить игольчатый подшипник шестерни заднего хода на вал.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Установить шестерни заднего хода, предварительно проверив правильность установки пружины синхронизатора.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При помощи монтажного пресса и трубки VW 455 насадить внутреннюю обойму заднего роликового подшипника.</w:t>
      </w:r>
    </w:p>
    <w:p w:rsidR="00060A00" w:rsidRDefault="00060A00" w:rsidP="00060A00">
      <w:pPr>
        <w:spacing w:after="270"/>
        <w:jc w:val="center"/>
        <w:rPr>
          <w:rFonts w:ascii="Times New Roman" w:hAnsi="Times New Roman"/>
          <w:i/>
          <w:iCs/>
          <w:color w:val="666655"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lastRenderedPageBreak/>
        <w:drawing>
          <wp:inline distT="0" distB="0" distL="0" distR="0">
            <wp:extent cx="5328920" cy="7504430"/>
            <wp:effectExtent l="0" t="0" r="5080" b="1270"/>
            <wp:docPr id="93" name="Рисунок 93" descr="Рис. 5.24. Управление коробкой передач. 1 - рычаг переключения передач; 2 - шаровой наконечник; 3 - втулка фиксации заднего хода; 4 - шаровая опора рычага; 5 .- корпус шаровой опоры; 6 - передаточная вилка; 7 - прижимная планка вилки; 8 - тяга; 9 - ведущий вал; 10 - кулачок отбора; 11 - вал контрпривода управления; 12 - ось вилки переключения 3-й и 4-й передач; 13 - ось вилки переключения 5-й передачи и заднего хода; 14 ось вилки переключения 1-й и 2-й передач; 15 - блокир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Рис. 5.24. Управление коробкой передач. 1 - рычаг переключения передач; 2 - шаровой наконечник; 3 - втулка фиксации заднего хода; 4 - шаровая опора рычага; 5 .- корпус шаровой опоры; 6 - передаточная вилка; 7 - прижимная планка вилки; 8 - тяга; 9 - ведущий вал; 10 - кулачок отбора; 11 - вал контрпривода управления; 12 - ось вилки переключения 3-й и 4-й передач; 13 - ось вилки переключения 5-й передачи и заднего хода; 14 ось вилки переключения 1-й и 2-й передач; 15 - блокировка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20" cy="750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  <w:t xml:space="preserve">Рис. 5.24. Управление коробкой передач. 1 - рычаг переключения передач; 2 - шаровой наконечник; 3 - втулка фиксации заднего хода; 4 - шаровая опора рычага; </w:t>
      </w:r>
      <w:proofErr w:type="gramStart"/>
      <w:r>
        <w:rPr>
          <w:i/>
          <w:iCs/>
          <w:color w:val="666655"/>
          <w:sz w:val="27"/>
          <w:szCs w:val="27"/>
        </w:rPr>
        <w:t>5 .</w:t>
      </w:r>
      <w:proofErr w:type="gramEnd"/>
      <w:r>
        <w:rPr>
          <w:i/>
          <w:iCs/>
          <w:color w:val="666655"/>
          <w:sz w:val="27"/>
          <w:szCs w:val="27"/>
        </w:rPr>
        <w:t xml:space="preserve">- корпус шаровой опоры; 6 - передаточная вилка; 7 - прижимная планка вилки; 8 - тяга; 9 - ведущий вал; 10 - кулачок отбора; 11 - вал </w:t>
      </w:r>
      <w:proofErr w:type="spellStart"/>
      <w:r>
        <w:rPr>
          <w:i/>
          <w:iCs/>
          <w:color w:val="666655"/>
          <w:sz w:val="27"/>
          <w:szCs w:val="27"/>
        </w:rPr>
        <w:t>контрпривода</w:t>
      </w:r>
      <w:proofErr w:type="spellEnd"/>
      <w:r>
        <w:rPr>
          <w:i/>
          <w:iCs/>
          <w:color w:val="666655"/>
          <w:sz w:val="27"/>
          <w:szCs w:val="27"/>
        </w:rPr>
        <w:t xml:space="preserve"> управления; 12 - ось вилки переключения 3-й и 4-й передач; 13 - ось вилки переключения 5-й передачи и заднего хода; 14 ось вилки переключения 1-й и 2-й передач; 15 - блокировка</w:t>
      </w:r>
    </w:p>
    <w:p w:rsidR="00060A00" w:rsidRDefault="00060A00" w:rsidP="00060A00">
      <w:pPr>
        <w:spacing w:after="270"/>
        <w:jc w:val="center"/>
        <w:rPr>
          <w:i/>
          <w:iCs/>
          <w:color w:val="666655"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lastRenderedPageBreak/>
        <w:drawing>
          <wp:inline distT="0" distB="0" distL="0" distR="0">
            <wp:extent cx="3027045" cy="2585720"/>
            <wp:effectExtent l="0" t="0" r="1905" b="5080"/>
            <wp:docPr id="92" name="Рисунок 92" descr="Рис. 5.25. Контроль посадочного размера игольчатого подшипника в карт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Рис. 5.25. Контроль посадочного размера игольчатого подшипника в картере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  <w:t>Рис. 5.25. Контроль посадочного размера игольчатого подшипника в картере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b/>
          <w:bCs/>
          <w:color w:val="000000"/>
          <w:sz w:val="27"/>
          <w:szCs w:val="27"/>
        </w:rPr>
        <w:t>Установка обойм подшипника и регулировка первичного вала в картерах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 xml:space="preserve">● Запрессовать игольчатый подшипник опоры первичного вала в картер. Необходимо соблюсти размер запрессовки, который должен быть равен 39,5 мм относительно плоскости разъема </w:t>
      </w:r>
      <w:proofErr w:type="gramStart"/>
      <w:r>
        <w:rPr>
          <w:rFonts w:ascii="Verdana" w:hAnsi="Verdana"/>
          <w:color w:val="000000"/>
          <w:sz w:val="27"/>
          <w:szCs w:val="27"/>
        </w:rPr>
        <w:t>карте-ров</w:t>
      </w:r>
      <w:proofErr w:type="gramEnd"/>
      <w:r>
        <w:rPr>
          <w:rFonts w:ascii="Verdana" w:hAnsi="Verdana"/>
          <w:color w:val="000000"/>
          <w:sz w:val="27"/>
          <w:szCs w:val="27"/>
        </w:rPr>
        <w:t xml:space="preserve"> коробки передач (см. рис. 5.25).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Установить в картер с шестернями пластмассовую втулку для смазки и запрессовать при помощи оправки VW 416b задний подшипник первичного вала. Необходимо соблюсти глубину запрессовки, которая должна равняться 214 мм относительно плоскости разъема картеров коробки передач.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Зажать первичный вал в тисках, оборудованных зажимными колодками.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Установить приспособление VAG F 3167 на шестерню 3-й передачи, затем установить картер коробки передач на первичный вал и на приспособление (см. рис. 5.28).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При помощи глубиномера измерить расстояние между плоскостью разъема картера с' направляющей упорного подшипника и внутренней кольцевой канавкой на первичном валу (размер "а", см. рис. 5.32).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Таким же образом измерить расстояние между плоскостью разъема и опорной поверхностью роликоподшипника на картере (размер "в").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lastRenderedPageBreak/>
        <w:t>● Снять измерительный прибор.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Определить толщину "X" нижнего стопорного кольца:</w:t>
      </w:r>
    </w:p>
    <w:p w:rsidR="00060A00" w:rsidRDefault="00060A00" w:rsidP="00060A00">
      <w:pPr>
        <w:jc w:val="center"/>
        <w:rPr>
          <w:rFonts w:ascii="Times New Roman" w:hAnsi="Times New Roman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X = а - в.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Установить нижнее стопорное кольцо на первичный вал и запрессовать подшипник.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Определить толщину переднего стопорного кольца подшипника на первичном валу (см. рис. 5.26).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Пометить стопорные кольца и снять их.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b/>
          <w:bCs/>
          <w:color w:val="000000"/>
          <w:sz w:val="27"/>
          <w:szCs w:val="27"/>
        </w:rPr>
        <w:t>Установка обойм подшипников и регулировка вторичного вала в картерах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i/>
          <w:iCs/>
          <w:color w:val="000000"/>
          <w:sz w:val="27"/>
          <w:szCs w:val="27"/>
        </w:rPr>
        <w:t>Регулировка предварительного натяга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Установить обоймы подшипников вторичного вала в картере без регулировочных прокладок.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Установить вторичный вал в картер шестерен и поставить картер дифференциала.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Поставить винты и отрегулировать положение картеров, их опорная плоскость на двигателе должна быть направлена вверх.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Нажать на ведущую шестерню, чтобы задний подшипник опирался на картер шестерен (см. рис. 5.30).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Провернуть рукой вторичный вал, чтобы подшипник занял свое место (при помощи приспособления VW 296).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Установить на конец вторичного вала компаратор с предварительной установкой на 1 мм (см. рис. 5.31).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Повернуть коробку передач и заметить отклонение (</w:t>
      </w:r>
      <w:proofErr w:type="spellStart"/>
      <w:r>
        <w:rPr>
          <w:rFonts w:ascii="Verdana" w:hAnsi="Verdana"/>
          <w:color w:val="000000"/>
          <w:sz w:val="27"/>
          <w:szCs w:val="27"/>
        </w:rPr>
        <w:t>et</w:t>
      </w:r>
      <w:proofErr w:type="spellEnd"/>
      <w:r>
        <w:rPr>
          <w:rFonts w:ascii="Verdana" w:hAnsi="Verdana"/>
          <w:color w:val="000000"/>
          <w:sz w:val="27"/>
          <w:szCs w:val="27"/>
        </w:rPr>
        <w:t>), отмеченное компаратором; повернуть слегка вал для того, чтобы передний подшипник "осел" (</w:t>
      </w:r>
      <w:proofErr w:type="spellStart"/>
      <w:r>
        <w:rPr>
          <w:rFonts w:ascii="Verdana" w:hAnsi="Verdana"/>
          <w:color w:val="000000"/>
          <w:sz w:val="27"/>
          <w:szCs w:val="27"/>
        </w:rPr>
        <w:t>Et</w:t>
      </w:r>
      <w:proofErr w:type="spellEnd"/>
      <w:r>
        <w:rPr>
          <w:rFonts w:ascii="Verdana" w:hAnsi="Verdana"/>
          <w:color w:val="000000"/>
          <w:sz w:val="27"/>
          <w:szCs w:val="27"/>
        </w:rPr>
        <w:t>).</w:t>
      </w:r>
    </w:p>
    <w:p w:rsidR="00060A00" w:rsidRDefault="00060A00" w:rsidP="00060A00">
      <w:pPr>
        <w:spacing w:after="270"/>
        <w:jc w:val="center"/>
        <w:rPr>
          <w:rFonts w:ascii="Times New Roman" w:hAnsi="Times New Roman"/>
          <w:i/>
          <w:iCs/>
          <w:color w:val="666655"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lastRenderedPageBreak/>
        <w:drawing>
          <wp:inline distT="0" distB="0" distL="0" distR="0">
            <wp:extent cx="2869565" cy="2853690"/>
            <wp:effectExtent l="0" t="0" r="6985" b="3810"/>
            <wp:docPr id="91" name="Рисунок 91" descr="Рис. 5.26. Измерение толщины переднего стопорного кольца, которое должно быть установле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Рис. 5.26. Измерение толщины переднего стопорного кольца, которое должно быть установлено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  <w:t>Рис. 5.26. Измерение толщины переднего стопорного кольца, которое должно быть установлено</w:t>
      </w:r>
    </w:p>
    <w:p w:rsidR="00060A00" w:rsidRDefault="00060A00" w:rsidP="00060A00">
      <w:pPr>
        <w:spacing w:after="270"/>
        <w:jc w:val="center"/>
        <w:rPr>
          <w:i/>
          <w:iCs/>
          <w:color w:val="666655"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drawing>
          <wp:inline distT="0" distB="0" distL="0" distR="0">
            <wp:extent cx="3089910" cy="2585720"/>
            <wp:effectExtent l="0" t="0" r="0" b="5080"/>
            <wp:docPr id="90" name="Рисунок 90" descr="Рис. 5.27. Измерение величины 'утопания' опорной поверхности подшипника в картере дифференц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Рис. 5.27. Измерение величины 'утопания' опорной поверхности подшипника в картере дифференциала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  <w:t>Рис. 5.27. Измерение величины '</w:t>
      </w:r>
      <w:proofErr w:type="spellStart"/>
      <w:r>
        <w:rPr>
          <w:i/>
          <w:iCs/>
          <w:color w:val="666655"/>
          <w:sz w:val="27"/>
          <w:szCs w:val="27"/>
        </w:rPr>
        <w:t>утопания</w:t>
      </w:r>
      <w:proofErr w:type="spellEnd"/>
      <w:r>
        <w:rPr>
          <w:i/>
          <w:iCs/>
          <w:color w:val="666655"/>
          <w:sz w:val="27"/>
          <w:szCs w:val="27"/>
        </w:rPr>
        <w:t>' опорной поверхности подшипника в картере дифференциала</w:t>
      </w:r>
    </w:p>
    <w:p w:rsidR="00060A00" w:rsidRDefault="00060A00" w:rsidP="00060A00">
      <w:pPr>
        <w:spacing w:after="270"/>
        <w:jc w:val="center"/>
        <w:rPr>
          <w:i/>
          <w:iCs/>
          <w:color w:val="666655"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lastRenderedPageBreak/>
        <w:drawing>
          <wp:inline distT="0" distB="0" distL="0" distR="0">
            <wp:extent cx="3121660" cy="3973195"/>
            <wp:effectExtent l="0" t="0" r="2540" b="8255"/>
            <wp:docPr id="89" name="Рисунок 89" descr="Рис. 5.28. Установка первичного вала с прокладкой на картере дифференциала для измерения передних стопорных колец. Установка устройства YAG А-3167 на шестерне 3-й переда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Рис. 5.28. Установка первичного вала с прокладкой на картере дифференциала для измерения передних стопорных колец. Установка устройства YAG А-3167 на шестерне 3-й передачи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  <w:t>Рис. 5.28. Установка первичного вала с прокладкой на картере дифференциала для измерения передних стопорных колец. Установка устройства YAG А-3167 на шестерне 3-й передачи</w:t>
      </w:r>
    </w:p>
    <w:p w:rsidR="00060A00" w:rsidRDefault="00060A00" w:rsidP="00060A00">
      <w:pPr>
        <w:spacing w:after="270"/>
        <w:jc w:val="center"/>
        <w:rPr>
          <w:i/>
          <w:iCs/>
          <w:color w:val="666655"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lastRenderedPageBreak/>
        <w:drawing>
          <wp:inline distT="0" distB="0" distL="0" distR="0">
            <wp:extent cx="3625850" cy="4808220"/>
            <wp:effectExtent l="0" t="0" r="0" b="0"/>
            <wp:docPr id="88" name="Рисунок 88" descr="Рис. 5.29. Регулировка боковых зазоров дифференциала и вторичного в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Рис. 5.29. Регулировка боковых зазоров дифференциала и вторичного вала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480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  <w:t>Рис. 5.29. Регулировка боковых зазоров дифференциала и вторичного вала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Толщина прокладки, которую надо поставить (</w:t>
      </w:r>
      <w:proofErr w:type="spellStart"/>
      <w:r>
        <w:rPr>
          <w:rFonts w:ascii="Verdana" w:hAnsi="Verdana"/>
          <w:color w:val="000000"/>
          <w:sz w:val="27"/>
          <w:szCs w:val="27"/>
        </w:rPr>
        <w:t>Et</w:t>
      </w:r>
      <w:proofErr w:type="spellEnd"/>
      <w:r>
        <w:rPr>
          <w:rFonts w:ascii="Verdana" w:hAnsi="Verdana"/>
          <w:color w:val="000000"/>
          <w:sz w:val="27"/>
          <w:szCs w:val="27"/>
        </w:rPr>
        <w:t>) на вторичный вал, учитывает предварительный натяг 0,15 мм:</w:t>
      </w:r>
    </w:p>
    <w:p w:rsidR="00060A00" w:rsidRDefault="00060A00" w:rsidP="00060A00">
      <w:pPr>
        <w:jc w:val="center"/>
        <w:rPr>
          <w:rFonts w:ascii="Times New Roman" w:hAnsi="Times New Roman"/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E</w:t>
      </w:r>
      <w:r>
        <w:rPr>
          <w:color w:val="000000"/>
          <w:sz w:val="27"/>
          <w:szCs w:val="27"/>
          <w:vertAlign w:val="subscript"/>
        </w:rPr>
        <w:t>t</w:t>
      </w:r>
      <w:proofErr w:type="spellEnd"/>
      <w:r>
        <w:rPr>
          <w:color w:val="000000"/>
          <w:sz w:val="27"/>
          <w:szCs w:val="27"/>
        </w:rPr>
        <w:t xml:space="preserve"> = </w:t>
      </w:r>
      <w:proofErr w:type="spellStart"/>
      <w:r>
        <w:rPr>
          <w:color w:val="000000"/>
          <w:sz w:val="27"/>
          <w:szCs w:val="27"/>
        </w:rPr>
        <w:t>e</w:t>
      </w:r>
      <w:r>
        <w:rPr>
          <w:color w:val="000000"/>
          <w:sz w:val="27"/>
          <w:szCs w:val="27"/>
          <w:vertAlign w:val="subscript"/>
        </w:rPr>
        <w:t>t</w:t>
      </w:r>
      <w:proofErr w:type="spellEnd"/>
      <w:r>
        <w:rPr>
          <w:color w:val="000000"/>
          <w:sz w:val="27"/>
          <w:szCs w:val="27"/>
        </w:rPr>
        <w:t> + 0,15.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i/>
          <w:iCs/>
          <w:color w:val="000000"/>
          <w:sz w:val="27"/>
          <w:szCs w:val="27"/>
        </w:rPr>
        <w:t>Регулировка конусного расстояния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Снять дифференциал.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Нанести метки на ведомую шестерню и на ведущую шестерню (в случае замены); "</w:t>
      </w:r>
      <w:proofErr w:type="spellStart"/>
      <w:r>
        <w:rPr>
          <w:rFonts w:ascii="Verdana" w:hAnsi="Verdana"/>
          <w:color w:val="000000"/>
          <w:sz w:val="27"/>
          <w:szCs w:val="27"/>
        </w:rPr>
        <w:t>ссс</w:t>
      </w:r>
      <w:proofErr w:type="spellEnd"/>
      <w:r>
        <w:rPr>
          <w:rFonts w:ascii="Verdana" w:hAnsi="Verdana"/>
          <w:color w:val="000000"/>
          <w:sz w:val="27"/>
          <w:szCs w:val="27"/>
        </w:rPr>
        <w:t>" - метка парности, "</w:t>
      </w:r>
      <w:proofErr w:type="spellStart"/>
      <w:r>
        <w:rPr>
          <w:rFonts w:ascii="Verdana" w:hAnsi="Verdana"/>
          <w:color w:val="000000"/>
          <w:sz w:val="27"/>
          <w:szCs w:val="27"/>
        </w:rPr>
        <w:t>dd</w:t>
      </w:r>
      <w:proofErr w:type="spellEnd"/>
      <w:r>
        <w:rPr>
          <w:rFonts w:ascii="Verdana" w:hAnsi="Verdana"/>
          <w:color w:val="000000"/>
          <w:sz w:val="27"/>
          <w:szCs w:val="27"/>
        </w:rPr>
        <w:t>" - поправка конусного расстояния 1/100 мм (см. рис. 5.35).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 xml:space="preserve">● Установить вторичный вал в картеры; прокладки предварительного натяга подшипника </w:t>
      </w:r>
      <w:proofErr w:type="spellStart"/>
      <w:r>
        <w:rPr>
          <w:rFonts w:ascii="Verdana" w:hAnsi="Verdana"/>
          <w:color w:val="000000"/>
          <w:sz w:val="27"/>
          <w:szCs w:val="27"/>
        </w:rPr>
        <w:t>Et</w:t>
      </w:r>
      <w:proofErr w:type="spellEnd"/>
      <w:r>
        <w:rPr>
          <w:rFonts w:ascii="Verdana" w:hAnsi="Verdana"/>
          <w:color w:val="000000"/>
          <w:sz w:val="27"/>
          <w:szCs w:val="27"/>
        </w:rPr>
        <w:t xml:space="preserve"> должны быть установлены перед наружной обоймой переднего подшипника.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 xml:space="preserve">● Установить монтажную ось дифференциала (см. рис. 5.34), использовать удлинитель на 9,3 мм компаратора с диском </w:t>
      </w:r>
      <w:r>
        <w:rPr>
          <w:rFonts w:ascii="Verdana" w:hAnsi="Verdana"/>
          <w:color w:val="000000"/>
          <w:sz w:val="27"/>
          <w:szCs w:val="27"/>
        </w:rPr>
        <w:lastRenderedPageBreak/>
        <w:t>диаметром 180 мм и удлинитель на 6,5 мм с диском диаметром 170 мм.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 xml:space="preserve">● Установить компаратор на "0" для конусного </w:t>
      </w:r>
      <w:proofErr w:type="gramStart"/>
      <w:r>
        <w:rPr>
          <w:rFonts w:ascii="Verdana" w:hAnsi="Verdana"/>
          <w:color w:val="000000"/>
          <w:sz w:val="27"/>
          <w:szCs w:val="27"/>
        </w:rPr>
        <w:t>рас-стояния</w:t>
      </w:r>
      <w:proofErr w:type="gramEnd"/>
      <w:r>
        <w:rPr>
          <w:rFonts w:ascii="Verdana" w:hAnsi="Verdana"/>
          <w:color w:val="000000"/>
          <w:sz w:val="27"/>
          <w:szCs w:val="27"/>
        </w:rPr>
        <w:t xml:space="preserve"> 54,95 мм для диска диаметром 170 мм или для конусного расстояния 59,65 мм для диска диаметром 180 мм с предварительной установкой на 1 мм. Использовать калибровочное приспособление VW 385/30.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Установить калибр VW 385/33 на ведущую шестерню.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Установить на место монтажную ось и установить крышку трансмиссии.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Раздвинуть опорные конусы монтажной оси до получения нулевого зазора в картере.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Упереть щуп компаратора в калибр, установленный на ведущей шестерне.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Заменить отклонение компаратора от "0" на шкале.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Определить толщину S3 регулировочной шайбы, которую необходимо поставить под наружную обойму переднего подшипника, по формуле:</w:t>
      </w:r>
    </w:p>
    <w:p w:rsidR="00060A00" w:rsidRDefault="00060A00" w:rsidP="00060A00">
      <w:pPr>
        <w:jc w:val="center"/>
        <w:rPr>
          <w:rFonts w:ascii="Times New Roman" w:hAnsi="Times New Roman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S</w:t>
      </w:r>
      <w:r>
        <w:rPr>
          <w:color w:val="000000"/>
          <w:sz w:val="27"/>
          <w:szCs w:val="27"/>
          <w:vertAlign w:val="subscript"/>
        </w:rPr>
        <w:t>3</w:t>
      </w:r>
      <w:r>
        <w:rPr>
          <w:color w:val="000000"/>
          <w:sz w:val="27"/>
          <w:szCs w:val="27"/>
        </w:rPr>
        <w:t> = е</w:t>
      </w:r>
      <w:r>
        <w:rPr>
          <w:color w:val="000000"/>
          <w:sz w:val="27"/>
          <w:szCs w:val="27"/>
          <w:vertAlign w:val="subscript"/>
        </w:rPr>
        <w:t>3</w:t>
      </w:r>
      <w:r>
        <w:rPr>
          <w:color w:val="000000"/>
          <w:sz w:val="27"/>
          <w:szCs w:val="27"/>
        </w:rPr>
        <w:t> + r,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где е</w:t>
      </w:r>
      <w:r>
        <w:rPr>
          <w:rFonts w:ascii="Verdana" w:hAnsi="Verdana"/>
          <w:color w:val="000000"/>
          <w:sz w:val="27"/>
          <w:szCs w:val="27"/>
          <w:vertAlign w:val="subscript"/>
        </w:rPr>
        <w:t>3</w:t>
      </w:r>
      <w:r>
        <w:rPr>
          <w:rFonts w:ascii="Verdana" w:hAnsi="Verdana"/>
          <w:color w:val="000000"/>
          <w:sz w:val="27"/>
          <w:szCs w:val="27"/>
        </w:rPr>
        <w:t> - величина, измеренная компаратором; r - поправка 1/100 мм конусного расстояния, записанного на ведомой шестерне или рассчитанного при разборке.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Снять крышку трансмиссии, монтажную ось, калибр, на который опирался щуп компаратора, картер шестерен и вынуть вторичный вал.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Снять обоймы подшипников вторичного вала.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 xml:space="preserve">● Поставить прокладку под обойму переднего подшипника и рассчитать прокладку S4, которую надо установить сзади, сложив ее толщину с толщиной прокладки S2, установленной спереди, чтобы получить общий предварительный натяг </w:t>
      </w:r>
      <w:proofErr w:type="spellStart"/>
      <w:r>
        <w:rPr>
          <w:rFonts w:ascii="Verdana" w:hAnsi="Verdana"/>
          <w:color w:val="000000"/>
          <w:sz w:val="27"/>
          <w:szCs w:val="27"/>
        </w:rPr>
        <w:t>Et</w:t>
      </w:r>
      <w:proofErr w:type="spellEnd"/>
      <w:r>
        <w:rPr>
          <w:rFonts w:ascii="Verdana" w:hAnsi="Verdana"/>
          <w:color w:val="000000"/>
          <w:sz w:val="27"/>
          <w:szCs w:val="27"/>
        </w:rPr>
        <w:t>".</w:t>
      </w:r>
    </w:p>
    <w:p w:rsidR="00060A00" w:rsidRPr="00060A00" w:rsidRDefault="00060A00" w:rsidP="00060A00">
      <w:pPr>
        <w:jc w:val="center"/>
        <w:rPr>
          <w:rFonts w:ascii="Times New Roman" w:hAnsi="Times New Roman"/>
          <w:color w:val="000000"/>
          <w:sz w:val="27"/>
          <w:szCs w:val="27"/>
          <w:lang w:val="en-US"/>
        </w:rPr>
      </w:pPr>
      <w:proofErr w:type="gramStart"/>
      <w:r w:rsidRPr="00060A00">
        <w:rPr>
          <w:color w:val="000000"/>
          <w:sz w:val="27"/>
          <w:szCs w:val="27"/>
          <w:lang w:val="en-US"/>
        </w:rPr>
        <w:t>E</w:t>
      </w:r>
      <w:r w:rsidRPr="00060A00">
        <w:rPr>
          <w:color w:val="000000"/>
          <w:sz w:val="27"/>
          <w:szCs w:val="27"/>
          <w:vertAlign w:val="subscript"/>
          <w:lang w:val="en-US"/>
        </w:rPr>
        <w:t>t</w:t>
      </w:r>
      <w:proofErr w:type="gramEnd"/>
      <w:r w:rsidRPr="00060A00">
        <w:rPr>
          <w:color w:val="000000"/>
          <w:sz w:val="27"/>
          <w:szCs w:val="27"/>
          <w:lang w:val="en-US"/>
        </w:rPr>
        <w:t> = S</w:t>
      </w:r>
      <w:r w:rsidRPr="00060A00">
        <w:rPr>
          <w:color w:val="000000"/>
          <w:sz w:val="27"/>
          <w:szCs w:val="27"/>
          <w:vertAlign w:val="subscript"/>
          <w:lang w:val="en-US"/>
        </w:rPr>
        <w:t>3</w:t>
      </w:r>
      <w:r w:rsidRPr="00060A00">
        <w:rPr>
          <w:color w:val="000000"/>
          <w:sz w:val="27"/>
          <w:szCs w:val="27"/>
          <w:lang w:val="en-US"/>
        </w:rPr>
        <w:t> + S</w:t>
      </w:r>
      <w:r w:rsidRPr="00060A00">
        <w:rPr>
          <w:color w:val="000000"/>
          <w:sz w:val="27"/>
          <w:szCs w:val="27"/>
          <w:vertAlign w:val="subscript"/>
          <w:lang w:val="en-US"/>
        </w:rPr>
        <w:t>4</w:t>
      </w:r>
      <w:r w:rsidRPr="00060A00">
        <w:rPr>
          <w:color w:val="000000"/>
          <w:sz w:val="27"/>
          <w:szCs w:val="27"/>
          <w:lang w:val="en-US"/>
        </w:rPr>
        <w:t> </w:t>
      </w:r>
      <w:r>
        <w:rPr>
          <w:color w:val="000000"/>
          <w:sz w:val="27"/>
          <w:szCs w:val="27"/>
        </w:rPr>
        <w:t>или</w:t>
      </w:r>
      <w:r w:rsidRPr="00060A00">
        <w:rPr>
          <w:color w:val="000000"/>
          <w:sz w:val="27"/>
          <w:szCs w:val="27"/>
          <w:lang w:val="en-US"/>
        </w:rPr>
        <w:t xml:space="preserve"> S</w:t>
      </w:r>
      <w:r w:rsidRPr="00060A00">
        <w:rPr>
          <w:color w:val="000000"/>
          <w:sz w:val="27"/>
          <w:szCs w:val="27"/>
          <w:vertAlign w:val="subscript"/>
          <w:lang w:val="en-US"/>
        </w:rPr>
        <w:t>4</w:t>
      </w:r>
      <w:r w:rsidRPr="00060A00">
        <w:rPr>
          <w:color w:val="000000"/>
          <w:sz w:val="27"/>
          <w:szCs w:val="27"/>
          <w:lang w:val="en-US"/>
        </w:rPr>
        <w:t> = E</w:t>
      </w:r>
      <w:r w:rsidRPr="00060A00">
        <w:rPr>
          <w:color w:val="000000"/>
          <w:sz w:val="27"/>
          <w:szCs w:val="27"/>
          <w:vertAlign w:val="subscript"/>
          <w:lang w:val="en-US"/>
        </w:rPr>
        <w:t>t</w:t>
      </w:r>
      <w:r w:rsidRPr="00060A00">
        <w:rPr>
          <w:color w:val="000000"/>
          <w:sz w:val="27"/>
          <w:szCs w:val="27"/>
          <w:lang w:val="en-US"/>
        </w:rPr>
        <w:t>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Поставить прокладки под обоймы подшипников.</w:t>
      </w:r>
    </w:p>
    <w:p w:rsidR="00060A00" w:rsidRDefault="00060A00" w:rsidP="00060A00">
      <w:pPr>
        <w:spacing w:after="270"/>
        <w:jc w:val="center"/>
        <w:rPr>
          <w:rFonts w:ascii="Times New Roman" w:hAnsi="Times New Roman"/>
          <w:i/>
          <w:iCs/>
          <w:color w:val="666655"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lastRenderedPageBreak/>
        <w:drawing>
          <wp:inline distT="0" distB="0" distL="0" distR="0">
            <wp:extent cx="3168650" cy="2616835"/>
            <wp:effectExtent l="0" t="0" r="0" b="0"/>
            <wp:docPr id="87" name="Рисунок 87" descr="Рис. 5.30. Установка вторичного вала в карт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Рис. 5.30. Установка вторичного вала в картеры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  <w:t>Рис. 5.30. Установка вторичного вала в картеры</w:t>
      </w:r>
    </w:p>
    <w:p w:rsidR="00060A00" w:rsidRDefault="00060A00" w:rsidP="00060A00">
      <w:pPr>
        <w:spacing w:after="270"/>
        <w:jc w:val="center"/>
        <w:rPr>
          <w:i/>
          <w:iCs/>
          <w:color w:val="666655"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drawing>
          <wp:inline distT="0" distB="0" distL="0" distR="0">
            <wp:extent cx="3168650" cy="2774950"/>
            <wp:effectExtent l="0" t="0" r="0" b="6350"/>
            <wp:docPr id="86" name="Рисунок 86" descr="Рис. 5.31. Контроль осевого зазора вторичного в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Рис. 5.31. Контроль осевого зазора вторичного вала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  <w:t>Рис. 5.31. Контроль осевого зазора вторичного вала</w:t>
      </w:r>
    </w:p>
    <w:p w:rsidR="00060A00" w:rsidRDefault="00060A00" w:rsidP="00060A00">
      <w:pPr>
        <w:spacing w:after="270"/>
        <w:jc w:val="center"/>
        <w:rPr>
          <w:i/>
          <w:iCs/>
          <w:color w:val="666655"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lastRenderedPageBreak/>
        <w:drawing>
          <wp:inline distT="0" distB="0" distL="0" distR="0">
            <wp:extent cx="4871720" cy="2884805"/>
            <wp:effectExtent l="0" t="0" r="5080" b="0"/>
            <wp:docPr id="85" name="Рисунок 85" descr="Рис. 5.32. Установка монтажной оси для регулировки конусного расстояния. а - монтажный размер упора со стороны компаратора; в - монтажный размер упора со стороны, противоположной компаратору. 1 - измерительное приспособление 385-33; 2 - компаратор; 3 - калибровочное приспособление 385-30; 4 - неподвижная прокладка; 5 - подвижная прокл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Рис. 5.32. Установка монтажной оси для регулировки конусного расстояния. а - монтажный размер упора со стороны компаратора; в - монтажный размер упора со стороны, противоположной компаратору. 1 - измерительное приспособление 385-33; 2 - компаратор; 3 - калибровочное приспособление 385-30; 4 - неподвижная прокладка; 5 - подвижная прокладка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  <w:t>Рис. 5.32. Установка монтажной оси для регулировки конусного расстояния. а - монтажный размер упора со стороны компаратора; в - монтажный размер упора со стороны, противоположной компаратору. 1 - измерительное приспособление 385-33; 2 - компаратор; 3 - калибровочное приспособление 385-30; 4 - неподвижная прокладка; 5 - подвижная прокладка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i/>
          <w:iCs/>
          <w:color w:val="000000"/>
          <w:sz w:val="27"/>
          <w:szCs w:val="27"/>
        </w:rPr>
        <w:t>Регулировка предварительного натяга подшипников дифференциала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Установить дифференциал в картер, шестерня тахометра снята, снабжена калибровочной пластиной 385-17.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Установить крышку дифференциала (см. рис. 5.34).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Установить компаратор на кронштейне, прикрепленном к картеру коробки передач.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Установить компаратор на "0" на калибровочной пластине при контроле осевого дифференциала (см. рис. 5.35).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Установить ручку 521-4 с коническим концом 521-8 с другой стороны дифференциала.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Работая ручкой в осевом направлении к дифференциалу, заметить величину отклонения (d) стрелки компаратора (см. рис. 5.36).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 xml:space="preserve">Эта величина (d), сложенная с предварительным натягом 0,50 мм и толщиной прокладок, поставленных при необходимости сзади наружных обойм подшипников, дает полную величину </w:t>
      </w:r>
      <w:r>
        <w:rPr>
          <w:rFonts w:ascii="Verdana" w:hAnsi="Verdana"/>
          <w:color w:val="000000"/>
          <w:sz w:val="27"/>
          <w:szCs w:val="27"/>
        </w:rPr>
        <w:lastRenderedPageBreak/>
        <w:t>толщины прокладок, которые должны быть поставлены с каждой стороны обойм подшипников.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Поставить прокладки со стороны дифференциала, противоположной ведомой шестерне, для измерения зазора между зубьями.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Проверить момент сопротивления, прокладку и дифференциал на месте.</w:t>
      </w:r>
    </w:p>
    <w:p w:rsidR="00060A00" w:rsidRDefault="00060A00" w:rsidP="00060A00">
      <w:pPr>
        <w:spacing w:after="270"/>
        <w:jc w:val="center"/>
        <w:rPr>
          <w:rFonts w:ascii="Times New Roman" w:hAnsi="Times New Roman"/>
          <w:i/>
          <w:iCs/>
          <w:color w:val="666655"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drawing>
          <wp:inline distT="0" distB="0" distL="0" distR="0">
            <wp:extent cx="3168650" cy="2538095"/>
            <wp:effectExtent l="0" t="0" r="0" b="0"/>
            <wp:docPr id="84" name="Рисунок 84" descr="Рис. 5.33. Положение калибра на вторичном вал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Рис. 5.33. Положение калибра на вторичном валу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  <w:t>Рис. 5.33. Положение калибра на вторичном валу</w:t>
      </w:r>
    </w:p>
    <w:p w:rsidR="00060A00" w:rsidRDefault="00060A00" w:rsidP="00060A00">
      <w:pPr>
        <w:spacing w:after="270"/>
        <w:jc w:val="center"/>
        <w:rPr>
          <w:i/>
          <w:iCs/>
          <w:color w:val="666655"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drawing>
          <wp:inline distT="0" distB="0" distL="0" distR="0">
            <wp:extent cx="4477385" cy="2585720"/>
            <wp:effectExtent l="0" t="0" r="0" b="5080"/>
            <wp:docPr id="83" name="Рисунок 83" descr="Рис. 5.34. Установка крышки при помощи монтажной оси дифференциала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Рис. 5.34. Установка крышки при помощи монтажной оси дифференциала 385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  <w:t>Рис. 5.34. Установка крышки при помощи монтажной оси дифференциала 385</w:t>
      </w:r>
    </w:p>
    <w:p w:rsidR="00060A00" w:rsidRDefault="00060A00" w:rsidP="00060A00">
      <w:pPr>
        <w:spacing w:after="270"/>
        <w:jc w:val="center"/>
        <w:rPr>
          <w:i/>
          <w:iCs/>
          <w:color w:val="666655"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lastRenderedPageBreak/>
        <w:drawing>
          <wp:inline distT="0" distB="0" distL="0" distR="0">
            <wp:extent cx="2979420" cy="3074035"/>
            <wp:effectExtent l="0" t="0" r="0" b="0"/>
            <wp:docPr id="82" name="Рисунок 82" descr="Рис. 5.35. Разметка конической пары. а - метка парности деталей; b - корректирующая поправка конусного расстоя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Рис. 5.35. Разметка конической пары. а - метка парности деталей; b - корректирующая поправка конусного расстояния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  <w:t>Рис. 5.35. Разметка конической пары. а - метка парности деталей; b - корректирующая поправка конусного расстояния</w:t>
      </w:r>
    </w:p>
    <w:p w:rsidR="00060A00" w:rsidRDefault="00060A00" w:rsidP="00060A00">
      <w:pPr>
        <w:spacing w:after="270"/>
        <w:jc w:val="center"/>
        <w:rPr>
          <w:i/>
          <w:iCs/>
          <w:color w:val="666655"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drawing>
          <wp:inline distT="0" distB="0" distL="0" distR="0">
            <wp:extent cx="3184525" cy="3263265"/>
            <wp:effectExtent l="0" t="0" r="0" b="0"/>
            <wp:docPr id="81" name="Рисунок 81" descr="Рис. 5.36. Измерение осевого зазора дифференциала в карт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Рис. 5.36. Измерение осевого зазора дифференциала в картере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  <w:t>Рис. 5.36. Измерение осевого зазора дифференциала в картере</w:t>
      </w:r>
    </w:p>
    <w:p w:rsidR="00060A00" w:rsidRDefault="00060A00" w:rsidP="00060A00">
      <w:pPr>
        <w:spacing w:after="270"/>
        <w:jc w:val="center"/>
        <w:rPr>
          <w:i/>
          <w:iCs/>
          <w:color w:val="666655"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lastRenderedPageBreak/>
        <w:drawing>
          <wp:inline distT="0" distB="0" distL="0" distR="0">
            <wp:extent cx="2396490" cy="2664460"/>
            <wp:effectExtent l="0" t="0" r="3810" b="2540"/>
            <wp:docPr id="80" name="Рисунок 80" descr="Рис. 5.37. Измерение момента сопротивления вращению дифференциала после регулировки осевого заз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Рис. 5.37. Измерение момента сопротивления вращению дифференциала после регулировки осевого зазора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  <w:t>Рис. 5.37. Измерение момента сопротивления вращению дифференциала после регулировки осевого зазора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i/>
          <w:iCs/>
          <w:color w:val="000000"/>
          <w:sz w:val="27"/>
          <w:szCs w:val="27"/>
        </w:rPr>
        <w:t>Регулировка зазора между зубьями шестерен конической пары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Поставить на место вторичный вал с подшипниками в картеры.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Установит дифференциал в картер, обратить внимание на то, что регулировочные прокладки предварительного натяга были поставлены на место со стороны, противоположной ведомой шестерне.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Поставить крышку и произвести затяжку крепежных винтов установленным моментом.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Провернуть несколько раз дифференциал, чтобы подшипники заняли правильное положение.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Установить расширяющуюся оправку с конусным наконечником (521-4 и 521-8) со стороны ведомой шестерни дифференциала.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Установить на оправку измерительный щуп VW328. Отрегулировать измерительный щуп на 67 мм для ведомой шестерни диаметром 170 мм и на 72 мм для ведомой шестерни диаметром 180 мм (см. рис. 5.38).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Установить компаратор перпендикулярно концу измерительного щупа.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lastRenderedPageBreak/>
        <w:t xml:space="preserve">● Отметить зазор между зубьями, измеренный с </w:t>
      </w:r>
      <w:proofErr w:type="spellStart"/>
      <w:proofErr w:type="gramStart"/>
      <w:r>
        <w:rPr>
          <w:rFonts w:ascii="Verdana" w:hAnsi="Verdana"/>
          <w:color w:val="000000"/>
          <w:sz w:val="27"/>
          <w:szCs w:val="27"/>
        </w:rPr>
        <w:t>по-мощью</w:t>
      </w:r>
      <w:proofErr w:type="spellEnd"/>
      <w:proofErr w:type="gramEnd"/>
      <w:r>
        <w:rPr>
          <w:rFonts w:ascii="Verdana" w:hAnsi="Verdana"/>
          <w:color w:val="000000"/>
          <w:sz w:val="27"/>
          <w:szCs w:val="27"/>
        </w:rPr>
        <w:t xml:space="preserve"> компаратора.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Произвести замеры в четырех точках по окружности ведомой шестерни. Найти среднюю величину по четырем замерам.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Рассчитать толщину прокладки, которую надо будет поставить под наружную обойму подшипника со стороны крышки (S</w:t>
      </w:r>
      <w:r>
        <w:rPr>
          <w:rFonts w:ascii="Verdana" w:hAnsi="Verdana"/>
          <w:color w:val="000000"/>
          <w:sz w:val="27"/>
          <w:szCs w:val="27"/>
          <w:vertAlign w:val="subscript"/>
        </w:rPr>
        <w:t>2</w:t>
      </w:r>
      <w:r>
        <w:rPr>
          <w:rFonts w:ascii="Verdana" w:hAnsi="Verdana"/>
          <w:color w:val="000000"/>
          <w:sz w:val="27"/>
          <w:szCs w:val="27"/>
        </w:rPr>
        <w:t>):</w:t>
      </w:r>
    </w:p>
    <w:p w:rsidR="00060A00" w:rsidRDefault="00060A00" w:rsidP="00060A00">
      <w:pPr>
        <w:jc w:val="center"/>
        <w:rPr>
          <w:rFonts w:ascii="Times New Roman" w:hAnsi="Times New Roman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S</w:t>
      </w:r>
      <w:r>
        <w:rPr>
          <w:color w:val="000000"/>
          <w:sz w:val="27"/>
          <w:szCs w:val="27"/>
          <w:vertAlign w:val="subscript"/>
        </w:rPr>
        <w:t>2</w:t>
      </w:r>
      <w:r>
        <w:rPr>
          <w:color w:val="000000"/>
          <w:sz w:val="27"/>
          <w:szCs w:val="27"/>
        </w:rPr>
        <w:t xml:space="preserve"> = </w:t>
      </w:r>
      <w:proofErr w:type="spellStart"/>
      <w:r>
        <w:rPr>
          <w:color w:val="000000"/>
          <w:sz w:val="27"/>
          <w:szCs w:val="27"/>
        </w:rPr>
        <w:t>S</w:t>
      </w:r>
      <w:r>
        <w:rPr>
          <w:color w:val="000000"/>
          <w:sz w:val="27"/>
          <w:szCs w:val="27"/>
          <w:vertAlign w:val="subscript"/>
        </w:rPr>
        <w:t>сумм</w:t>
      </w:r>
      <w:proofErr w:type="spellEnd"/>
      <w:r>
        <w:rPr>
          <w:color w:val="000000"/>
          <w:sz w:val="27"/>
          <w:szCs w:val="27"/>
        </w:rPr>
        <w:t> - средний зазор между зубьями + подъем (0,15 мм);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proofErr w:type="spellStart"/>
      <w:r>
        <w:rPr>
          <w:rFonts w:ascii="Verdana" w:hAnsi="Verdana"/>
          <w:color w:val="000000"/>
          <w:sz w:val="27"/>
          <w:szCs w:val="27"/>
        </w:rPr>
        <w:t>S</w:t>
      </w:r>
      <w:r>
        <w:rPr>
          <w:rFonts w:ascii="Verdana" w:hAnsi="Verdana"/>
          <w:color w:val="000000"/>
          <w:sz w:val="27"/>
          <w:szCs w:val="27"/>
          <w:vertAlign w:val="subscript"/>
        </w:rPr>
        <w:t>сумм</w:t>
      </w:r>
      <w:proofErr w:type="spellEnd"/>
      <w:r>
        <w:rPr>
          <w:rFonts w:ascii="Verdana" w:hAnsi="Verdana"/>
          <w:color w:val="000000"/>
          <w:sz w:val="27"/>
          <w:szCs w:val="27"/>
        </w:rPr>
        <w:t> есть общая толщина прокладок, которые следует поставить, чтобы соблюсти предварительный натяг подшипников дифференциала после расчета толщины устанавливаемой прокладки со стороны крышки; разность (S</w:t>
      </w:r>
      <w:r>
        <w:rPr>
          <w:rFonts w:ascii="Verdana" w:hAnsi="Verdana"/>
          <w:color w:val="000000"/>
          <w:sz w:val="27"/>
          <w:szCs w:val="27"/>
          <w:vertAlign w:val="subscript"/>
        </w:rPr>
        <w:t>сумм</w:t>
      </w:r>
      <w:r>
        <w:rPr>
          <w:rFonts w:ascii="Verdana" w:hAnsi="Verdana"/>
          <w:color w:val="000000"/>
          <w:sz w:val="27"/>
          <w:szCs w:val="27"/>
        </w:rPr>
        <w:t>-S</w:t>
      </w:r>
      <w:r>
        <w:rPr>
          <w:rFonts w:ascii="Verdana" w:hAnsi="Verdana"/>
          <w:color w:val="000000"/>
          <w:sz w:val="27"/>
          <w:szCs w:val="27"/>
          <w:vertAlign w:val="subscript"/>
        </w:rPr>
        <w:t>2</w:t>
      </w:r>
      <w:r>
        <w:rPr>
          <w:rFonts w:ascii="Verdana" w:hAnsi="Verdana"/>
          <w:color w:val="000000"/>
          <w:sz w:val="27"/>
          <w:szCs w:val="27"/>
        </w:rPr>
        <w:t>) дает толщину устанавливаемой прокладки с противоположной стороны.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Проконтролировать зазор между зубьями после регулировки (0,12-0,22 мм).</w:t>
      </w:r>
    </w:p>
    <w:p w:rsidR="00060A00" w:rsidRDefault="00060A00" w:rsidP="00060A00">
      <w:pPr>
        <w:pStyle w:val="4"/>
        <w:spacing w:line="280" w:lineRule="atLeast"/>
        <w:ind w:left="150" w:right="150"/>
        <w:jc w:val="center"/>
        <w:rPr>
          <w:rFonts w:ascii="Verdana" w:hAnsi="Verdana"/>
          <w:color w:val="5C0020"/>
          <w:sz w:val="28"/>
          <w:szCs w:val="28"/>
        </w:rPr>
      </w:pPr>
      <w:r>
        <w:rPr>
          <w:rFonts w:ascii="Verdana" w:hAnsi="Verdana"/>
          <w:color w:val="5C0020"/>
          <w:sz w:val="28"/>
          <w:szCs w:val="28"/>
        </w:rPr>
        <w:t>Сборка коробки передач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После того как зазор между шестернями и картерами и зазор между зубьями будет отрегулирован, установить промежуточную шестерню передачи заднего хода и ее ось в картере.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Соединить первичный вал и вторичный вал с вилками переключения передач и промежуточной осью.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Установить собранный узел в картер сцепления (см. рис. 5.39).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 xml:space="preserve">● Установить винты промежуточного вала, смазанного по плоскости разъема </w:t>
      </w:r>
      <w:proofErr w:type="spellStart"/>
      <w:r>
        <w:rPr>
          <w:rFonts w:ascii="Verdana" w:hAnsi="Verdana"/>
          <w:color w:val="000000"/>
          <w:sz w:val="27"/>
          <w:szCs w:val="27"/>
        </w:rPr>
        <w:t>герметиком</w:t>
      </w:r>
      <w:proofErr w:type="spellEnd"/>
      <w:r>
        <w:rPr>
          <w:rFonts w:ascii="Verdana" w:hAnsi="Verdana"/>
          <w:color w:val="000000"/>
          <w:sz w:val="27"/>
          <w:szCs w:val="27"/>
        </w:rPr>
        <w:t>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Установить рычаг блокировки и поставить его винт.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 xml:space="preserve">● Установить картер шестерен, смазав плоскость разъема </w:t>
      </w:r>
      <w:proofErr w:type="spellStart"/>
      <w:r>
        <w:rPr>
          <w:rFonts w:ascii="Verdana" w:hAnsi="Verdana"/>
          <w:color w:val="000000"/>
          <w:sz w:val="27"/>
          <w:szCs w:val="27"/>
        </w:rPr>
        <w:t>герметиком</w:t>
      </w:r>
      <w:proofErr w:type="spellEnd"/>
      <w:r>
        <w:rPr>
          <w:rFonts w:ascii="Verdana" w:hAnsi="Verdana"/>
          <w:color w:val="000000"/>
          <w:sz w:val="27"/>
          <w:szCs w:val="27"/>
        </w:rPr>
        <w:t>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Провернуть узел и поставить стопорное кольцо подшипника первичного вала.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lastRenderedPageBreak/>
        <w:t>● Насадить подшипник на вал при помощи трубки VW 415А, шайбу и крепежный винт на первичный вал.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Поставить на место стопорное кольцо подшипника.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 xml:space="preserve">● Установить пружинную шайбу и направляющую упорного подшипника, смазанную со стороны картера </w:t>
      </w:r>
      <w:proofErr w:type="spellStart"/>
      <w:r>
        <w:rPr>
          <w:rFonts w:ascii="Verdana" w:hAnsi="Verdana"/>
          <w:color w:val="000000"/>
          <w:sz w:val="27"/>
          <w:szCs w:val="27"/>
        </w:rPr>
        <w:t>герметиком</w:t>
      </w:r>
      <w:proofErr w:type="spellEnd"/>
      <w:r>
        <w:rPr>
          <w:rFonts w:ascii="Verdana" w:hAnsi="Verdana"/>
          <w:color w:val="000000"/>
          <w:sz w:val="27"/>
          <w:szCs w:val="27"/>
        </w:rPr>
        <w:t>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Поставить упорный подшипник и пружинные стопорные кольца на вилку, слегка смазав консистентной смазкой опорные поверхности.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Установить дифференциал на место вместе с кольцом спидометра.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 xml:space="preserve">● Смазать плоскость разъема крышки </w:t>
      </w:r>
      <w:proofErr w:type="spellStart"/>
      <w:r>
        <w:rPr>
          <w:rFonts w:ascii="Verdana" w:hAnsi="Verdana"/>
          <w:color w:val="000000"/>
          <w:sz w:val="27"/>
          <w:szCs w:val="27"/>
        </w:rPr>
        <w:t>герметиком</w:t>
      </w:r>
      <w:proofErr w:type="spellEnd"/>
      <w:r>
        <w:rPr>
          <w:rFonts w:ascii="Verdana" w:hAnsi="Verdana"/>
          <w:color w:val="000000"/>
          <w:sz w:val="27"/>
          <w:szCs w:val="27"/>
        </w:rPr>
        <w:t>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Поставить крышку дифференциала.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 xml:space="preserve">● Затянуть винты крепления указанным моментом </w:t>
      </w:r>
      <w:proofErr w:type="gramStart"/>
      <w:r>
        <w:rPr>
          <w:rFonts w:ascii="Verdana" w:hAnsi="Verdana"/>
          <w:color w:val="000000"/>
          <w:sz w:val="27"/>
          <w:szCs w:val="27"/>
        </w:rPr>
        <w:t>за-тяжки</w:t>
      </w:r>
      <w:proofErr w:type="gramEnd"/>
      <w:r>
        <w:rPr>
          <w:rFonts w:ascii="Verdana" w:hAnsi="Verdana"/>
          <w:color w:val="000000"/>
          <w:sz w:val="27"/>
          <w:szCs w:val="27"/>
        </w:rPr>
        <w:t>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Установить многофункциональный переключатель.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Насадить чашеобразные фланцы.</w:t>
      </w:r>
    </w:p>
    <w:p w:rsidR="00060A00" w:rsidRDefault="00060A00" w:rsidP="00060A00">
      <w:pPr>
        <w:pStyle w:val="a3"/>
        <w:ind w:left="150" w:right="150" w:firstLine="300"/>
        <w:jc w:val="both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● Снять коробку передач с кронштейна.</w:t>
      </w:r>
    </w:p>
    <w:p w:rsidR="00060A00" w:rsidRDefault="00060A00" w:rsidP="00060A00">
      <w:pPr>
        <w:spacing w:after="270"/>
        <w:jc w:val="center"/>
        <w:rPr>
          <w:rFonts w:ascii="Times New Roman" w:hAnsi="Times New Roman"/>
          <w:i/>
          <w:iCs/>
          <w:color w:val="666655"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drawing>
          <wp:inline distT="0" distB="0" distL="0" distR="0">
            <wp:extent cx="3121660" cy="3389630"/>
            <wp:effectExtent l="0" t="0" r="2540" b="1270"/>
            <wp:docPr id="79" name="Рисунок 79" descr="Рис. 5.38. Измерение зазора между зубьями; компаратор упирается в приспособления 521 и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Рис. 5.38. Измерение зазора между зубьями; компаратор упирается в приспособления 521 и 328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  <w:t>Рис. 5.38. Измерение зазора между зубьями; компаратор упирается в приспособления 521 и 328</w:t>
      </w:r>
    </w:p>
    <w:p w:rsidR="00060A00" w:rsidRDefault="00060A00" w:rsidP="00060A00">
      <w:pPr>
        <w:spacing w:after="270"/>
        <w:jc w:val="center"/>
        <w:rPr>
          <w:i/>
          <w:iCs/>
          <w:color w:val="666655"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lastRenderedPageBreak/>
        <w:drawing>
          <wp:inline distT="0" distB="0" distL="0" distR="0">
            <wp:extent cx="2443480" cy="4098925"/>
            <wp:effectExtent l="0" t="0" r="0" b="0"/>
            <wp:docPr id="78" name="Рисунок 78" descr="Рис. 5.39. Установка шестерен с вилками и осями в картер дифференц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Рис. 5.39. Установка шестерен с вилками и осями в картер дифференциала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4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  <w:t>Рис. 5.39. Установка шестерен с вилками и осями в картер дифференциала</w:t>
      </w:r>
    </w:p>
    <w:p w:rsidR="00060A00" w:rsidRDefault="00060A00" w:rsidP="00060A00">
      <w:pPr>
        <w:spacing w:after="270"/>
        <w:jc w:val="center"/>
        <w:rPr>
          <w:i/>
          <w:iCs/>
          <w:color w:val="666655"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drawing>
          <wp:inline distT="0" distB="0" distL="0" distR="0">
            <wp:extent cx="3058795" cy="3531235"/>
            <wp:effectExtent l="0" t="0" r="8255" b="0"/>
            <wp:docPr id="77" name="Рисунок 77" descr="Рис. 5.40. Проверить техническое состояние и правильность установки деталей, расположенных внутри картера шестерен, перед сборкой. 1 - обойма подшипника вторичного вала; 2 - задний подшипник первичного вала; 3 - корпус маслосборника; 4 - ось и шестерня заднего х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Рис. 5.40. Проверить техническое состояние и правильность установки деталей, расположенных внутри картера шестерен, перед сборкой. 1 - обойма подшипника вторичного вала; 2 - задний подшипник первичного вала; 3 - корпус маслосборника; 4 - ось и шестерня заднего хода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  <w:t>Рис. 5.40. Проверить техническое состояние и правильность установки деталей, расположенных внутри картера шестерен, перед сборкой. 1 - обойма подшипника вторичного вала; 2 - задний подшипник первичного вала; 3 - корпус маслосборника; 4 - ось и шестерня заднего хода</w:t>
      </w:r>
    </w:p>
    <w:p w:rsidR="00060A00" w:rsidRDefault="00060A00" w:rsidP="00060A00">
      <w:pPr>
        <w:spacing w:after="270"/>
        <w:jc w:val="center"/>
        <w:rPr>
          <w:i/>
          <w:iCs/>
          <w:color w:val="666655"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lastRenderedPageBreak/>
        <w:drawing>
          <wp:inline distT="0" distB="0" distL="0" distR="0">
            <wp:extent cx="2869565" cy="2964180"/>
            <wp:effectExtent l="0" t="0" r="6985" b="7620"/>
            <wp:docPr id="76" name="Рисунок 76" descr="Рис. 5.41. Установка направляющей упорного подшипника. 1 - направляющая; 2 - сливное отверстие (должно быть направлено в сторону нижней части коробки передач); 3 - Диск тарельчатой пружины (открытая сторона конуса должна быть направлена в сторону подшипни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Рис. 5.41. Установка направляющей упорного подшипника. 1 - направляющая; 2 - сливное отверстие (должно быть направлено в сторону нижней части коробки передач); 3 - Диск тарельчатой пружины (открытая сторона конуса должна быть направлена в сторону подшипника)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  <w:t>Рис. 5.41. Установка направляющей упорного подшипника. 1 - направляющая; 2 - сливное отверстие (должно быть направлено в сторону нижней части коробки передач); 3 - Диск тарельчатой пружины (открытая сторона конуса должна быть направлена в сторону подшипника)</w:t>
      </w:r>
    </w:p>
    <w:p w:rsidR="00060A00" w:rsidRDefault="00060A00" w:rsidP="00060A00">
      <w:pPr>
        <w:spacing w:after="270"/>
        <w:jc w:val="center"/>
        <w:rPr>
          <w:i/>
          <w:iCs/>
          <w:color w:val="666655"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drawing>
          <wp:inline distT="0" distB="0" distL="0" distR="0">
            <wp:extent cx="7614920" cy="4319905"/>
            <wp:effectExtent l="0" t="0" r="5080" b="4445"/>
            <wp:docPr id="75" name="Рисунок 75" descr="Рис. 5.42. Картеры коробки передач. 1 - картер сцепления и головной передачи; 2 - картер шестеренчатой передачи; 3 - крышка привода); 4 - направляющая упорного подшипника; 5 - пробка заливного отверстия; 6 - сливная пробка; 7 - прокладка привода; 8 - прокладка в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Рис. 5.42. Картеры коробки передач. 1 - картер сцепления и головной передачи; 2 - картер шестеренчатой передачи; 3 - крышка привода); 4 - направляющая упорного подшипника; 5 - пробка заливного отверстия; 6 - сливная пробка; 7 - прокладка привода; 8 - прокладка вала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9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  <w:t xml:space="preserve">Рис. 5.42. Картеры коробки передач. 1 - картер сцепления и головной передачи; 2 - картер шестеренчатой передачи; 3 - крышка привода); 4 - </w:t>
      </w:r>
      <w:r>
        <w:rPr>
          <w:i/>
          <w:iCs/>
          <w:color w:val="666655"/>
          <w:sz w:val="27"/>
          <w:szCs w:val="27"/>
        </w:rPr>
        <w:lastRenderedPageBreak/>
        <w:t>направляющая упорного подшипника; 5 - пробка заливного отверстия; 6 - сливная пробка; 7 - прокладка привода; 8 - прокладка вала</w:t>
      </w:r>
    </w:p>
    <w:p w:rsidR="00060A00" w:rsidRDefault="00060A00" w:rsidP="00060A00">
      <w:pPr>
        <w:spacing w:after="0"/>
        <w:jc w:val="center"/>
        <w:rPr>
          <w:i/>
          <w:iCs/>
          <w:color w:val="666655"/>
          <w:sz w:val="27"/>
          <w:szCs w:val="27"/>
        </w:rPr>
      </w:pPr>
      <w:r>
        <w:rPr>
          <w:i/>
          <w:iCs/>
          <w:noProof/>
          <w:color w:val="666655"/>
          <w:sz w:val="27"/>
          <w:szCs w:val="27"/>
          <w:lang w:eastAsia="ru-RU"/>
        </w:rPr>
        <w:drawing>
          <wp:inline distT="0" distB="0" distL="0" distR="0">
            <wp:extent cx="8056245" cy="5754370"/>
            <wp:effectExtent l="0" t="0" r="1905" b="0"/>
            <wp:docPr id="74" name="Рисунок 74" descr="Рис. 5.43. Коробка передач 012 в разрезе. 1 - шестерня 1-й передачи; 2 - шестерня 2-й передачи; 3 - шестерня 3-й передачи; 4 - шестерня 4-й передачи; 5 - шестерня 5-й передачи; 6 - шестерня заднего хода; 7 - картер сцепления; 8 - картер шестеренчатой передачи; 9 - первичный вал; 10 - вторичный вал; 11 - передний подшипник первичного вала; 12 - дифференциал; 13 - передний подшипник вторичного вала; 14 - задний подшипник вторичного в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Рис. 5.43. Коробка передач 012 в разрезе. 1 - шестерня 1-й передачи; 2 - шестерня 2-й передачи; 3 - шестерня 3-й передачи; 4 - шестерня 4-й передачи; 5 - шестерня 5-й передачи; 6 - шестерня заднего хода; 7 - картер сцепления; 8 - картер шестеренчатой передачи; 9 - первичный вал; 10 - вторичный вал; 11 - передний подшипник первичного вала; 12 - дифференциал; 13 - передний подшипник вторичного вала; 14 - задний подшипник вторичного вала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6245" cy="575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color w:val="666655"/>
          <w:sz w:val="27"/>
          <w:szCs w:val="27"/>
        </w:rPr>
        <w:br/>
        <w:t>Рис. 5.43. Коробка передач 012 в разрезе. 1 - шестерня 1-й передачи; 2 - шестерня 2-й передачи; 3 - шестерня 3-й передачи; 4 - шестерня 4-й передачи; 5 - шестерня 5-й передачи; 6 - шестерня заднего хода; 7 - картер сцепления; 8 - картер шестеренчатой передачи; 9 - первичный вал; 10 - вторичный вал; 11 - передний подшипник первичного вала; 12 - дифференциал; 13 - передний подшипник вторичного вала; 14 - задний подшипник вторичного вала</w:t>
      </w:r>
    </w:p>
    <w:p w:rsidR="00D42BC4" w:rsidRDefault="00D42BC4" w:rsidP="00840329">
      <w:hyperlink r:id="rId120" w:history="1">
        <w:r w:rsidRPr="001228A3">
          <w:rPr>
            <w:rStyle w:val="a4"/>
          </w:rPr>
          <w:t>https://yandex.ru/video/preview/?filmId=4388831228883509918&amp;text=Частичная%20разборка%20и%20сборка%20коробки%20передач.в%20ютубе&amp;path=wizard&amp;parent-reqid=1590132009632640-</w:t>
        </w:r>
      </w:hyperlink>
    </w:p>
    <w:p w:rsidR="00F31700" w:rsidRDefault="00840329" w:rsidP="00840329">
      <w:r w:rsidRPr="00840329">
        <w:t>1662774082033580741500254-production-app-host-sas-web-yp-195&amp;redircnt=1590132099.1</w:t>
      </w:r>
    </w:p>
    <w:p w:rsidR="00B81E0E" w:rsidRDefault="00B81E0E" w:rsidP="00840329">
      <w:hyperlink r:id="rId121" w:history="1">
        <w:r w:rsidRPr="001228A3">
          <w:rPr>
            <w:rStyle w:val="a4"/>
          </w:rPr>
          <w:t>https://www.youtube.com/watch?v=K6-iq-uhgNU</w:t>
        </w:r>
      </w:hyperlink>
      <w:r>
        <w:t xml:space="preserve"> </w:t>
      </w:r>
    </w:p>
    <w:p w:rsidR="00235491" w:rsidRDefault="00B81E0E" w:rsidP="00B81E0E">
      <w:r w:rsidRPr="00B81E0E">
        <w:lastRenderedPageBreak/>
        <w:t>https://yandex.ru/video/preview/?filmId=14608820524001041739&amp;text=Частичная%20разборка%20и%20сборка%20коробки%20передач.в%20ютубе&amp;path=wizard&amp;parent-reqid=1590132009632640-1662774082033580741500254-production-app-host-sas-web-yp-195&amp;redircnt=1590132635.1</w:t>
      </w:r>
    </w:p>
    <w:p w:rsidR="00235491" w:rsidRPr="00235491" w:rsidRDefault="00235491" w:rsidP="00235491"/>
    <w:p w:rsidR="00235491" w:rsidRDefault="00235491" w:rsidP="00235491"/>
    <w:p w:rsidR="00D42BC4" w:rsidRPr="005D791A" w:rsidRDefault="00A83E5D" w:rsidP="00235491">
      <w:pPr>
        <w:rPr>
          <w:sz w:val="36"/>
          <w:szCs w:val="36"/>
        </w:rPr>
      </w:pPr>
      <w:r>
        <w:rPr>
          <w:sz w:val="36"/>
          <w:szCs w:val="36"/>
        </w:rPr>
        <w:t xml:space="preserve">Контрольные </w:t>
      </w:r>
      <w:proofErr w:type="gramStart"/>
      <w:r>
        <w:rPr>
          <w:sz w:val="36"/>
          <w:szCs w:val="36"/>
        </w:rPr>
        <w:t>вопросы:1.Назначение</w:t>
      </w:r>
      <w:proofErr w:type="gramEnd"/>
      <w:r>
        <w:rPr>
          <w:sz w:val="36"/>
          <w:szCs w:val="36"/>
        </w:rPr>
        <w:t xml:space="preserve"> и устройство КПП на примере авто КАМАЗ любой модели </w:t>
      </w:r>
      <w:r w:rsidRPr="00A83E5D">
        <w:rPr>
          <w:sz w:val="36"/>
          <w:szCs w:val="36"/>
        </w:rPr>
        <w:t xml:space="preserve">? </w:t>
      </w:r>
      <w:r>
        <w:rPr>
          <w:sz w:val="36"/>
          <w:szCs w:val="36"/>
        </w:rPr>
        <w:t>2.Характерные неисправности для</w:t>
      </w:r>
      <w:r w:rsidR="00663EEA">
        <w:rPr>
          <w:sz w:val="36"/>
          <w:szCs w:val="36"/>
        </w:rPr>
        <w:t xml:space="preserve"> механической</w:t>
      </w:r>
      <w:r>
        <w:rPr>
          <w:sz w:val="36"/>
          <w:szCs w:val="36"/>
        </w:rPr>
        <w:t xml:space="preserve"> КПП</w:t>
      </w:r>
      <w:r w:rsidR="00663EEA" w:rsidRPr="00663EEA">
        <w:rPr>
          <w:sz w:val="36"/>
          <w:szCs w:val="36"/>
        </w:rPr>
        <w:t xml:space="preserve"> автомобиля</w:t>
      </w:r>
      <w:r w:rsidR="00663EEA">
        <w:rPr>
          <w:sz w:val="36"/>
          <w:szCs w:val="36"/>
        </w:rPr>
        <w:t>-</w:t>
      </w:r>
      <w:r w:rsidR="00663EEA" w:rsidRPr="00663EEA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</w:t>
      </w:r>
      <w:proofErr w:type="gramStart"/>
      <w:r>
        <w:rPr>
          <w:sz w:val="36"/>
          <w:szCs w:val="36"/>
        </w:rPr>
        <w:t xml:space="preserve">перечислить </w:t>
      </w:r>
      <w:r w:rsidR="00663EEA" w:rsidRPr="00663EEA">
        <w:rPr>
          <w:sz w:val="36"/>
          <w:szCs w:val="36"/>
        </w:rPr>
        <w:t>?</w:t>
      </w:r>
      <w:proofErr w:type="gramEnd"/>
      <w:r w:rsidR="00663EEA" w:rsidRPr="00663EEA">
        <w:rPr>
          <w:sz w:val="36"/>
          <w:szCs w:val="36"/>
        </w:rPr>
        <w:t xml:space="preserve"> 3.</w:t>
      </w:r>
      <w:r w:rsidR="00663EEA">
        <w:rPr>
          <w:sz w:val="36"/>
          <w:szCs w:val="36"/>
        </w:rPr>
        <w:t xml:space="preserve">Какие виды КПП устанавливают </w:t>
      </w:r>
      <w:r w:rsidR="005D791A">
        <w:rPr>
          <w:sz w:val="36"/>
          <w:szCs w:val="36"/>
        </w:rPr>
        <w:t xml:space="preserve">на легковых </w:t>
      </w:r>
      <w:proofErr w:type="gramStart"/>
      <w:r w:rsidR="005D791A">
        <w:rPr>
          <w:sz w:val="36"/>
          <w:szCs w:val="36"/>
        </w:rPr>
        <w:t xml:space="preserve">автомобилях </w:t>
      </w:r>
      <w:r w:rsidR="005D791A" w:rsidRPr="005D791A">
        <w:rPr>
          <w:sz w:val="36"/>
          <w:szCs w:val="36"/>
        </w:rPr>
        <w:t>?</w:t>
      </w:r>
      <w:proofErr w:type="gramEnd"/>
      <w:r w:rsidR="005D791A" w:rsidRPr="005D791A">
        <w:rPr>
          <w:sz w:val="36"/>
          <w:szCs w:val="36"/>
        </w:rPr>
        <w:t xml:space="preserve"> </w:t>
      </w:r>
      <w:r w:rsidR="005D791A">
        <w:rPr>
          <w:sz w:val="36"/>
          <w:szCs w:val="36"/>
        </w:rPr>
        <w:t xml:space="preserve">4.Переодичность ТО и Ремонт КПП на примере легкового автомобиля УАЗ 3309 и грузового авто КАМА </w:t>
      </w:r>
      <w:proofErr w:type="gramStart"/>
      <w:r w:rsidR="005D791A">
        <w:rPr>
          <w:sz w:val="36"/>
          <w:szCs w:val="36"/>
        </w:rPr>
        <w:t xml:space="preserve">53204 </w:t>
      </w:r>
      <w:r w:rsidR="005D791A" w:rsidRPr="005D791A">
        <w:rPr>
          <w:sz w:val="36"/>
          <w:szCs w:val="36"/>
        </w:rPr>
        <w:t>?</w:t>
      </w:r>
      <w:bookmarkStart w:id="0" w:name="_GoBack"/>
      <w:bookmarkEnd w:id="0"/>
      <w:proofErr w:type="gramEnd"/>
    </w:p>
    <w:sectPr w:rsidR="00D42BC4" w:rsidRPr="005D79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46E"/>
    <w:rsid w:val="00060A00"/>
    <w:rsid w:val="00136C57"/>
    <w:rsid w:val="00235491"/>
    <w:rsid w:val="003B546E"/>
    <w:rsid w:val="00464A42"/>
    <w:rsid w:val="005D791A"/>
    <w:rsid w:val="00663EEA"/>
    <w:rsid w:val="00840329"/>
    <w:rsid w:val="00A83E5D"/>
    <w:rsid w:val="00B115E5"/>
    <w:rsid w:val="00B81E0E"/>
    <w:rsid w:val="00D42BC4"/>
    <w:rsid w:val="00D74686"/>
    <w:rsid w:val="00F31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E81CF-68A6-4AC6-8E80-82F30D439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115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0A0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0A0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115E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11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115E5"/>
    <w:rPr>
      <w:color w:val="0000FF"/>
      <w:u w:val="single"/>
    </w:rPr>
  </w:style>
  <w:style w:type="character" w:styleId="a5">
    <w:name w:val="Strong"/>
    <w:basedOn w:val="a0"/>
    <w:uiPriority w:val="22"/>
    <w:qFormat/>
    <w:rsid w:val="00B115E5"/>
    <w:rPr>
      <w:b/>
      <w:bCs/>
    </w:rPr>
  </w:style>
  <w:style w:type="paragraph" w:customStyle="1" w:styleId="man">
    <w:name w:val="man"/>
    <w:basedOn w:val="a"/>
    <w:rsid w:val="00B11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60A0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60A00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7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hyperlink" Target="https://www.youtube.com/watch?v=K6-iq-uhgNU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16" Type="http://schemas.openxmlformats.org/officeDocument/2006/relationships/image" Target="media/image11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11" Type="http://schemas.openxmlformats.org/officeDocument/2006/relationships/image" Target="media/image10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fontTable" Target="fontTable.xml"/><Relationship Id="rId4" Type="http://schemas.openxmlformats.org/officeDocument/2006/relationships/hyperlink" Target="http://doctorvaz.ru/transmisiy/transmisiy.html" TargetMode="Externa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hyperlink" Target="https://yandex.ru/video/preview/?filmId=4388831228883509918&amp;text=&#1063;&#1072;&#1089;&#1090;&#1080;&#1095;&#1085;&#1072;&#1103;%20&#1088;&#1072;&#1079;&#1073;&#1086;&#1088;&#1082;&#1072;%20&#1080;%20&#1089;&#1073;&#1086;&#1088;&#1082;&#1072;%20&#1082;&#1086;&#1088;&#1086;&#1073;&#1082;&#1080;%20&#1087;&#1077;&#1088;&#1077;&#1076;&#1072;&#1095;.&#1074;%20&#1102;&#1090;&#1091;&#1073;&#1077;&amp;path=wizard&amp;parent-reqid=1590132009632640-" TargetMode="Externa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ettings" Target="setting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54</Pages>
  <Words>4677</Words>
  <Characters>26659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11</cp:revision>
  <dcterms:created xsi:type="dcterms:W3CDTF">2020-05-22T07:05:00Z</dcterms:created>
  <dcterms:modified xsi:type="dcterms:W3CDTF">2020-05-22T08:02:00Z</dcterms:modified>
</cp:coreProperties>
</file>