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B33" w:rsidRPr="00F67B33" w:rsidRDefault="00F67B33" w:rsidP="00F67B33">
      <w:pPr>
        <w:spacing w:after="0"/>
        <w:ind w:left="-1080" w:right="-2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B33">
        <w:rPr>
          <w:rFonts w:ascii="Times New Roman" w:hAnsi="Times New Roman" w:cs="Times New Roman"/>
          <w:b/>
          <w:sz w:val="28"/>
          <w:szCs w:val="28"/>
        </w:rPr>
        <w:t>План проведения лабораторно-практических занятий</w:t>
      </w:r>
      <w:r w:rsidR="00707D71">
        <w:rPr>
          <w:rFonts w:ascii="Times New Roman" w:hAnsi="Times New Roman" w:cs="Times New Roman"/>
          <w:b/>
          <w:sz w:val="28"/>
          <w:szCs w:val="28"/>
        </w:rPr>
        <w:t>№6</w:t>
      </w:r>
      <w:r w:rsidRPr="00F67B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7B33" w:rsidRDefault="00F67B33" w:rsidP="00F67B33">
      <w:pPr>
        <w:spacing w:after="0"/>
        <w:ind w:left="-1080" w:right="-27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Профессия</w:t>
      </w:r>
      <w:r w:rsidRPr="00F67B33">
        <w:rPr>
          <w:rFonts w:ascii="Times New Roman" w:hAnsi="Times New Roman" w:cs="Times New Roman"/>
          <w:b/>
          <w:sz w:val="28"/>
          <w:szCs w:val="28"/>
        </w:rPr>
        <w:t xml:space="preserve"> 23.01.03 Автомеханик</w:t>
      </w:r>
      <w:r w:rsidRPr="00F67B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B33" w:rsidRPr="00F67B33" w:rsidRDefault="00F67B33" w:rsidP="00F67B33">
      <w:pPr>
        <w:spacing w:after="0"/>
        <w:ind w:left="-1080" w:right="-275"/>
        <w:rPr>
          <w:rFonts w:ascii="Times New Roman" w:hAnsi="Times New Roman" w:cs="Times New Roman"/>
          <w:b/>
          <w:sz w:val="28"/>
          <w:szCs w:val="28"/>
        </w:rPr>
      </w:pPr>
      <w:r w:rsidRPr="00707D71">
        <w:rPr>
          <w:rFonts w:ascii="Times New Roman" w:hAnsi="Times New Roman" w:cs="Times New Roman"/>
          <w:sz w:val="28"/>
          <w:szCs w:val="28"/>
        </w:rPr>
        <w:t>Профессиональный модуль</w:t>
      </w:r>
      <w:r w:rsidRPr="00F67B33">
        <w:rPr>
          <w:rFonts w:ascii="Times New Roman" w:hAnsi="Times New Roman" w:cs="Times New Roman"/>
          <w:b/>
          <w:sz w:val="28"/>
          <w:szCs w:val="28"/>
        </w:rPr>
        <w:t xml:space="preserve"> ПМ 03 Заправка транспортных средств горючими и смазочными материалами </w:t>
      </w:r>
    </w:p>
    <w:p w:rsidR="00F67B33" w:rsidRPr="00F67B33" w:rsidRDefault="00F67B33" w:rsidP="00F67B33">
      <w:pPr>
        <w:spacing w:after="0"/>
        <w:ind w:left="-1080" w:right="-275"/>
        <w:rPr>
          <w:rFonts w:ascii="Times New Roman" w:hAnsi="Times New Roman" w:cs="Times New Roman"/>
          <w:b/>
          <w:sz w:val="28"/>
          <w:szCs w:val="28"/>
        </w:rPr>
      </w:pPr>
      <w:r w:rsidRPr="00707D71">
        <w:rPr>
          <w:rFonts w:ascii="Times New Roman" w:hAnsi="Times New Roman" w:cs="Times New Roman"/>
          <w:sz w:val="28"/>
          <w:szCs w:val="28"/>
        </w:rPr>
        <w:t>Междисциплинарный курс</w:t>
      </w:r>
      <w:r w:rsidRPr="00F67B33">
        <w:rPr>
          <w:rFonts w:ascii="Times New Roman" w:hAnsi="Times New Roman" w:cs="Times New Roman"/>
          <w:b/>
          <w:sz w:val="28"/>
          <w:szCs w:val="28"/>
        </w:rPr>
        <w:t xml:space="preserve"> МДК 03.02 Организация транспортировки, приема, хранения и отпуска нефтепродуктов </w:t>
      </w:r>
    </w:p>
    <w:p w:rsidR="00F67B33" w:rsidRDefault="00F67B33" w:rsidP="00F67B33">
      <w:pPr>
        <w:ind w:left="-1080" w:right="-275"/>
        <w:rPr>
          <w:rFonts w:ascii="Times New Roman" w:hAnsi="Times New Roman" w:cs="Times New Roman"/>
          <w:sz w:val="28"/>
          <w:szCs w:val="28"/>
        </w:rPr>
      </w:pPr>
      <w:r w:rsidRPr="00F67B33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Pr="00F67B33">
        <w:rPr>
          <w:rFonts w:ascii="Times New Roman" w:hAnsi="Times New Roman" w:cs="Times New Roman"/>
          <w:sz w:val="28"/>
          <w:szCs w:val="28"/>
        </w:rPr>
        <w:t xml:space="preserve"> </w:t>
      </w:r>
      <w:r w:rsidRPr="00F67B33">
        <w:rPr>
          <w:rFonts w:ascii="Times New Roman" w:hAnsi="Times New Roman" w:cs="Times New Roman"/>
          <w:sz w:val="28"/>
          <w:szCs w:val="28"/>
          <w:u w:val="single"/>
        </w:rPr>
        <w:t xml:space="preserve">Оформление </w:t>
      </w:r>
      <w:proofErr w:type="spellStart"/>
      <w:r w:rsidRPr="00F67B33">
        <w:rPr>
          <w:rFonts w:ascii="Times New Roman" w:hAnsi="Times New Roman" w:cs="Times New Roman"/>
          <w:sz w:val="28"/>
          <w:szCs w:val="28"/>
          <w:u w:val="single"/>
        </w:rPr>
        <w:t>учетно</w:t>
      </w:r>
      <w:proofErr w:type="spellEnd"/>
      <w:r w:rsidRPr="00F67B33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r w:rsidRPr="00F67B33">
        <w:rPr>
          <w:rFonts w:ascii="Times New Roman" w:hAnsi="Times New Roman" w:cs="Times New Roman"/>
          <w:sz w:val="28"/>
          <w:szCs w:val="28"/>
          <w:u w:val="single"/>
        </w:rPr>
        <w:t>отчетной</w:t>
      </w:r>
      <w:r w:rsidRPr="00F67B3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67B33">
        <w:rPr>
          <w:rFonts w:ascii="Times New Roman" w:hAnsi="Times New Roman" w:cs="Times New Roman"/>
          <w:sz w:val="28"/>
          <w:szCs w:val="28"/>
          <w:u w:val="single"/>
        </w:rPr>
        <w:t>документации по приему и отпуску ГСМ</w:t>
      </w:r>
      <w:r w:rsidRPr="00F67B33">
        <w:rPr>
          <w:rFonts w:ascii="Times New Roman" w:hAnsi="Times New Roman" w:cs="Times New Roman"/>
          <w:sz w:val="28"/>
          <w:szCs w:val="28"/>
        </w:rPr>
        <w:t xml:space="preserve"> </w:t>
      </w:r>
      <w:r w:rsidRPr="00F67B33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F67B33">
        <w:rPr>
          <w:rFonts w:ascii="Times New Roman" w:hAnsi="Times New Roman" w:cs="Times New Roman"/>
          <w:sz w:val="28"/>
          <w:szCs w:val="28"/>
        </w:rPr>
        <w:t xml:space="preserve"> территория АЗС. Время, отведенное по программе – 2 часа Формируемые компетенции: </w:t>
      </w:r>
    </w:p>
    <w:p w:rsidR="00F67B33" w:rsidRDefault="00F67B33" w:rsidP="00F67B33">
      <w:pPr>
        <w:spacing w:after="0"/>
        <w:ind w:left="-1080" w:right="-275"/>
        <w:rPr>
          <w:rFonts w:ascii="Times New Roman" w:hAnsi="Times New Roman" w:cs="Times New Roman"/>
          <w:sz w:val="28"/>
          <w:szCs w:val="28"/>
        </w:rPr>
      </w:pPr>
      <w:proofErr w:type="gramStart"/>
      <w:r w:rsidRPr="00F67B33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F67B33">
        <w:rPr>
          <w:rFonts w:ascii="Times New Roman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 </w:t>
      </w:r>
    </w:p>
    <w:p w:rsidR="00F67B33" w:rsidRDefault="00F67B33" w:rsidP="00F67B33">
      <w:pPr>
        <w:spacing w:after="0"/>
        <w:ind w:left="-1080" w:right="-275"/>
        <w:rPr>
          <w:rFonts w:ascii="Times New Roman" w:hAnsi="Times New Roman" w:cs="Times New Roman"/>
          <w:sz w:val="28"/>
          <w:szCs w:val="28"/>
        </w:rPr>
      </w:pPr>
      <w:proofErr w:type="gramStart"/>
      <w:r w:rsidRPr="00F67B33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F67B33">
        <w:rPr>
          <w:rFonts w:ascii="Times New Roman" w:hAnsi="Times New Roman" w:cs="Times New Roman"/>
          <w:sz w:val="28"/>
          <w:szCs w:val="28"/>
        </w:rPr>
        <w:t xml:space="preserve"> 2. Организовывать собственную деятельность, исходя из цели и способов ее достижения, определенных руководителем. </w:t>
      </w:r>
    </w:p>
    <w:p w:rsidR="00F67B33" w:rsidRDefault="00F67B33" w:rsidP="00F67B33">
      <w:pPr>
        <w:spacing w:after="0"/>
        <w:ind w:left="-1080" w:right="-275"/>
        <w:rPr>
          <w:rFonts w:ascii="Times New Roman" w:hAnsi="Times New Roman" w:cs="Times New Roman"/>
          <w:sz w:val="28"/>
          <w:szCs w:val="28"/>
        </w:rPr>
      </w:pPr>
      <w:proofErr w:type="gramStart"/>
      <w:r w:rsidRPr="00F67B33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F67B33">
        <w:rPr>
          <w:rFonts w:ascii="Times New Roman" w:hAnsi="Times New Roman" w:cs="Times New Roman"/>
          <w:sz w:val="28"/>
          <w:szCs w:val="28"/>
        </w:rPr>
        <w:t xml:space="preserve">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</w:r>
    </w:p>
    <w:p w:rsidR="00F67B33" w:rsidRDefault="00F67B33" w:rsidP="00F67B33">
      <w:pPr>
        <w:spacing w:after="0"/>
        <w:ind w:left="-1080" w:right="-275"/>
        <w:rPr>
          <w:rFonts w:ascii="Times New Roman" w:hAnsi="Times New Roman" w:cs="Times New Roman"/>
          <w:sz w:val="28"/>
          <w:szCs w:val="28"/>
        </w:rPr>
      </w:pPr>
      <w:proofErr w:type="gramStart"/>
      <w:r w:rsidRPr="00F67B33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F67B33">
        <w:rPr>
          <w:rFonts w:ascii="Times New Roman" w:hAnsi="Times New Roman" w:cs="Times New Roman"/>
          <w:sz w:val="28"/>
          <w:szCs w:val="28"/>
        </w:rPr>
        <w:t xml:space="preserve"> 4. Осуществлять поиск информации, необходимой для эффективного выполнения профессиональных задач. </w:t>
      </w:r>
    </w:p>
    <w:p w:rsidR="00F67B33" w:rsidRDefault="00F67B33" w:rsidP="00F67B33">
      <w:pPr>
        <w:spacing w:after="0"/>
        <w:ind w:left="-1080" w:right="-275"/>
        <w:rPr>
          <w:rFonts w:ascii="Times New Roman" w:hAnsi="Times New Roman" w:cs="Times New Roman"/>
          <w:sz w:val="28"/>
          <w:szCs w:val="28"/>
        </w:rPr>
      </w:pPr>
      <w:proofErr w:type="gramStart"/>
      <w:r w:rsidRPr="00F67B33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F67B33">
        <w:rPr>
          <w:rFonts w:ascii="Times New Roman" w:hAnsi="Times New Roman" w:cs="Times New Roman"/>
          <w:sz w:val="28"/>
          <w:szCs w:val="28"/>
        </w:rPr>
        <w:t xml:space="preserve"> 5. Использовать информационно коммуникационные технологии в профессиональной деятельности. </w:t>
      </w:r>
    </w:p>
    <w:p w:rsidR="00F67B33" w:rsidRDefault="00F67B33" w:rsidP="00F67B33">
      <w:pPr>
        <w:spacing w:after="0"/>
        <w:ind w:left="-1080" w:right="-275"/>
        <w:rPr>
          <w:rFonts w:ascii="Times New Roman" w:hAnsi="Times New Roman" w:cs="Times New Roman"/>
          <w:sz w:val="28"/>
          <w:szCs w:val="28"/>
        </w:rPr>
      </w:pPr>
      <w:proofErr w:type="gramStart"/>
      <w:r w:rsidRPr="00F67B33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F67B33">
        <w:rPr>
          <w:rFonts w:ascii="Times New Roman" w:hAnsi="Times New Roman" w:cs="Times New Roman"/>
          <w:sz w:val="28"/>
          <w:szCs w:val="28"/>
        </w:rPr>
        <w:t xml:space="preserve"> 6. Работать в команде, эффективно общаться с коллегами, руководством, клиентами. </w:t>
      </w:r>
      <w:proofErr w:type="gramStart"/>
      <w:r w:rsidRPr="00F67B33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F67B33">
        <w:rPr>
          <w:rFonts w:ascii="Times New Roman" w:hAnsi="Times New Roman" w:cs="Times New Roman"/>
          <w:sz w:val="28"/>
          <w:szCs w:val="28"/>
        </w:rPr>
        <w:t xml:space="preserve"> 7. Исполнять воинскую обязанность, в том числе с применением полученных профессиональных знаний (для юношей). </w:t>
      </w:r>
    </w:p>
    <w:p w:rsidR="00F67B33" w:rsidRDefault="00F67B33" w:rsidP="00F67B33">
      <w:pPr>
        <w:spacing w:after="0"/>
        <w:ind w:left="-1080" w:right="-275"/>
        <w:rPr>
          <w:rFonts w:ascii="Times New Roman" w:hAnsi="Times New Roman" w:cs="Times New Roman"/>
          <w:sz w:val="28"/>
          <w:szCs w:val="28"/>
        </w:rPr>
      </w:pPr>
      <w:r w:rsidRPr="00F67B33">
        <w:rPr>
          <w:rFonts w:ascii="Times New Roman" w:hAnsi="Times New Roman" w:cs="Times New Roman"/>
          <w:sz w:val="28"/>
          <w:szCs w:val="28"/>
        </w:rPr>
        <w:t xml:space="preserve">ПК 3.1. Проводить заправку горючими и смазочными материалами транспортных средств на заправочных станциях </w:t>
      </w:r>
    </w:p>
    <w:p w:rsidR="00F67B33" w:rsidRDefault="00F67B33" w:rsidP="00F67B33">
      <w:pPr>
        <w:spacing w:after="0"/>
        <w:ind w:left="-1080" w:right="-275"/>
        <w:rPr>
          <w:rFonts w:ascii="Times New Roman" w:hAnsi="Times New Roman" w:cs="Times New Roman"/>
          <w:sz w:val="28"/>
          <w:szCs w:val="28"/>
        </w:rPr>
      </w:pPr>
      <w:r w:rsidRPr="00F67B33">
        <w:rPr>
          <w:rFonts w:ascii="Times New Roman" w:hAnsi="Times New Roman" w:cs="Times New Roman"/>
          <w:sz w:val="28"/>
          <w:szCs w:val="28"/>
        </w:rPr>
        <w:t xml:space="preserve">ПК 3.2. Проводить технический осмотр и ремонт оборудования заправочных станций ПК 3.3. Вести и оформлять учетно-отчетную и планирующую документацию </w:t>
      </w:r>
    </w:p>
    <w:p w:rsidR="00F67B33" w:rsidRDefault="00F67B33" w:rsidP="00F67B33">
      <w:pPr>
        <w:spacing w:after="0"/>
        <w:ind w:left="-1080" w:right="-275"/>
        <w:rPr>
          <w:rFonts w:ascii="Times New Roman" w:hAnsi="Times New Roman" w:cs="Times New Roman"/>
          <w:sz w:val="28"/>
          <w:szCs w:val="28"/>
        </w:rPr>
      </w:pPr>
      <w:r w:rsidRPr="00F67B33">
        <w:rPr>
          <w:rFonts w:ascii="Times New Roman" w:hAnsi="Times New Roman" w:cs="Times New Roman"/>
          <w:b/>
          <w:sz w:val="28"/>
          <w:szCs w:val="28"/>
        </w:rPr>
        <w:t>Цели занятия: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7B33">
        <w:rPr>
          <w:rFonts w:ascii="Times New Roman" w:hAnsi="Times New Roman" w:cs="Times New Roman"/>
          <w:sz w:val="28"/>
          <w:szCs w:val="28"/>
        </w:rPr>
        <w:t xml:space="preserve">отработка приемов заполнения учетно-отчетной документации на смену на АЗС </w:t>
      </w:r>
    </w:p>
    <w:p w:rsidR="00F67B33" w:rsidRDefault="00F67B33" w:rsidP="00F67B33">
      <w:pPr>
        <w:spacing w:after="0"/>
        <w:ind w:left="-1080" w:right="-275"/>
        <w:rPr>
          <w:rFonts w:ascii="Times New Roman" w:hAnsi="Times New Roman" w:cs="Times New Roman"/>
          <w:sz w:val="28"/>
          <w:szCs w:val="28"/>
        </w:rPr>
      </w:pPr>
      <w:r w:rsidRPr="00F67B33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F67B33">
        <w:rPr>
          <w:rFonts w:ascii="Times New Roman" w:hAnsi="Times New Roman" w:cs="Times New Roman"/>
          <w:sz w:val="28"/>
          <w:szCs w:val="28"/>
        </w:rPr>
        <w:t xml:space="preserve"> применение знаний на практике </w:t>
      </w:r>
    </w:p>
    <w:p w:rsidR="00F67B33" w:rsidRDefault="00F67B33" w:rsidP="00F67B33">
      <w:pPr>
        <w:spacing w:after="0"/>
        <w:ind w:left="-1080" w:right="-275"/>
        <w:rPr>
          <w:rFonts w:ascii="Times New Roman" w:hAnsi="Times New Roman" w:cs="Times New Roman"/>
          <w:sz w:val="28"/>
          <w:szCs w:val="28"/>
        </w:rPr>
      </w:pPr>
      <w:r w:rsidRPr="00F67B33">
        <w:rPr>
          <w:rFonts w:ascii="Times New Roman" w:hAnsi="Times New Roman" w:cs="Times New Roman"/>
          <w:b/>
          <w:sz w:val="28"/>
          <w:szCs w:val="28"/>
        </w:rPr>
        <w:t>Вид урока:</w:t>
      </w:r>
      <w:r w:rsidRPr="00F67B33">
        <w:rPr>
          <w:rFonts w:ascii="Times New Roman" w:hAnsi="Times New Roman" w:cs="Times New Roman"/>
          <w:sz w:val="28"/>
          <w:szCs w:val="28"/>
        </w:rPr>
        <w:t xml:space="preserve"> практическое занятие </w:t>
      </w:r>
    </w:p>
    <w:p w:rsidR="00707D71" w:rsidRDefault="00F67B33" w:rsidP="00F67B33">
      <w:pPr>
        <w:spacing w:after="0"/>
        <w:ind w:left="-1080" w:right="-275"/>
        <w:rPr>
          <w:rFonts w:ascii="Times New Roman" w:hAnsi="Times New Roman" w:cs="Times New Roman"/>
          <w:sz w:val="28"/>
          <w:szCs w:val="28"/>
        </w:rPr>
      </w:pPr>
      <w:r w:rsidRPr="00F67B33">
        <w:rPr>
          <w:rFonts w:ascii="Times New Roman" w:hAnsi="Times New Roman" w:cs="Times New Roman"/>
          <w:b/>
          <w:sz w:val="28"/>
          <w:szCs w:val="28"/>
        </w:rPr>
        <w:t>Материальное обеспечение:</w:t>
      </w:r>
      <w:r w:rsidRPr="00F67B33">
        <w:rPr>
          <w:rFonts w:ascii="Times New Roman" w:hAnsi="Times New Roman" w:cs="Times New Roman"/>
          <w:sz w:val="28"/>
          <w:szCs w:val="28"/>
        </w:rPr>
        <w:t xml:space="preserve"> документации по приему-отпуску и учету топлива на АЗС. </w:t>
      </w:r>
    </w:p>
    <w:p w:rsidR="00707D71" w:rsidRDefault="00707D71" w:rsidP="00F67B33">
      <w:pPr>
        <w:spacing w:after="0"/>
        <w:ind w:left="-1080" w:right="-275"/>
        <w:rPr>
          <w:rFonts w:ascii="Times New Roman" w:hAnsi="Times New Roman" w:cs="Times New Roman"/>
          <w:b/>
          <w:sz w:val="28"/>
          <w:szCs w:val="28"/>
        </w:rPr>
      </w:pPr>
    </w:p>
    <w:p w:rsidR="00F67B33" w:rsidRDefault="00F67B33" w:rsidP="00F67B33">
      <w:pPr>
        <w:spacing w:after="0"/>
        <w:ind w:left="-1080" w:right="-275"/>
        <w:rPr>
          <w:rFonts w:ascii="Times New Roman" w:hAnsi="Times New Roman" w:cs="Times New Roman"/>
          <w:sz w:val="28"/>
          <w:szCs w:val="28"/>
        </w:rPr>
      </w:pPr>
      <w:r w:rsidRPr="00F67B33"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Pr="00F67B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B33" w:rsidRDefault="00F67B33" w:rsidP="00F67B33">
      <w:pPr>
        <w:spacing w:after="0"/>
        <w:ind w:left="-1080" w:right="-275"/>
        <w:rPr>
          <w:rFonts w:ascii="Times New Roman" w:hAnsi="Times New Roman" w:cs="Times New Roman"/>
          <w:sz w:val="28"/>
          <w:szCs w:val="28"/>
        </w:rPr>
      </w:pPr>
      <w:r w:rsidRPr="00F67B33">
        <w:rPr>
          <w:rFonts w:ascii="Times New Roman" w:hAnsi="Times New Roman" w:cs="Times New Roman"/>
          <w:sz w:val="28"/>
          <w:szCs w:val="28"/>
        </w:rPr>
        <w:t>I. Вступительная (организационная) часть занятия:</w:t>
      </w:r>
    </w:p>
    <w:p w:rsidR="00F67B33" w:rsidRDefault="00F67B33" w:rsidP="00F67B33">
      <w:pPr>
        <w:spacing w:after="0"/>
        <w:ind w:left="-1080" w:right="-275"/>
        <w:rPr>
          <w:rFonts w:ascii="Times New Roman" w:hAnsi="Times New Roman" w:cs="Times New Roman"/>
          <w:sz w:val="28"/>
          <w:szCs w:val="28"/>
        </w:rPr>
      </w:pPr>
      <w:r w:rsidRPr="00F67B33">
        <w:rPr>
          <w:rFonts w:ascii="Times New Roman" w:hAnsi="Times New Roman" w:cs="Times New Roman"/>
          <w:sz w:val="28"/>
          <w:szCs w:val="28"/>
        </w:rPr>
        <w:sym w:font="Symbol" w:char="F02D"/>
      </w:r>
      <w:r w:rsidRPr="00F67B33">
        <w:rPr>
          <w:rFonts w:ascii="Times New Roman" w:hAnsi="Times New Roman" w:cs="Times New Roman"/>
          <w:sz w:val="28"/>
          <w:szCs w:val="28"/>
        </w:rPr>
        <w:t xml:space="preserve"> проверить наличие учащихся</w:t>
      </w:r>
    </w:p>
    <w:p w:rsidR="00F67B33" w:rsidRDefault="00F67B33" w:rsidP="00F67B33">
      <w:pPr>
        <w:spacing w:after="0"/>
        <w:ind w:left="-1080" w:right="-275"/>
        <w:rPr>
          <w:rFonts w:ascii="Times New Roman" w:hAnsi="Times New Roman" w:cs="Times New Roman"/>
          <w:sz w:val="28"/>
          <w:szCs w:val="28"/>
        </w:rPr>
      </w:pPr>
      <w:r w:rsidRPr="00F67B33">
        <w:rPr>
          <w:rFonts w:ascii="Times New Roman" w:hAnsi="Times New Roman" w:cs="Times New Roman"/>
          <w:sz w:val="28"/>
          <w:szCs w:val="28"/>
        </w:rPr>
        <w:sym w:font="Symbol" w:char="F02D"/>
      </w:r>
      <w:r w:rsidRPr="00F67B33">
        <w:rPr>
          <w:rFonts w:ascii="Times New Roman" w:hAnsi="Times New Roman" w:cs="Times New Roman"/>
          <w:sz w:val="28"/>
          <w:szCs w:val="28"/>
        </w:rPr>
        <w:t xml:space="preserve"> провести инструктаж по ТБ </w:t>
      </w:r>
    </w:p>
    <w:p w:rsidR="00F67B33" w:rsidRDefault="00F67B33" w:rsidP="00F67B33">
      <w:pPr>
        <w:spacing w:after="0"/>
        <w:ind w:left="-1080" w:right="-275"/>
        <w:rPr>
          <w:rFonts w:ascii="Times New Roman" w:hAnsi="Times New Roman" w:cs="Times New Roman"/>
          <w:sz w:val="28"/>
          <w:szCs w:val="28"/>
        </w:rPr>
      </w:pPr>
      <w:r w:rsidRPr="00F67B33">
        <w:rPr>
          <w:rFonts w:ascii="Times New Roman" w:hAnsi="Times New Roman" w:cs="Times New Roman"/>
          <w:sz w:val="28"/>
          <w:szCs w:val="28"/>
        </w:rPr>
        <w:sym w:font="Symbol" w:char="F02D"/>
      </w:r>
      <w:r w:rsidRPr="00F67B33">
        <w:rPr>
          <w:rFonts w:ascii="Times New Roman" w:hAnsi="Times New Roman" w:cs="Times New Roman"/>
          <w:sz w:val="28"/>
          <w:szCs w:val="28"/>
        </w:rPr>
        <w:t xml:space="preserve"> выдать необходимый инструмент и оборудование</w:t>
      </w:r>
    </w:p>
    <w:p w:rsidR="00F67B33" w:rsidRDefault="00F67B33" w:rsidP="00F67B33">
      <w:pPr>
        <w:spacing w:after="0"/>
        <w:ind w:left="-1080" w:right="-275"/>
        <w:rPr>
          <w:rFonts w:ascii="Times New Roman" w:hAnsi="Times New Roman" w:cs="Times New Roman"/>
          <w:sz w:val="28"/>
          <w:szCs w:val="28"/>
        </w:rPr>
      </w:pPr>
    </w:p>
    <w:p w:rsidR="00F67B33" w:rsidRDefault="00F67B33" w:rsidP="00F67B33">
      <w:pPr>
        <w:spacing w:after="0"/>
        <w:ind w:left="-1080" w:right="-275"/>
        <w:rPr>
          <w:rFonts w:ascii="Times New Roman" w:hAnsi="Times New Roman" w:cs="Times New Roman"/>
          <w:sz w:val="28"/>
          <w:szCs w:val="28"/>
        </w:rPr>
      </w:pPr>
    </w:p>
    <w:p w:rsidR="00F67B33" w:rsidRDefault="00F67B33" w:rsidP="00F67B33">
      <w:pPr>
        <w:spacing w:after="0"/>
        <w:ind w:left="-1080" w:right="-275"/>
        <w:rPr>
          <w:rFonts w:ascii="Times New Roman" w:hAnsi="Times New Roman" w:cs="Times New Roman"/>
          <w:sz w:val="28"/>
          <w:szCs w:val="28"/>
        </w:rPr>
      </w:pPr>
      <w:r w:rsidRPr="00F67B33">
        <w:rPr>
          <w:rFonts w:ascii="Times New Roman" w:hAnsi="Times New Roman" w:cs="Times New Roman"/>
          <w:sz w:val="28"/>
          <w:szCs w:val="28"/>
        </w:rPr>
        <w:lastRenderedPageBreak/>
        <w:t xml:space="preserve">II. Основная часть (формирование приемов, навыков и способов профессиональной деятельности): </w:t>
      </w:r>
    </w:p>
    <w:p w:rsidR="00F67B33" w:rsidRDefault="00F67B33" w:rsidP="00F67B33">
      <w:pPr>
        <w:spacing w:after="0"/>
        <w:ind w:left="-1080" w:right="-275"/>
        <w:rPr>
          <w:rFonts w:ascii="Times New Roman" w:hAnsi="Times New Roman" w:cs="Times New Roman"/>
          <w:sz w:val="28"/>
          <w:szCs w:val="28"/>
        </w:rPr>
      </w:pPr>
      <w:r w:rsidRPr="00F67B33">
        <w:rPr>
          <w:rFonts w:ascii="Times New Roman" w:hAnsi="Times New Roman" w:cs="Times New Roman"/>
          <w:sz w:val="28"/>
          <w:szCs w:val="28"/>
        </w:rPr>
        <w:t xml:space="preserve">1. постановка задач на занятие </w:t>
      </w:r>
    </w:p>
    <w:p w:rsidR="00F67B33" w:rsidRDefault="00F67B33" w:rsidP="00F67B33">
      <w:pPr>
        <w:spacing w:after="0"/>
        <w:ind w:left="-1080" w:right="-275"/>
        <w:rPr>
          <w:rFonts w:ascii="Times New Roman" w:hAnsi="Times New Roman" w:cs="Times New Roman"/>
          <w:sz w:val="28"/>
          <w:szCs w:val="28"/>
        </w:rPr>
      </w:pPr>
      <w:r w:rsidRPr="00F67B33">
        <w:rPr>
          <w:rFonts w:ascii="Times New Roman" w:hAnsi="Times New Roman" w:cs="Times New Roman"/>
          <w:sz w:val="28"/>
          <w:szCs w:val="28"/>
        </w:rPr>
        <w:t xml:space="preserve">2. показ правильных и безопасных приемов работы </w:t>
      </w:r>
    </w:p>
    <w:p w:rsidR="00F67B33" w:rsidRDefault="00F67B33" w:rsidP="00F67B33">
      <w:pPr>
        <w:spacing w:after="0"/>
        <w:ind w:left="-1080" w:right="-275"/>
        <w:rPr>
          <w:rFonts w:ascii="Times New Roman" w:hAnsi="Times New Roman" w:cs="Times New Roman"/>
          <w:sz w:val="28"/>
          <w:szCs w:val="28"/>
        </w:rPr>
      </w:pPr>
      <w:r w:rsidRPr="00F67B33">
        <w:rPr>
          <w:rFonts w:ascii="Times New Roman" w:hAnsi="Times New Roman" w:cs="Times New Roman"/>
          <w:sz w:val="28"/>
          <w:szCs w:val="28"/>
        </w:rPr>
        <w:t xml:space="preserve">3. выполнение работ в последовательности, указанной в инструктивной карте </w:t>
      </w:r>
    </w:p>
    <w:p w:rsidR="00F67B33" w:rsidRDefault="00F67B33" w:rsidP="00F67B33">
      <w:pPr>
        <w:spacing w:after="0"/>
        <w:ind w:left="-1080" w:right="-275"/>
        <w:rPr>
          <w:rFonts w:ascii="Times New Roman" w:hAnsi="Times New Roman" w:cs="Times New Roman"/>
          <w:sz w:val="28"/>
          <w:szCs w:val="28"/>
        </w:rPr>
      </w:pPr>
      <w:r w:rsidRPr="00F67B33">
        <w:rPr>
          <w:rFonts w:ascii="Times New Roman" w:hAnsi="Times New Roman" w:cs="Times New Roman"/>
          <w:sz w:val="28"/>
          <w:szCs w:val="28"/>
        </w:rPr>
        <w:t xml:space="preserve">4. текущий </w:t>
      </w:r>
      <w:proofErr w:type="gramStart"/>
      <w:r w:rsidRPr="00F67B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67B33">
        <w:rPr>
          <w:rFonts w:ascii="Times New Roman" w:hAnsi="Times New Roman" w:cs="Times New Roman"/>
          <w:sz w:val="28"/>
          <w:szCs w:val="28"/>
        </w:rPr>
        <w:t xml:space="preserve"> правильностью выполнения задания </w:t>
      </w:r>
    </w:p>
    <w:p w:rsidR="00F67B33" w:rsidRDefault="00F67B33" w:rsidP="00F67B33">
      <w:pPr>
        <w:spacing w:after="0"/>
        <w:ind w:left="-1080" w:right="-275"/>
        <w:rPr>
          <w:rFonts w:ascii="Times New Roman" w:hAnsi="Times New Roman" w:cs="Times New Roman"/>
          <w:sz w:val="28"/>
          <w:szCs w:val="28"/>
        </w:rPr>
      </w:pPr>
      <w:r w:rsidRPr="00F67B33">
        <w:rPr>
          <w:rFonts w:ascii="Times New Roman" w:hAnsi="Times New Roman" w:cs="Times New Roman"/>
          <w:sz w:val="28"/>
          <w:szCs w:val="28"/>
        </w:rPr>
        <w:t xml:space="preserve">III. Заключительная часть: </w:t>
      </w:r>
    </w:p>
    <w:p w:rsidR="00F67B33" w:rsidRDefault="00F67B33" w:rsidP="00F67B33">
      <w:pPr>
        <w:spacing w:after="0"/>
        <w:ind w:left="-1080" w:right="-275"/>
        <w:rPr>
          <w:rFonts w:ascii="Times New Roman" w:hAnsi="Times New Roman" w:cs="Times New Roman"/>
          <w:sz w:val="28"/>
          <w:szCs w:val="28"/>
        </w:rPr>
      </w:pPr>
      <w:r w:rsidRPr="00F67B33">
        <w:rPr>
          <w:rFonts w:ascii="Times New Roman" w:hAnsi="Times New Roman" w:cs="Times New Roman"/>
          <w:sz w:val="28"/>
          <w:szCs w:val="28"/>
        </w:rPr>
        <w:sym w:font="Symbol" w:char="F031"/>
      </w:r>
      <w:r w:rsidRPr="00F67B33">
        <w:rPr>
          <w:rFonts w:ascii="Times New Roman" w:hAnsi="Times New Roman" w:cs="Times New Roman"/>
          <w:sz w:val="28"/>
          <w:szCs w:val="28"/>
        </w:rPr>
        <w:sym w:font="Symbol" w:char="F02E"/>
      </w:r>
      <w:r w:rsidRPr="00F67B33">
        <w:rPr>
          <w:rFonts w:ascii="Times New Roman" w:hAnsi="Times New Roman" w:cs="Times New Roman"/>
          <w:sz w:val="28"/>
          <w:szCs w:val="28"/>
        </w:rPr>
        <w:t xml:space="preserve"> проверить наличие инструмента </w:t>
      </w:r>
    </w:p>
    <w:p w:rsidR="00F67B33" w:rsidRDefault="00F67B33" w:rsidP="00F67B33">
      <w:pPr>
        <w:spacing w:after="0"/>
        <w:ind w:left="-1080" w:right="-275"/>
        <w:rPr>
          <w:rFonts w:ascii="Times New Roman" w:hAnsi="Times New Roman" w:cs="Times New Roman"/>
          <w:sz w:val="28"/>
          <w:szCs w:val="28"/>
        </w:rPr>
      </w:pPr>
      <w:r w:rsidRPr="00F67B33">
        <w:rPr>
          <w:rFonts w:ascii="Times New Roman" w:hAnsi="Times New Roman" w:cs="Times New Roman"/>
          <w:sz w:val="28"/>
          <w:szCs w:val="28"/>
        </w:rPr>
        <w:sym w:font="Symbol" w:char="F032"/>
      </w:r>
      <w:r w:rsidRPr="00F67B33">
        <w:rPr>
          <w:rFonts w:ascii="Times New Roman" w:hAnsi="Times New Roman" w:cs="Times New Roman"/>
          <w:sz w:val="28"/>
          <w:szCs w:val="28"/>
        </w:rPr>
        <w:sym w:font="Symbol" w:char="F02E"/>
      </w:r>
      <w:r w:rsidRPr="00F67B33">
        <w:rPr>
          <w:rFonts w:ascii="Times New Roman" w:hAnsi="Times New Roman" w:cs="Times New Roman"/>
          <w:sz w:val="28"/>
          <w:szCs w:val="28"/>
        </w:rPr>
        <w:t xml:space="preserve"> проверить качество выполнения работающего </w:t>
      </w:r>
    </w:p>
    <w:p w:rsidR="00F67B33" w:rsidRDefault="00F67B33" w:rsidP="00F67B33">
      <w:pPr>
        <w:spacing w:after="0"/>
        <w:ind w:left="-1080" w:right="-275"/>
        <w:rPr>
          <w:rFonts w:ascii="Times New Roman" w:hAnsi="Times New Roman" w:cs="Times New Roman"/>
          <w:sz w:val="28"/>
          <w:szCs w:val="28"/>
        </w:rPr>
      </w:pPr>
      <w:r w:rsidRPr="00F67B33">
        <w:rPr>
          <w:rFonts w:ascii="Times New Roman" w:hAnsi="Times New Roman" w:cs="Times New Roman"/>
          <w:sz w:val="28"/>
          <w:szCs w:val="28"/>
        </w:rPr>
        <w:sym w:font="Symbol" w:char="F033"/>
      </w:r>
      <w:r w:rsidRPr="00F67B33">
        <w:rPr>
          <w:rFonts w:ascii="Times New Roman" w:hAnsi="Times New Roman" w:cs="Times New Roman"/>
          <w:sz w:val="28"/>
          <w:szCs w:val="28"/>
        </w:rPr>
        <w:sym w:font="Symbol" w:char="F02E"/>
      </w:r>
      <w:r w:rsidRPr="00F67B33">
        <w:rPr>
          <w:rFonts w:ascii="Times New Roman" w:hAnsi="Times New Roman" w:cs="Times New Roman"/>
          <w:sz w:val="28"/>
          <w:szCs w:val="28"/>
        </w:rPr>
        <w:t xml:space="preserve"> проверить уборку учебных мест </w:t>
      </w:r>
    </w:p>
    <w:p w:rsidR="00F67B33" w:rsidRDefault="00F67B33" w:rsidP="00F67B33">
      <w:pPr>
        <w:spacing w:after="0"/>
        <w:ind w:left="-1080" w:right="-275"/>
        <w:rPr>
          <w:rFonts w:ascii="Times New Roman" w:hAnsi="Times New Roman" w:cs="Times New Roman"/>
          <w:sz w:val="28"/>
          <w:szCs w:val="28"/>
        </w:rPr>
      </w:pPr>
      <w:r w:rsidRPr="00F67B33">
        <w:rPr>
          <w:rFonts w:ascii="Times New Roman" w:hAnsi="Times New Roman" w:cs="Times New Roman"/>
          <w:sz w:val="28"/>
          <w:szCs w:val="28"/>
        </w:rPr>
        <w:sym w:font="Symbol" w:char="F034"/>
      </w:r>
      <w:r w:rsidRPr="00F67B33">
        <w:rPr>
          <w:rFonts w:ascii="Times New Roman" w:hAnsi="Times New Roman" w:cs="Times New Roman"/>
          <w:sz w:val="28"/>
          <w:szCs w:val="28"/>
        </w:rPr>
        <w:sym w:font="Symbol" w:char="F02E"/>
      </w:r>
      <w:r w:rsidRPr="00F67B33">
        <w:rPr>
          <w:rFonts w:ascii="Times New Roman" w:hAnsi="Times New Roman" w:cs="Times New Roman"/>
          <w:sz w:val="28"/>
          <w:szCs w:val="28"/>
        </w:rPr>
        <w:t xml:space="preserve"> объявить оценки учащимся </w:t>
      </w:r>
    </w:p>
    <w:p w:rsidR="00F67B33" w:rsidRDefault="00F67B33" w:rsidP="00F67B33">
      <w:pPr>
        <w:spacing w:after="0"/>
        <w:ind w:left="-1080" w:right="-275"/>
        <w:rPr>
          <w:rFonts w:ascii="Times New Roman" w:hAnsi="Times New Roman" w:cs="Times New Roman"/>
          <w:sz w:val="28"/>
          <w:szCs w:val="28"/>
        </w:rPr>
      </w:pPr>
      <w:r w:rsidRPr="00F67B33">
        <w:rPr>
          <w:rFonts w:ascii="Times New Roman" w:hAnsi="Times New Roman" w:cs="Times New Roman"/>
          <w:sz w:val="28"/>
          <w:szCs w:val="28"/>
        </w:rPr>
        <w:sym w:font="Symbol" w:char="F035"/>
      </w:r>
      <w:r w:rsidRPr="00F67B33">
        <w:rPr>
          <w:rFonts w:ascii="Times New Roman" w:hAnsi="Times New Roman" w:cs="Times New Roman"/>
          <w:sz w:val="28"/>
          <w:szCs w:val="28"/>
        </w:rPr>
        <w:sym w:font="Symbol" w:char="F02E"/>
      </w:r>
      <w:r w:rsidRPr="00F67B33">
        <w:rPr>
          <w:rFonts w:ascii="Times New Roman" w:hAnsi="Times New Roman" w:cs="Times New Roman"/>
          <w:sz w:val="28"/>
          <w:szCs w:val="28"/>
        </w:rPr>
        <w:t xml:space="preserve"> объявить тему и время следующего занятия </w:t>
      </w:r>
    </w:p>
    <w:p w:rsidR="00F67B33" w:rsidRDefault="00F67B33" w:rsidP="00F67B33">
      <w:pPr>
        <w:spacing w:after="0"/>
        <w:ind w:left="-1080" w:right="-275"/>
        <w:rPr>
          <w:rFonts w:ascii="Times New Roman" w:hAnsi="Times New Roman" w:cs="Times New Roman"/>
          <w:sz w:val="28"/>
          <w:szCs w:val="28"/>
        </w:rPr>
      </w:pPr>
      <w:r w:rsidRPr="00F67B33">
        <w:rPr>
          <w:rFonts w:ascii="Times New Roman" w:hAnsi="Times New Roman" w:cs="Times New Roman"/>
          <w:sz w:val="28"/>
          <w:szCs w:val="28"/>
        </w:rPr>
        <w:sym w:font="Symbol" w:char="F036"/>
      </w:r>
      <w:r w:rsidRPr="00F67B33">
        <w:rPr>
          <w:rFonts w:ascii="Times New Roman" w:hAnsi="Times New Roman" w:cs="Times New Roman"/>
          <w:sz w:val="28"/>
          <w:szCs w:val="28"/>
        </w:rPr>
        <w:sym w:font="Symbol" w:char="F02E"/>
      </w:r>
      <w:r w:rsidRPr="00F67B33">
        <w:rPr>
          <w:rFonts w:ascii="Times New Roman" w:hAnsi="Times New Roman" w:cs="Times New Roman"/>
          <w:sz w:val="28"/>
          <w:szCs w:val="28"/>
        </w:rPr>
        <w:t xml:space="preserve"> дать задание на дом </w:t>
      </w:r>
    </w:p>
    <w:p w:rsidR="00F67B33" w:rsidRDefault="00F67B33" w:rsidP="00F67B33">
      <w:pPr>
        <w:spacing w:after="0"/>
        <w:ind w:left="-1080" w:right="-275"/>
        <w:rPr>
          <w:rFonts w:ascii="Times New Roman" w:hAnsi="Times New Roman" w:cs="Times New Roman"/>
          <w:sz w:val="28"/>
          <w:szCs w:val="28"/>
        </w:rPr>
      </w:pPr>
      <w:r w:rsidRPr="00F67B33">
        <w:rPr>
          <w:rFonts w:ascii="Times New Roman" w:hAnsi="Times New Roman" w:cs="Times New Roman"/>
          <w:sz w:val="28"/>
          <w:szCs w:val="28"/>
        </w:rPr>
        <w:t xml:space="preserve">Критерии оценки результата </w:t>
      </w:r>
    </w:p>
    <w:tbl>
      <w:tblPr>
        <w:tblStyle w:val="a3"/>
        <w:tblW w:w="10890" w:type="dxa"/>
        <w:tblInd w:w="-972" w:type="dxa"/>
        <w:tblLook w:val="04A0" w:firstRow="1" w:lastRow="0" w:firstColumn="1" w:lastColumn="0" w:noHBand="0" w:noVBand="1"/>
      </w:tblPr>
      <w:tblGrid>
        <w:gridCol w:w="4677"/>
        <w:gridCol w:w="6213"/>
      </w:tblGrid>
      <w:tr w:rsidR="00F67B33" w:rsidTr="007A67BB">
        <w:tc>
          <w:tcPr>
            <w:tcW w:w="4677" w:type="dxa"/>
          </w:tcPr>
          <w:p w:rsidR="00F67B33" w:rsidRPr="00707D71" w:rsidRDefault="00F67B33" w:rsidP="00F67B33">
            <w:pPr>
              <w:ind w:right="-275"/>
              <w:rPr>
                <w:rFonts w:ascii="Times New Roman" w:hAnsi="Times New Roman" w:cs="Times New Roman"/>
                <w:sz w:val="28"/>
                <w:szCs w:val="28"/>
              </w:rPr>
            </w:pPr>
            <w:r w:rsidRPr="00707D71">
              <w:rPr>
                <w:rFonts w:ascii="Times New Roman" w:hAnsi="Times New Roman" w:cs="Times New Roman"/>
                <w:sz w:val="28"/>
                <w:szCs w:val="28"/>
              </w:rPr>
              <w:t>Уровни освоения</w:t>
            </w:r>
          </w:p>
        </w:tc>
        <w:tc>
          <w:tcPr>
            <w:tcW w:w="6213" w:type="dxa"/>
          </w:tcPr>
          <w:p w:rsidR="00F67B33" w:rsidRPr="00707D71" w:rsidRDefault="00F67B33" w:rsidP="00F67B33">
            <w:pPr>
              <w:ind w:right="-275"/>
              <w:rPr>
                <w:rFonts w:ascii="Times New Roman" w:hAnsi="Times New Roman" w:cs="Times New Roman"/>
                <w:sz w:val="28"/>
                <w:szCs w:val="28"/>
              </w:rPr>
            </w:pPr>
            <w:r w:rsidRPr="00707D71">
              <w:rPr>
                <w:rFonts w:ascii="Times New Roman" w:hAnsi="Times New Roman" w:cs="Times New Roman"/>
                <w:sz w:val="28"/>
                <w:szCs w:val="28"/>
              </w:rPr>
              <w:t>Характеристика уровня</w:t>
            </w:r>
          </w:p>
        </w:tc>
      </w:tr>
      <w:tr w:rsidR="00F67B33" w:rsidTr="007A67BB">
        <w:tc>
          <w:tcPr>
            <w:tcW w:w="4677" w:type="dxa"/>
          </w:tcPr>
          <w:p w:rsidR="00F67B33" w:rsidRPr="00707D71" w:rsidRDefault="00F67B33" w:rsidP="00F67B33">
            <w:pPr>
              <w:ind w:right="-275"/>
              <w:rPr>
                <w:rFonts w:ascii="Times New Roman" w:hAnsi="Times New Roman" w:cs="Times New Roman"/>
                <w:sz w:val="28"/>
                <w:szCs w:val="28"/>
              </w:rPr>
            </w:pPr>
            <w:r w:rsidRPr="00707D71">
              <w:rPr>
                <w:rFonts w:ascii="Times New Roman" w:hAnsi="Times New Roman" w:cs="Times New Roman"/>
                <w:sz w:val="28"/>
                <w:szCs w:val="28"/>
              </w:rPr>
              <w:t>Первый уровень - базисный уровень или репродуктивный (ставится оценка «3»</w:t>
            </w:r>
            <w:r w:rsidRPr="00707D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213" w:type="dxa"/>
          </w:tcPr>
          <w:p w:rsidR="00F67B33" w:rsidRPr="00707D71" w:rsidRDefault="00F67B33" w:rsidP="00F67B33">
            <w:pPr>
              <w:ind w:right="-27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7D71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Pr="00707D71">
              <w:rPr>
                <w:rFonts w:ascii="Times New Roman" w:hAnsi="Times New Roman" w:cs="Times New Roman"/>
                <w:sz w:val="28"/>
                <w:szCs w:val="28"/>
              </w:rPr>
              <w:t xml:space="preserve"> выполняет определенные действия и оформляет практическую работу при помощи инструкции преподавателя или хорошо подготовленных и уже выполнивших на «отлично» данную работу обучающихся, по составлению технологической карты.</w:t>
            </w:r>
          </w:p>
        </w:tc>
      </w:tr>
      <w:tr w:rsidR="00F67B33" w:rsidTr="007A67BB">
        <w:tc>
          <w:tcPr>
            <w:tcW w:w="4677" w:type="dxa"/>
          </w:tcPr>
          <w:p w:rsidR="00F67B33" w:rsidRPr="00707D71" w:rsidRDefault="00F67B33" w:rsidP="00F67B33">
            <w:pPr>
              <w:ind w:right="-275"/>
              <w:rPr>
                <w:rFonts w:ascii="Times New Roman" w:hAnsi="Times New Roman" w:cs="Times New Roman"/>
                <w:sz w:val="28"/>
                <w:szCs w:val="28"/>
              </w:rPr>
            </w:pPr>
            <w:r w:rsidRPr="00707D71">
              <w:rPr>
                <w:rFonts w:ascii="Times New Roman" w:hAnsi="Times New Roman" w:cs="Times New Roman"/>
                <w:sz w:val="28"/>
                <w:szCs w:val="28"/>
              </w:rPr>
              <w:t>Второй уровень – конструктивный (ставится оценка «4»)</w:t>
            </w:r>
          </w:p>
        </w:tc>
        <w:tc>
          <w:tcPr>
            <w:tcW w:w="6213" w:type="dxa"/>
          </w:tcPr>
          <w:p w:rsidR="00F67B33" w:rsidRPr="00707D71" w:rsidRDefault="00F67B33" w:rsidP="00F67B33">
            <w:pPr>
              <w:ind w:right="-27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7D71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Pr="00707D71">
              <w:rPr>
                <w:rFonts w:ascii="Times New Roman" w:hAnsi="Times New Roman" w:cs="Times New Roman"/>
                <w:sz w:val="28"/>
                <w:szCs w:val="28"/>
              </w:rPr>
              <w:t xml:space="preserve"> выполняет определенные действия и оформляет практическую работу по составлению технологической карты. </w:t>
            </w:r>
            <w:proofErr w:type="gramStart"/>
            <w:r w:rsidRPr="00707D71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Pr="00707D71">
              <w:rPr>
                <w:rFonts w:ascii="Times New Roman" w:hAnsi="Times New Roman" w:cs="Times New Roman"/>
                <w:sz w:val="28"/>
                <w:szCs w:val="28"/>
              </w:rPr>
              <w:t xml:space="preserve"> продемонстрирует умения использования указанных преподавателем источников знаний.</w:t>
            </w:r>
          </w:p>
        </w:tc>
      </w:tr>
      <w:tr w:rsidR="00F67B33" w:rsidTr="007A67BB">
        <w:tc>
          <w:tcPr>
            <w:tcW w:w="4677" w:type="dxa"/>
          </w:tcPr>
          <w:p w:rsidR="00707D71" w:rsidRPr="00707D71" w:rsidRDefault="00F67B33" w:rsidP="00707D71">
            <w:pPr>
              <w:ind w:right="-275"/>
              <w:rPr>
                <w:rFonts w:ascii="Times New Roman" w:hAnsi="Times New Roman" w:cs="Times New Roman"/>
                <w:sz w:val="28"/>
                <w:szCs w:val="28"/>
              </w:rPr>
            </w:pPr>
            <w:r w:rsidRPr="00707D71">
              <w:rPr>
                <w:rFonts w:ascii="Times New Roman" w:hAnsi="Times New Roman" w:cs="Times New Roman"/>
                <w:sz w:val="28"/>
                <w:szCs w:val="28"/>
              </w:rPr>
              <w:t>Третий уровень - творческий (ставится оценка «5»)</w:t>
            </w:r>
          </w:p>
        </w:tc>
        <w:tc>
          <w:tcPr>
            <w:tcW w:w="6213" w:type="dxa"/>
          </w:tcPr>
          <w:p w:rsidR="00F67B33" w:rsidRPr="00707D71" w:rsidRDefault="00707D71" w:rsidP="00F67B33">
            <w:pPr>
              <w:ind w:right="-27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7D71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Pr="00707D71">
              <w:rPr>
                <w:rFonts w:ascii="Times New Roman" w:hAnsi="Times New Roman" w:cs="Times New Roman"/>
                <w:sz w:val="28"/>
                <w:szCs w:val="28"/>
              </w:rPr>
              <w:t xml:space="preserve"> подбирает необходимые для выполнения предлагаемых работ источники знаний (литература, материалы, инструменты); показывает необходимые для проведения практической работы теоретические знания, практические умения и навыки по составлению технологической карты.</w:t>
            </w:r>
          </w:p>
        </w:tc>
      </w:tr>
    </w:tbl>
    <w:p w:rsidR="00F67B33" w:rsidRPr="00707D71" w:rsidRDefault="00707D71" w:rsidP="00F67B33">
      <w:pPr>
        <w:spacing w:after="0"/>
        <w:ind w:left="-1080" w:right="-275"/>
        <w:rPr>
          <w:rFonts w:ascii="Times New Roman" w:hAnsi="Times New Roman" w:cs="Times New Roman"/>
          <w:sz w:val="28"/>
          <w:szCs w:val="28"/>
        </w:rPr>
      </w:pPr>
      <w:r w:rsidRPr="00707D71">
        <w:rPr>
          <w:rFonts w:ascii="Times New Roman" w:hAnsi="Times New Roman" w:cs="Times New Roman"/>
          <w:sz w:val="28"/>
          <w:szCs w:val="28"/>
        </w:rPr>
        <w:t>Форма отчета о проделанной работе: заполнить лист учетно-отчетной документации.</w:t>
      </w:r>
    </w:p>
    <w:p w:rsidR="00F67B33" w:rsidRPr="00707D71" w:rsidRDefault="00F67B33" w:rsidP="00F67B33">
      <w:pPr>
        <w:spacing w:after="0"/>
        <w:ind w:left="-1080" w:right="-275"/>
        <w:rPr>
          <w:rFonts w:ascii="Times New Roman" w:hAnsi="Times New Roman" w:cs="Times New Roman"/>
          <w:sz w:val="28"/>
          <w:szCs w:val="28"/>
        </w:rPr>
      </w:pPr>
    </w:p>
    <w:p w:rsidR="00707D71" w:rsidRPr="00707D71" w:rsidRDefault="00707D71" w:rsidP="007A67BB">
      <w:pPr>
        <w:spacing w:after="0" w:line="240" w:lineRule="auto"/>
        <w:ind w:left="-1080" w:right="-45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7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Учет ГСМ (бензина, дизельного топлива, масла и т.д.), используемых для эксплуатации транспортных средств на автотранспортных предприятиях, осуществляется на счете 1313 «Топливо». Планирование и текущий учет горючего и смазочных материалов ведется по покупным ценам, указанных в счетах поставщиков. Расходы по их доставке учитываются на отдельном </w:t>
      </w:r>
      <w:proofErr w:type="spellStart"/>
      <w:r w:rsidRPr="00707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субсчете</w:t>
      </w:r>
      <w:proofErr w:type="spellEnd"/>
      <w:r w:rsidRPr="00707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 конце месяца списываются пропорционально учетной цене израсходованных за месяц материалов.</w:t>
      </w:r>
    </w:p>
    <w:p w:rsidR="00707D71" w:rsidRPr="00707D71" w:rsidRDefault="00707D71" w:rsidP="007A67BB">
      <w:pPr>
        <w:spacing w:after="0" w:line="240" w:lineRule="auto"/>
        <w:ind w:left="-1080" w:right="-45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7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Оприходование горючего и смазочных материалов на складе автотранспортного предприятия осуществляется материально ответственным лицом в установленном порядке на основе сопроводительных документов поставщиков. На автотранспортном предприятии должен быть обеспечен раздельный учет горючего на складах, в баках </w:t>
      </w:r>
      <w:r w:rsidRPr="00707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автомобилей и оплаченных талонов на топливо по видам и материально ответственным лицам.</w:t>
      </w:r>
    </w:p>
    <w:p w:rsidR="00707D71" w:rsidRDefault="00707D71" w:rsidP="007A67BB">
      <w:pPr>
        <w:spacing w:after="0" w:line="240" w:lineRule="auto"/>
        <w:ind w:left="-1080" w:right="-45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7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Отпуск единых талонов предприятиям оформляется поставщиком выпиской накладной, один экземпляр которой вручается представителю предприятия по предъявлении им доверенности.</w:t>
      </w:r>
    </w:p>
    <w:p w:rsidR="00707D71" w:rsidRPr="00707D71" w:rsidRDefault="00707D71" w:rsidP="007A67BB">
      <w:pPr>
        <w:spacing w:after="0" w:line="240" w:lineRule="auto"/>
        <w:ind w:left="-1080" w:right="-45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7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Полученные талоны вместе с накладной в тот же день сдаются материально ответственному лицу для оприходования и хранения.</w:t>
      </w:r>
    </w:p>
    <w:p w:rsidR="00707D71" w:rsidRPr="00707D71" w:rsidRDefault="00707D71" w:rsidP="007A67BB">
      <w:pPr>
        <w:spacing w:after="0" w:line="240" w:lineRule="auto"/>
        <w:ind w:left="-1080" w:right="-45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7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требованию, подписанному руководителем и главным бухгалтером автотранспортного предприятия, материально ответственное лицо выдает талоны водителям транспортных сре</w:t>
      </w:r>
      <w:proofErr w:type="gramStart"/>
      <w:r w:rsidRPr="00707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дств пр</w:t>
      </w:r>
      <w:proofErr w:type="gramEnd"/>
      <w:r w:rsidRPr="00707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предъявлении ими путевого листа. На путевом листе диспетчером в строке «Выдать горючее» указывается прописью количество разрешенного к выдаче нефтепродукта по талонам согласно заданию с учетом количества нефтепродуктов в баках при выезде на линию. На талонах проставляется печать установленного образца с указанием наименования предприятия.</w:t>
      </w:r>
    </w:p>
    <w:p w:rsidR="00707D71" w:rsidRPr="00707D71" w:rsidRDefault="00707D71" w:rsidP="007A67BB">
      <w:pPr>
        <w:spacing w:after="0" w:line="240" w:lineRule="auto"/>
        <w:ind w:left="-1080" w:right="-45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7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окончании работы водители транспортных средств обязаны отчитаться за расход нефтепродуктов и сдать неиспользованные талоны по ведомости возврата талонов. Лица, принимающие от водителей талоны, записывают в ведомость суммарное количество нефтепродуктов в литрах и номера сданных талонов, а в путевых листах в разделе «Движение горючего» в графе «Сдано» - суммарное количество сданных талонов в литрах и под ней ставят свою подпись. Водители расписываются в ведомости возврата талонов.</w:t>
      </w:r>
    </w:p>
    <w:p w:rsidR="00707D71" w:rsidRPr="00707D71" w:rsidRDefault="00707D71" w:rsidP="007A67BB">
      <w:pPr>
        <w:spacing w:after="0" w:line="240" w:lineRule="auto"/>
        <w:ind w:left="-1080" w:right="-45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7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Учет бензина и дизельного топлива на складе ведется в килограммах (его удельный вес изменяется в зависимости от температуры воздуха), а талонов - в единицах измерения, указанных на талонах, и в стоимостном выражении. Отпуск топлива со склада для заправки транспортных сре</w:t>
      </w:r>
      <w:proofErr w:type="gramStart"/>
      <w:r w:rsidRPr="00707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дств пр</w:t>
      </w:r>
      <w:proofErr w:type="gramEnd"/>
      <w:r w:rsidRPr="00707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оизводится в литрах (по установленному удельному весу килограммы переводятся в литры). Нормы расхода бензина и дизельного топлива также утверждены в литрах.</w:t>
      </w:r>
    </w:p>
    <w:p w:rsidR="00707D71" w:rsidRPr="00707D71" w:rsidRDefault="00707D71" w:rsidP="007A67BB">
      <w:pPr>
        <w:spacing w:after="0" w:line="240" w:lineRule="auto"/>
        <w:ind w:left="-1080" w:right="-45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7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Ежемесячно для каждого автомобиля с учетом запланированного объема работ плановый отдел устанавливает лимит расхода горючего и смазочных материалов. Учет выдачи их водителям ведется по </w:t>
      </w:r>
      <w:proofErr w:type="spellStart"/>
      <w:r w:rsidRPr="00707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лимитно</w:t>
      </w:r>
      <w:proofErr w:type="spellEnd"/>
      <w:r w:rsidRPr="00707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-заправочным ведомостям, открываемым на каждую автомашину. По этой ведомости в течение месяца производится заправка автомобиля в пределах установленного лимита. Водитель расписывается в ведомости за каждую заправку топливом, а кладовщик делает отметку в ней о дате отпуска, номере путевого листа. Одновременно в путевом листе кладовщик записывает количество отпущенного топлива в литрах, которое переводится в килограммы и списывается с кладовщика.</w:t>
      </w:r>
    </w:p>
    <w:p w:rsidR="00707D71" w:rsidRPr="00707D71" w:rsidRDefault="00707D71" w:rsidP="007A67BB">
      <w:pPr>
        <w:spacing w:after="0" w:line="240" w:lineRule="auto"/>
        <w:ind w:left="-1080" w:right="-45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7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Расфасованные в мелкую тару масла и смазки отпускаются со склада по массе, указанной на трафарете, с контрольным взвешиванием.</w:t>
      </w:r>
    </w:p>
    <w:p w:rsidR="00707D71" w:rsidRPr="00707D71" w:rsidRDefault="00707D71" w:rsidP="007A67BB">
      <w:pPr>
        <w:spacing w:after="0" w:line="240" w:lineRule="auto"/>
        <w:ind w:left="-1080" w:right="-45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07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основании документов, по которым на автотранспортном предприятии производились прием и отпуск горючего и смазочных материалов (товарно-транспортных накладных, требований, ведомостей учета выдачи топлива и смазочных материалов, ведомости определения плотности и температуры, удостоверяющих правильность перерасчета количества горючего из объемных единиц в массовые и обратно и др.), материально ответственное лицо составляет отчет о движении материалов.</w:t>
      </w:r>
      <w:proofErr w:type="gramEnd"/>
    </w:p>
    <w:p w:rsidR="00707D71" w:rsidRPr="00707D71" w:rsidRDefault="00707D71" w:rsidP="007A67BB">
      <w:pPr>
        <w:spacing w:after="0" w:line="240" w:lineRule="auto"/>
        <w:ind w:left="-1080" w:right="-45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7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Отчет вместе с документами по приходу и расходу в сроки, установленные руководителем предприятия, представляется в бухгалтерию и служит основанием для отражения в учете движения </w:t>
      </w:r>
      <w:proofErr w:type="spellStart"/>
      <w:r w:rsidRPr="00707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горючесмазочных</w:t>
      </w:r>
      <w:proofErr w:type="spellEnd"/>
      <w:r w:rsidRPr="00707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материалов. Данные отчета о движении </w:t>
      </w:r>
      <w:proofErr w:type="spellStart"/>
      <w:r w:rsidRPr="00707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горючесмазочных</w:t>
      </w:r>
      <w:proofErr w:type="spellEnd"/>
      <w:r w:rsidRPr="00707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материалов сверяются с данными путевых листов.</w:t>
      </w:r>
    </w:p>
    <w:p w:rsidR="00707D71" w:rsidRPr="00707D71" w:rsidRDefault="00707D71" w:rsidP="00707D71">
      <w:pPr>
        <w:spacing w:after="0" w:line="240" w:lineRule="auto"/>
        <w:ind w:left="-1080" w:right="-45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7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На основании записей в путевом листе после сверки их с ведомостями учета и выдачи или возврата топлива, </w:t>
      </w:r>
      <w:proofErr w:type="gramStart"/>
      <w:r w:rsidRPr="00707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приложенным</w:t>
      </w:r>
      <w:proofErr w:type="gramEnd"/>
      <w:r w:rsidRPr="00707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отчету материально ответственного лица, заполняется карточка учета расхода топлива, открываемая на каждое транспортное средство. В карточку записывается фактический и нормативный расход топлива и выводится результат. О фактах значительного перерасхода или нереальной экономии топлива необходимо сообщать руководителю предприятия для принятия необходимых мер к устранению причин перерасхода или нереальной экономии.</w:t>
      </w:r>
    </w:p>
    <w:p w:rsidR="00707D71" w:rsidRPr="00707D71" w:rsidRDefault="00707D71" w:rsidP="00707D71">
      <w:pPr>
        <w:spacing w:after="0" w:line="240" w:lineRule="auto"/>
        <w:ind w:left="-1080" w:right="-45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7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основании данных карточек учета расхода топлива ведутся лицевые карточки водителей и выводятся результаты их работы за месяц. В случае перерасхода бензина или дизельного топлива по итогам работы за квартал составляется ведомость для расчетов с водителями, в которой указываются количество и стоимость перерасходованного топлива. Ведомость представляется руководителю предприятия для принятия решения о возмещении стоимости перерасходованного топлива по вине водителей. Сумма перерасходованного топлива сверх установленных норм на основании решения, принятого руководителем предприятия, и взыскивается с виновных лиц в установленном порядке. За перерасход топлива с виновных удерживается его полная стоимость.</w:t>
      </w:r>
    </w:p>
    <w:p w:rsidR="00707D71" w:rsidRPr="00707D71" w:rsidRDefault="00707D71" w:rsidP="00707D71">
      <w:pPr>
        <w:spacing w:before="100" w:beforeAutospacing="1" w:after="100" w:afterAutospacing="1" w:line="240" w:lineRule="auto"/>
        <w:ind w:left="-1080" w:right="-45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7D7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Компания имеет па балансе собственное автотранспортное сред-</w:t>
      </w:r>
      <w:proofErr w:type="gramStart"/>
      <w:r w:rsidRPr="00707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</w:t>
      </w:r>
      <w:proofErr w:type="gramEnd"/>
      <w:r w:rsidRPr="00707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707D7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ство</w:t>
      </w:r>
      <w:proofErr w:type="spellEnd"/>
      <w:r w:rsidRPr="00707D7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. Водитель организации производит заправку ГСМ наличным Ь расчетом. В результате проверки выявилась недостача </w:t>
      </w:r>
      <w:proofErr w:type="spellStart"/>
      <w:r w:rsidRPr="00707D7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дене</w:t>
      </w:r>
      <w:proofErr w:type="gramStart"/>
      <w:r w:rsidRPr="00707D7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ж</w:t>
      </w:r>
      <w:proofErr w:type="spellEnd"/>
      <w:r w:rsidRPr="00707D7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</w:t>
      </w:r>
      <w:proofErr w:type="gramEnd"/>
      <w:r w:rsidRPr="00707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' </w:t>
      </w:r>
      <w:proofErr w:type="spellStart"/>
      <w:r w:rsidRPr="00707D7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ных</w:t>
      </w:r>
      <w:proofErr w:type="spellEnd"/>
      <w:r w:rsidRPr="00707D7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средств из-за несвоевременной сдачи авансовых отчетов во-W </w:t>
      </w:r>
      <w:proofErr w:type="spellStart"/>
      <w:r w:rsidRPr="00707D7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дителями</w:t>
      </w:r>
      <w:proofErr w:type="spellEnd"/>
      <w:r w:rsidRPr="00707D7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707D71" w:rsidRPr="00707D71" w:rsidRDefault="00707D71" w:rsidP="00707D71">
      <w:pPr>
        <w:spacing w:before="100" w:beforeAutospacing="1" w:after="100" w:afterAutospacing="1" w:line="240" w:lineRule="auto"/>
        <w:ind w:left="-1080" w:right="-45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7D7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АНАЛИЗ СИТУАЦИИ</w:t>
      </w:r>
    </w:p>
    <w:p w:rsidR="00707D71" w:rsidRPr="00707D71" w:rsidRDefault="00707D71" w:rsidP="00707D71">
      <w:pPr>
        <w:spacing w:after="0" w:line="240" w:lineRule="auto"/>
        <w:ind w:left="-1080" w:right="-45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7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организациях с небольшим количеством транспорта и маленькими объемами потребления ГСМ может осуществляться за наличный расчет через подотчетных лиц (как правило, водителей).</w:t>
      </w:r>
    </w:p>
    <w:p w:rsidR="00707D71" w:rsidRPr="00707D71" w:rsidRDefault="00707D71" w:rsidP="00707D71">
      <w:pPr>
        <w:spacing w:after="0" w:line="240" w:lineRule="auto"/>
        <w:ind w:left="-1080" w:right="-45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7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Прежде чем выдать водителю из кассы денежные средства на приобретение ГСМ, необходимо приказом руководителя утвердить перечень лиц, имеющих право на получение денежных сре</w:t>
      </w:r>
      <w:proofErr w:type="gramStart"/>
      <w:r w:rsidRPr="00707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дств в п</w:t>
      </w:r>
      <w:proofErr w:type="gramEnd"/>
      <w:r w:rsidRPr="00707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одотчет, утвердить сроки использования подотчетных сумм, по истечении которых подотчетные лица должны представлять авансовые отчеты. С этими лицами в обязательном порядке должны быть заключены договоры о полной материальной ответственности.</w:t>
      </w:r>
    </w:p>
    <w:p w:rsidR="00707D71" w:rsidRPr="00707D71" w:rsidRDefault="00707D71" w:rsidP="00707D71">
      <w:pPr>
        <w:spacing w:after="0" w:line="240" w:lineRule="auto"/>
        <w:ind w:left="-1080" w:right="-45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7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помнить, что выдачу наличных денег водителям под отчет следует производить только после полного отчета по ранее выданным суммам.</w:t>
      </w:r>
    </w:p>
    <w:p w:rsidR="00707D71" w:rsidRPr="00707D71" w:rsidRDefault="00707D71" w:rsidP="00707D71">
      <w:pPr>
        <w:spacing w:after="0" w:line="240" w:lineRule="auto"/>
        <w:ind w:left="-1080" w:right="-45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7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действующим налоговым законодательством при наличии фискальных чеков указанная в них сумма НДС может быть отнесена в зачет, если фискальный чек содержит следующие данные:</w:t>
      </w:r>
    </w:p>
    <w:p w:rsidR="00707D71" w:rsidRPr="00707D71" w:rsidRDefault="00707D71" w:rsidP="00707D71">
      <w:pPr>
        <w:spacing w:after="0" w:line="240" w:lineRule="auto"/>
        <w:ind w:left="-1080" w:right="-45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7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наименование предприятия;</w:t>
      </w:r>
    </w:p>
    <w:p w:rsidR="00707D71" w:rsidRPr="00707D71" w:rsidRDefault="00707D71" w:rsidP="00707D71">
      <w:pPr>
        <w:spacing w:after="0" w:line="240" w:lineRule="auto"/>
        <w:ind w:left="-1080" w:right="-45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7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регистрационный номер налогоплательщика;</w:t>
      </w:r>
    </w:p>
    <w:p w:rsidR="00707D71" w:rsidRPr="00707D71" w:rsidRDefault="00707D71" w:rsidP="00707D71">
      <w:pPr>
        <w:spacing w:after="0" w:line="240" w:lineRule="auto"/>
        <w:ind w:left="-1080" w:right="-45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7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заводской номер машины;</w:t>
      </w:r>
    </w:p>
    <w:p w:rsidR="00707D71" w:rsidRPr="00707D71" w:rsidRDefault="00707D71" w:rsidP="00707D71">
      <w:pPr>
        <w:spacing w:after="0" w:line="240" w:lineRule="auto"/>
        <w:ind w:left="-1080" w:right="-45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7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регистрационный номер машины;</w:t>
      </w:r>
    </w:p>
    <w:p w:rsidR="00707D71" w:rsidRPr="00707D71" w:rsidRDefault="00707D71" w:rsidP="00707D71">
      <w:pPr>
        <w:spacing w:after="0" w:line="240" w:lineRule="auto"/>
        <w:ind w:left="-1080" w:right="-45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7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порядковый номер чека;</w:t>
      </w:r>
    </w:p>
    <w:p w:rsidR="00707D71" w:rsidRPr="00707D71" w:rsidRDefault="00707D71" w:rsidP="00707D71">
      <w:pPr>
        <w:spacing w:after="0" w:line="240" w:lineRule="auto"/>
        <w:ind w:left="-1080" w:right="-45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7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дату и время совершения покупки;</w:t>
      </w:r>
    </w:p>
    <w:p w:rsidR="00707D71" w:rsidRPr="00707D71" w:rsidRDefault="00707D71" w:rsidP="00707D71">
      <w:pPr>
        <w:spacing w:after="0" w:line="240" w:lineRule="auto"/>
        <w:ind w:left="-1080" w:right="-45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7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цену или сумму покупки;</w:t>
      </w:r>
    </w:p>
    <w:p w:rsidR="00707D71" w:rsidRPr="00707D71" w:rsidRDefault="00707D71" w:rsidP="00707D71">
      <w:pPr>
        <w:spacing w:after="0" w:line="240" w:lineRule="auto"/>
        <w:ind w:left="-1080" w:right="-45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7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серию и номер свидетельства о постановке на учет по налогу на добавленную стоимость;</w:t>
      </w:r>
    </w:p>
    <w:p w:rsidR="00707D71" w:rsidRPr="00707D71" w:rsidRDefault="00707D71" w:rsidP="00707D71">
      <w:pPr>
        <w:spacing w:after="0" w:line="240" w:lineRule="auto"/>
        <w:ind w:left="-990" w:right="-45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7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наименование товара;</w:t>
      </w:r>
    </w:p>
    <w:p w:rsidR="00707D71" w:rsidRPr="00707D71" w:rsidRDefault="00707D71" w:rsidP="00707D71">
      <w:pPr>
        <w:spacing w:after="0" w:line="240" w:lineRule="auto"/>
        <w:ind w:left="-990" w:right="-45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7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сумму налога на добавленную стоимость;</w:t>
      </w:r>
    </w:p>
    <w:p w:rsidR="00707D71" w:rsidRPr="00707D71" w:rsidRDefault="00707D71" w:rsidP="00707D71">
      <w:pPr>
        <w:spacing w:after="0" w:line="240" w:lineRule="auto"/>
        <w:ind w:left="-990" w:right="-45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7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фискальный признак.</w:t>
      </w:r>
    </w:p>
    <w:p w:rsidR="00707D71" w:rsidRPr="00707D71" w:rsidRDefault="00707D71" w:rsidP="00707D71">
      <w:pPr>
        <w:spacing w:after="0" w:line="240" w:lineRule="auto"/>
        <w:ind w:left="-990" w:right="-45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7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Приобретение топлива за наличный расчет с АЗС оформляется авансовыми отчетами с обязательным приложением оправдательных документов в виде чеков, квитанций и т.п.</w:t>
      </w:r>
    </w:p>
    <w:p w:rsidR="00707D71" w:rsidRPr="00707D71" w:rsidRDefault="00707D71" w:rsidP="00707D71">
      <w:pPr>
        <w:spacing w:after="0" w:line="240" w:lineRule="auto"/>
        <w:ind w:left="-990" w:right="-45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7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Подотчетным лицам целесообразно наклеивать полученные ими на АЗС чеки ККМ на отдельные листы бумаги, а в конце месяца - составлять авансовый отчет о количестве и стоимости приобретенного ГСМ с приложением указанного документа к авансовому отчету.</w:t>
      </w:r>
    </w:p>
    <w:p w:rsidR="00707D71" w:rsidRDefault="00707D71" w:rsidP="00707D71">
      <w:pPr>
        <w:spacing w:after="0" w:line="240" w:lineRule="auto"/>
        <w:ind w:left="-990" w:right="-45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7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этом следует указать количество чеков ККМ, количество ГСМ, общую стоимость </w:t>
      </w:r>
      <w:proofErr w:type="gramStart"/>
      <w:r w:rsidRPr="00707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приобретенного</w:t>
      </w:r>
      <w:proofErr w:type="gramEnd"/>
      <w:r w:rsidRPr="00707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ГСМ.</w:t>
      </w:r>
    </w:p>
    <w:p w:rsidR="00707D71" w:rsidRPr="00707D71" w:rsidRDefault="00707D71" w:rsidP="007A67BB">
      <w:pPr>
        <w:spacing w:before="100" w:beforeAutospacing="1" w:after="100" w:afterAutospacing="1" w:line="240" w:lineRule="auto"/>
        <w:ind w:left="-99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7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приобретении ГСМ за наличный расчет в учете отражаются следующие хозяйственные операции:</w:t>
      </w:r>
    </w:p>
    <w:tbl>
      <w:tblPr>
        <w:tblW w:w="0" w:type="auto"/>
        <w:tblInd w:w="-9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0"/>
        <w:gridCol w:w="3470"/>
        <w:gridCol w:w="780"/>
        <w:gridCol w:w="780"/>
      </w:tblGrid>
      <w:tr w:rsidR="00707D71" w:rsidRPr="00707D71" w:rsidTr="007A67BB">
        <w:trPr>
          <w:gridAfter w:val="3"/>
        </w:trPr>
        <w:tc>
          <w:tcPr>
            <w:tcW w:w="5330" w:type="dxa"/>
            <w:shd w:val="clear" w:color="auto" w:fill="A9A9A9"/>
            <w:vAlign w:val="center"/>
            <w:hideMark/>
          </w:tcPr>
          <w:p w:rsidR="00707D71" w:rsidRPr="00707D71" w:rsidRDefault="00707D71" w:rsidP="00707D71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</w:tr>
      <w:tr w:rsidR="00707D71" w:rsidRPr="00707D71" w:rsidTr="007A67BB">
        <w:tc>
          <w:tcPr>
            <w:tcW w:w="5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D71" w:rsidRPr="00707D71" w:rsidRDefault="00707D71" w:rsidP="00707D7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707D71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707D71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п</w:t>
            </w:r>
            <w:proofErr w:type="gramEnd"/>
            <w:r w:rsidRPr="00707D71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D71" w:rsidRPr="00707D71" w:rsidRDefault="00707D71" w:rsidP="00707D7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707D71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Содержание операции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D71" w:rsidRPr="00707D71" w:rsidRDefault="00707D71" w:rsidP="00707D7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proofErr w:type="gramStart"/>
            <w:r w:rsidRPr="00707D71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Д-т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D71" w:rsidRPr="00707D71" w:rsidRDefault="00707D71" w:rsidP="00707D7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proofErr w:type="gramStart"/>
            <w:r w:rsidRPr="00707D71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К-т</w:t>
            </w:r>
            <w:proofErr w:type="gramEnd"/>
          </w:p>
        </w:tc>
      </w:tr>
      <w:tr w:rsidR="00707D71" w:rsidRPr="00707D71" w:rsidTr="007A67BB">
        <w:tc>
          <w:tcPr>
            <w:tcW w:w="5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D71" w:rsidRPr="00707D71" w:rsidRDefault="00707D71" w:rsidP="00707D7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707D71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D71" w:rsidRPr="00707D71" w:rsidRDefault="00707D71" w:rsidP="00707D7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707D71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Выдано 1! подотчет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D71" w:rsidRPr="00707D71" w:rsidRDefault="00707D71" w:rsidP="00707D7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707D71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1251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D71" w:rsidRPr="00707D71" w:rsidRDefault="00707D71" w:rsidP="00707D7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707D71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1010</w:t>
            </w:r>
          </w:p>
        </w:tc>
      </w:tr>
      <w:tr w:rsidR="00707D71" w:rsidRPr="00707D71" w:rsidTr="007A67BB">
        <w:tc>
          <w:tcPr>
            <w:tcW w:w="5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D71" w:rsidRPr="00707D71" w:rsidRDefault="00707D71" w:rsidP="00707D7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707D71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2/1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D71" w:rsidRPr="00707D71" w:rsidRDefault="00707D71" w:rsidP="00707D7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707D71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Оприходовано топливо при наличии документов для отнесения НДС в зачет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D71" w:rsidRPr="00707D71" w:rsidRDefault="00707D71" w:rsidP="00707D7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707D71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1312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D71" w:rsidRPr="00707D71" w:rsidRDefault="00707D71" w:rsidP="00707D7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707D71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1251</w:t>
            </w:r>
          </w:p>
        </w:tc>
      </w:tr>
      <w:tr w:rsidR="00707D71" w:rsidRPr="00707D71" w:rsidTr="007A67BB">
        <w:tc>
          <w:tcPr>
            <w:tcW w:w="5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D71" w:rsidRPr="00707D71" w:rsidRDefault="00707D71" w:rsidP="00707D7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707D71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НДС, подлежащий отнесению в зачет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D71" w:rsidRPr="00707D71" w:rsidRDefault="00707D71" w:rsidP="00707D7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707D71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1421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D71" w:rsidRPr="00707D71" w:rsidRDefault="00707D71" w:rsidP="00707D7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707D71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1251</w:t>
            </w:r>
          </w:p>
        </w:tc>
        <w:tc>
          <w:tcPr>
            <w:tcW w:w="0" w:type="auto"/>
            <w:shd w:val="clear" w:color="auto" w:fill="A9A9A9"/>
            <w:vAlign w:val="center"/>
            <w:hideMark/>
          </w:tcPr>
          <w:p w:rsidR="00707D71" w:rsidRPr="00707D71" w:rsidRDefault="00707D71" w:rsidP="00707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7D71" w:rsidRPr="00707D71" w:rsidTr="007A67BB">
        <w:tc>
          <w:tcPr>
            <w:tcW w:w="5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D71" w:rsidRPr="00707D71" w:rsidRDefault="00707D71" w:rsidP="00707D7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707D71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2/2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D71" w:rsidRPr="00707D71" w:rsidRDefault="00707D71" w:rsidP="00707D7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707D71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Оприходовано топливо при отсутствии документов для отнесения НДС в зачет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D71" w:rsidRPr="00707D71" w:rsidRDefault="00707D71" w:rsidP="00707D7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707D71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1312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D71" w:rsidRPr="00707D71" w:rsidRDefault="00707D71" w:rsidP="00707D7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707D71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1251</w:t>
            </w:r>
          </w:p>
        </w:tc>
      </w:tr>
      <w:tr w:rsidR="00707D71" w:rsidRPr="00707D71" w:rsidTr="007A67BB">
        <w:tc>
          <w:tcPr>
            <w:tcW w:w="5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D71" w:rsidRPr="00707D71" w:rsidRDefault="00707D71" w:rsidP="00707D7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707D71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D71" w:rsidRPr="00707D71" w:rsidRDefault="00707D71" w:rsidP="00707D7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707D71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Возврат неиспользованной суммы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D71" w:rsidRPr="00707D71" w:rsidRDefault="00707D71" w:rsidP="00707D7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707D71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1010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D71" w:rsidRPr="00707D71" w:rsidRDefault="00707D71" w:rsidP="00707D7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707D71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1251</w:t>
            </w:r>
          </w:p>
        </w:tc>
      </w:tr>
      <w:tr w:rsidR="00707D71" w:rsidRPr="00707D71" w:rsidTr="007A67BB">
        <w:tc>
          <w:tcPr>
            <w:tcW w:w="5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D71" w:rsidRPr="00707D71" w:rsidRDefault="00707D71" w:rsidP="00707D7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707D71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D71" w:rsidRPr="00707D71" w:rsidRDefault="00707D71" w:rsidP="00707D7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707D71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Возмещение перерасхода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D71" w:rsidRPr="00707D71" w:rsidRDefault="00707D71" w:rsidP="00707D7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707D71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1251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D71" w:rsidRPr="00707D71" w:rsidRDefault="00707D71" w:rsidP="00707D7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707D71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1010</w:t>
            </w:r>
          </w:p>
        </w:tc>
      </w:tr>
    </w:tbl>
    <w:p w:rsidR="00707D71" w:rsidRPr="00707D71" w:rsidRDefault="00707D71" w:rsidP="007A67BB">
      <w:pPr>
        <w:spacing w:after="0" w:line="240" w:lineRule="auto"/>
        <w:ind w:left="-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7D71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СИТУАЦИЯ</w:t>
      </w:r>
    </w:p>
    <w:p w:rsidR="00707D71" w:rsidRPr="00707D71" w:rsidRDefault="00707D71" w:rsidP="007A67BB">
      <w:pPr>
        <w:spacing w:after="0" w:line="240" w:lineRule="auto"/>
        <w:ind w:left="-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7D71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Компания для удобства расчетов с водителями решила ввести </w:t>
      </w:r>
      <w:proofErr w:type="gramStart"/>
      <w:r w:rsidRPr="00707D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га</w:t>
      </w:r>
      <w:proofErr w:type="gramEnd"/>
      <w:r w:rsidRPr="00707D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 </w:t>
      </w:r>
      <w:r w:rsidRPr="00707D71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безналичную форму расчетов по ГСМ. Предприятие заключило f договор с предприятием, реализующим ГСМ с предоставлением</w:t>
      </w:r>
      <w:proofErr w:type="gramStart"/>
      <w:r w:rsidRPr="00707D71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?</w:t>
      </w:r>
      <w:proofErr w:type="gramEnd"/>
      <w:r w:rsidRPr="00707D71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талонов и пластиковых карт.</w:t>
      </w:r>
    </w:p>
    <w:p w:rsidR="00707D71" w:rsidRPr="00707D71" w:rsidRDefault="00707D71" w:rsidP="007A67BB">
      <w:pPr>
        <w:spacing w:after="0" w:line="240" w:lineRule="auto"/>
        <w:ind w:left="-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7D7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АНАЛИЗ СИТУАЦИИ</w:t>
      </w:r>
    </w:p>
    <w:p w:rsidR="00707D71" w:rsidRPr="00707D71" w:rsidRDefault="00707D71" w:rsidP="007A67BB">
      <w:pPr>
        <w:spacing w:after="0" w:line="240" w:lineRule="auto"/>
        <w:ind w:left="-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7D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Наиболее распространенный метод расчета - </w:t>
      </w:r>
      <w:proofErr w:type="gramStart"/>
      <w:r w:rsidRPr="00707D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ото</w:t>
      </w:r>
      <w:proofErr w:type="gramEnd"/>
      <w:r w:rsidRPr="00707D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приобретение ГСМ путем заключения с предприятием, реализующим ГСМ, </w:t>
      </w:r>
      <w:proofErr w:type="spellStart"/>
      <w:r w:rsidRPr="00707D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дого</w:t>
      </w:r>
      <w:proofErr w:type="spellEnd"/>
      <w:r w:rsidRPr="00707D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</w:p>
    <w:p w:rsidR="00707D71" w:rsidRPr="00707D71" w:rsidRDefault="00707D71" w:rsidP="007A67BB">
      <w:pPr>
        <w:spacing w:after="0" w:line="240" w:lineRule="auto"/>
        <w:ind w:left="-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7D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вора на продажу с предоставлением покупателю талонов и пластиковых карт, с </w:t>
      </w:r>
      <w:proofErr w:type="spellStart"/>
      <w:r w:rsidRPr="00707D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отовариванием</w:t>
      </w:r>
      <w:proofErr w:type="spellEnd"/>
      <w:r w:rsidRPr="00707D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последних по мере возникновения потребности в ГСМ.</w:t>
      </w:r>
    </w:p>
    <w:p w:rsidR="00707D71" w:rsidRPr="00707D71" w:rsidRDefault="00707D71" w:rsidP="007A67BB">
      <w:pPr>
        <w:spacing w:before="100" w:beforeAutospacing="1" w:after="100" w:afterAutospacing="1" w:line="240" w:lineRule="auto"/>
        <w:ind w:left="-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7D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приобретения ГСМ по талонам за безналичный расчет заключается договор со специализированной организацией, которая осуществляет продажу талонов и организует отпуск автомобильного топлива через определенную сеть АЗС.</w:t>
      </w:r>
    </w:p>
    <w:p w:rsidR="00707D71" w:rsidRPr="00707D71" w:rsidRDefault="00707D71" w:rsidP="007A67BB">
      <w:pPr>
        <w:spacing w:after="0" w:line="240" w:lineRule="auto"/>
        <w:ind w:left="-99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7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После оплаты определенного количества ГСМ (наличными или по безналичному расчету) предприятие получает талоны на ГСМ вместе с накладной и </w:t>
      </w:r>
      <w:proofErr w:type="gramStart"/>
      <w:r w:rsidRPr="00707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счет-фактурой</w:t>
      </w:r>
      <w:proofErr w:type="gramEnd"/>
      <w:r w:rsidRPr="00707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фактическое количество реализованного бензина в талонах.</w:t>
      </w:r>
    </w:p>
    <w:p w:rsidR="00707D71" w:rsidRPr="00707D71" w:rsidRDefault="00707D71" w:rsidP="007A67BB">
      <w:pPr>
        <w:spacing w:after="0" w:line="240" w:lineRule="auto"/>
        <w:ind w:left="-99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7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учета полученных и оплаченных талонов обычно используется счет 1312 «Топливо», для удобства можно открыть </w:t>
      </w:r>
      <w:proofErr w:type="spellStart"/>
      <w:r w:rsidRPr="00707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субсчет</w:t>
      </w:r>
      <w:proofErr w:type="spellEnd"/>
      <w:r w:rsidRPr="00707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1313 «Бензин в талонах».</w:t>
      </w:r>
    </w:p>
    <w:p w:rsidR="00707D71" w:rsidRPr="00707D71" w:rsidRDefault="00707D71" w:rsidP="007A67BB">
      <w:pPr>
        <w:spacing w:after="0" w:line="240" w:lineRule="auto"/>
        <w:ind w:left="-99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7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этом случае бухгалтерские проводки будут следующими:</w:t>
      </w:r>
    </w:p>
    <w:tbl>
      <w:tblPr>
        <w:tblW w:w="10440" w:type="dxa"/>
        <w:tblInd w:w="-9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6"/>
        <w:gridCol w:w="6491"/>
        <w:gridCol w:w="794"/>
        <w:gridCol w:w="1159"/>
      </w:tblGrid>
      <w:tr w:rsidR="00707D71" w:rsidRPr="00707D71" w:rsidTr="007A67BB">
        <w:trPr>
          <w:gridAfter w:val="3"/>
          <w:wAfter w:w="8444" w:type="dxa"/>
        </w:trPr>
        <w:tc>
          <w:tcPr>
            <w:tcW w:w="1996" w:type="dxa"/>
            <w:shd w:val="clear" w:color="auto" w:fill="A9A9A9"/>
            <w:vAlign w:val="center"/>
            <w:hideMark/>
          </w:tcPr>
          <w:p w:rsidR="00707D71" w:rsidRPr="00707D71" w:rsidRDefault="00707D71" w:rsidP="00707D71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</w:tr>
      <w:tr w:rsidR="00707D71" w:rsidRPr="00707D71" w:rsidTr="007A67BB"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D71" w:rsidRPr="00707D71" w:rsidRDefault="00707D71" w:rsidP="00707D7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707D71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707D71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п</w:t>
            </w:r>
            <w:proofErr w:type="gramEnd"/>
            <w:r w:rsidRPr="00707D71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D71" w:rsidRPr="00707D71" w:rsidRDefault="00707D71" w:rsidP="00707D7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707D71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Содержание операции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D71" w:rsidRPr="00707D71" w:rsidRDefault="00707D71" w:rsidP="00707D7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proofErr w:type="gramStart"/>
            <w:r w:rsidRPr="00707D71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Д-т</w:t>
            </w:r>
            <w:proofErr w:type="gramEnd"/>
          </w:p>
        </w:tc>
        <w:tc>
          <w:tcPr>
            <w:tcW w:w="11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D71" w:rsidRPr="00707D71" w:rsidRDefault="00707D71" w:rsidP="00707D7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proofErr w:type="gramStart"/>
            <w:r w:rsidRPr="00707D71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К-т</w:t>
            </w:r>
            <w:proofErr w:type="gramEnd"/>
          </w:p>
        </w:tc>
      </w:tr>
      <w:tr w:rsidR="00707D71" w:rsidRPr="00707D71" w:rsidTr="007A67BB"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D71" w:rsidRPr="00707D71" w:rsidRDefault="00707D71" w:rsidP="00707D7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707D71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D71" w:rsidRPr="00707D71" w:rsidRDefault="00707D71" w:rsidP="00707D7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707D71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Произведена предоплата за бензин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D71" w:rsidRPr="00707D71" w:rsidRDefault="00707D71" w:rsidP="00707D7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707D71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1610</w:t>
            </w:r>
          </w:p>
        </w:tc>
        <w:tc>
          <w:tcPr>
            <w:tcW w:w="11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D71" w:rsidRPr="00707D71" w:rsidRDefault="00707D71" w:rsidP="00707D7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707D71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1040</w:t>
            </w:r>
          </w:p>
        </w:tc>
      </w:tr>
      <w:tr w:rsidR="00707D71" w:rsidRPr="00707D71" w:rsidTr="007A67BB"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D71" w:rsidRPr="00707D71" w:rsidRDefault="00707D71" w:rsidP="00707D7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707D71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D71" w:rsidRPr="00707D71" w:rsidRDefault="00707D71" w:rsidP="00707D7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707D71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Оприходован бензин в талонах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D71" w:rsidRPr="00707D71" w:rsidRDefault="00707D71" w:rsidP="00707D7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707D71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1313</w:t>
            </w:r>
          </w:p>
        </w:tc>
        <w:tc>
          <w:tcPr>
            <w:tcW w:w="11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D71" w:rsidRPr="00707D71" w:rsidRDefault="00707D71" w:rsidP="00707D7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707D71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3310</w:t>
            </w:r>
          </w:p>
        </w:tc>
      </w:tr>
      <w:tr w:rsidR="00707D71" w:rsidRPr="00707D71" w:rsidTr="007A67BB"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D71" w:rsidRPr="00707D71" w:rsidRDefault="00707D71" w:rsidP="00707D7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707D71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D71" w:rsidRPr="00707D71" w:rsidRDefault="00707D71" w:rsidP="00707D7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707D71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НДС отнесен в зачет по счету-фактуре поставщика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D71" w:rsidRPr="00707D71" w:rsidRDefault="00707D71" w:rsidP="00707D7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707D71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1421</w:t>
            </w:r>
          </w:p>
        </w:tc>
        <w:tc>
          <w:tcPr>
            <w:tcW w:w="11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D71" w:rsidRPr="00707D71" w:rsidRDefault="00707D71" w:rsidP="00707D7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707D71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3310</w:t>
            </w:r>
          </w:p>
        </w:tc>
      </w:tr>
      <w:tr w:rsidR="00707D71" w:rsidRPr="00707D71" w:rsidTr="007A67BB"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D71" w:rsidRPr="00707D71" w:rsidRDefault="00707D71" w:rsidP="00707D7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707D71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D71" w:rsidRPr="00707D71" w:rsidRDefault="00707D71" w:rsidP="00707D7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707D71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Выданы талоны водителю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D71" w:rsidRPr="00707D71" w:rsidRDefault="00707D71" w:rsidP="00707D7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707D71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1312</w:t>
            </w:r>
          </w:p>
        </w:tc>
        <w:tc>
          <w:tcPr>
            <w:tcW w:w="11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D71" w:rsidRPr="00707D71" w:rsidRDefault="00707D71" w:rsidP="00707D7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707D71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1313</w:t>
            </w:r>
          </w:p>
        </w:tc>
      </w:tr>
      <w:tr w:rsidR="00707D71" w:rsidRPr="00707D71" w:rsidTr="007A67BB"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D71" w:rsidRPr="00707D71" w:rsidRDefault="00707D71" w:rsidP="00707D7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707D71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D71" w:rsidRPr="00707D71" w:rsidRDefault="00707D71" w:rsidP="00707D7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707D71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Закрытие взаиморасчетов с поставщиком в копне месяца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D71" w:rsidRPr="00707D71" w:rsidRDefault="00707D71" w:rsidP="00707D7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707D71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3310</w:t>
            </w:r>
          </w:p>
        </w:tc>
        <w:tc>
          <w:tcPr>
            <w:tcW w:w="11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D71" w:rsidRPr="00707D71" w:rsidRDefault="00707D71" w:rsidP="00707D7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707D71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1610</w:t>
            </w:r>
          </w:p>
        </w:tc>
      </w:tr>
    </w:tbl>
    <w:p w:rsidR="00707D71" w:rsidRPr="00707D71" w:rsidRDefault="00707D71" w:rsidP="007A67BB">
      <w:pPr>
        <w:spacing w:after="0" w:line="240" w:lineRule="auto"/>
        <w:ind w:left="-900" w:hanging="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7D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Необходимо остановиться на таком моменте, как учет движения талонов на бензин.</w:t>
      </w:r>
    </w:p>
    <w:p w:rsidR="00707D71" w:rsidRPr="00707D71" w:rsidRDefault="00707D71" w:rsidP="007A67BB">
      <w:pPr>
        <w:spacing w:after="0" w:line="240" w:lineRule="auto"/>
        <w:ind w:left="-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7D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Получение талонов у поставщика, выдача водителям, прием от водителей неиспользованных талонов - все это необходимо фиксировать в «Книге учета движения талонов», которая ведется материально ответственным лицом, непосредственно осуществляющим приемку, хранение и выдачу талонов.</w:t>
      </w:r>
    </w:p>
    <w:p w:rsidR="00707D71" w:rsidRPr="00707D71" w:rsidRDefault="00707D71" w:rsidP="007A67BB">
      <w:pPr>
        <w:spacing w:after="0" w:line="240" w:lineRule="auto"/>
        <w:ind w:left="-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7D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 заправке автомобилей топливом по карточкам поставщиком ГСМ в конце месяца </w:t>
      </w:r>
      <w:proofErr w:type="gramStart"/>
      <w:r w:rsidRPr="00707D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предоставляется отчет</w:t>
      </w:r>
      <w:proofErr w:type="gramEnd"/>
      <w:r w:rsidRPr="00707D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 фактической выборке топлива по каждой карточке и выставляется счет-фактура на фактически реализованное топливо.</w:t>
      </w:r>
    </w:p>
    <w:p w:rsidR="00707D71" w:rsidRPr="00707D71" w:rsidRDefault="00707D71" w:rsidP="007A67BB">
      <w:pPr>
        <w:spacing w:after="0" w:line="240" w:lineRule="auto"/>
        <w:ind w:left="-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7D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Отличительной чертой этой операции служит то, что в данном случае предприятие дополнительно оплачивает поставщику определенную сумму за обслуживание карточек.</w:t>
      </w:r>
    </w:p>
    <w:p w:rsidR="00707D71" w:rsidRPr="00707D71" w:rsidRDefault="00707D71" w:rsidP="00707D71">
      <w:pPr>
        <w:spacing w:before="100" w:beforeAutospacing="1" w:after="100" w:afterAutospacing="1" w:line="240" w:lineRule="auto"/>
        <w:ind w:left="-900" w:hanging="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7D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Бухгалтерские проводки при обслуживании по карточкам будут следующими:</w:t>
      </w:r>
    </w:p>
    <w:tbl>
      <w:tblPr>
        <w:tblW w:w="10440" w:type="dxa"/>
        <w:tblInd w:w="-8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0"/>
        <w:gridCol w:w="6761"/>
        <w:gridCol w:w="827"/>
        <w:gridCol w:w="982"/>
      </w:tblGrid>
      <w:tr w:rsidR="00707D71" w:rsidRPr="00707D71" w:rsidTr="007A67BB">
        <w:trPr>
          <w:gridAfter w:val="3"/>
          <w:wAfter w:w="8570" w:type="dxa"/>
        </w:trPr>
        <w:tc>
          <w:tcPr>
            <w:tcW w:w="1870" w:type="dxa"/>
            <w:shd w:val="clear" w:color="auto" w:fill="A9A9A9"/>
            <w:vAlign w:val="center"/>
            <w:hideMark/>
          </w:tcPr>
          <w:p w:rsidR="00707D71" w:rsidRPr="00707D71" w:rsidRDefault="00707D71" w:rsidP="00707D71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</w:p>
        </w:tc>
      </w:tr>
      <w:tr w:rsidR="00707D71" w:rsidRPr="00707D71" w:rsidTr="007A67BB">
        <w:tc>
          <w:tcPr>
            <w:tcW w:w="1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D71" w:rsidRPr="00707D71" w:rsidRDefault="00707D71" w:rsidP="00707D7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707D71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707D71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п</w:t>
            </w:r>
            <w:proofErr w:type="gramEnd"/>
            <w:r w:rsidRPr="00707D71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D71" w:rsidRPr="00707D71" w:rsidRDefault="00707D71" w:rsidP="00707D7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707D71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Содержание операции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D71" w:rsidRPr="00707D71" w:rsidRDefault="00707D71" w:rsidP="00707D7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proofErr w:type="gramStart"/>
            <w:r w:rsidRPr="00707D71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Д-т</w:t>
            </w:r>
            <w:proofErr w:type="gramEnd"/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D71" w:rsidRPr="00707D71" w:rsidRDefault="00707D71" w:rsidP="00707D7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proofErr w:type="gramStart"/>
            <w:r w:rsidRPr="00707D71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К-т</w:t>
            </w:r>
            <w:proofErr w:type="gramEnd"/>
          </w:p>
        </w:tc>
      </w:tr>
      <w:tr w:rsidR="00707D71" w:rsidRPr="00707D71" w:rsidTr="007A67BB">
        <w:tc>
          <w:tcPr>
            <w:tcW w:w="1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D71" w:rsidRPr="00707D71" w:rsidRDefault="00707D71" w:rsidP="00707D7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707D71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D71" w:rsidRPr="00707D71" w:rsidRDefault="00707D71" w:rsidP="00707D7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707D71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Произведена предоплата за бензин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D71" w:rsidRPr="00707D71" w:rsidRDefault="00707D71" w:rsidP="00707D7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707D71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1610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D71" w:rsidRPr="00707D71" w:rsidRDefault="00707D71" w:rsidP="00707D7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707D71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1040</w:t>
            </w:r>
          </w:p>
        </w:tc>
      </w:tr>
      <w:tr w:rsidR="00707D71" w:rsidRPr="00707D71" w:rsidTr="007A67BB">
        <w:tc>
          <w:tcPr>
            <w:tcW w:w="1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D71" w:rsidRPr="00707D71" w:rsidRDefault="00707D71" w:rsidP="00707D7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707D71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D71" w:rsidRPr="00707D71" w:rsidRDefault="00707D71" w:rsidP="00707D7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707D71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Оприходован бензин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D71" w:rsidRPr="00707D71" w:rsidRDefault="00707D71" w:rsidP="00707D7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707D71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1313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D71" w:rsidRPr="00707D71" w:rsidRDefault="00707D71" w:rsidP="00707D7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707D71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3310</w:t>
            </w:r>
          </w:p>
        </w:tc>
      </w:tr>
      <w:tr w:rsidR="00707D71" w:rsidRPr="00707D71" w:rsidTr="007A67BB">
        <w:tc>
          <w:tcPr>
            <w:tcW w:w="1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D71" w:rsidRPr="00707D71" w:rsidRDefault="00707D71" w:rsidP="00707D7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707D71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D71" w:rsidRPr="00707D71" w:rsidRDefault="00707D71" w:rsidP="00707D7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707D71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НДС отнесен в зачет по счету-фактуре поставщика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D71" w:rsidRPr="00707D71" w:rsidRDefault="00707D71" w:rsidP="00707D7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707D71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1421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D71" w:rsidRPr="00707D71" w:rsidRDefault="00707D71" w:rsidP="00707D7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707D71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3310</w:t>
            </w:r>
          </w:p>
        </w:tc>
      </w:tr>
      <w:tr w:rsidR="00707D71" w:rsidRPr="00707D71" w:rsidTr="007A67BB">
        <w:tc>
          <w:tcPr>
            <w:tcW w:w="1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D71" w:rsidRPr="00707D71" w:rsidRDefault="00707D71" w:rsidP="00707D7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707D71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D71" w:rsidRPr="00707D71" w:rsidRDefault="00707D71" w:rsidP="00707D7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707D71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Услуги за обслуживание карточек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D71" w:rsidRPr="00707D71" w:rsidRDefault="00707D71" w:rsidP="00707D7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707D71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7200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D71" w:rsidRPr="00707D71" w:rsidRDefault="00707D71" w:rsidP="00707D7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707D71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3310</w:t>
            </w:r>
          </w:p>
        </w:tc>
      </w:tr>
      <w:tr w:rsidR="00707D71" w:rsidRPr="00707D71" w:rsidTr="007A67BB">
        <w:tc>
          <w:tcPr>
            <w:tcW w:w="1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D71" w:rsidRPr="00707D71" w:rsidRDefault="00707D71" w:rsidP="00707D7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707D71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D71" w:rsidRPr="00707D71" w:rsidRDefault="00707D71" w:rsidP="00707D7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707D71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НДС отнесен в зачет по счету-фактуре за обслуживание карточек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D71" w:rsidRPr="00707D71" w:rsidRDefault="00707D71" w:rsidP="00707D7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707D71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1421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D71" w:rsidRPr="00707D71" w:rsidRDefault="00707D71" w:rsidP="00707D7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707D71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3310</w:t>
            </w:r>
          </w:p>
        </w:tc>
      </w:tr>
      <w:tr w:rsidR="00707D71" w:rsidRPr="00707D71" w:rsidTr="007A67BB">
        <w:tc>
          <w:tcPr>
            <w:tcW w:w="1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D71" w:rsidRPr="00707D71" w:rsidRDefault="00707D71" w:rsidP="00707D7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707D71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D71" w:rsidRPr="00707D71" w:rsidRDefault="00707D71" w:rsidP="00707D7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707D71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Закрытие взаиморасчетов с поставщиком в конце месяца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D71" w:rsidRPr="00707D71" w:rsidRDefault="00707D71" w:rsidP="00707D7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707D71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3310</w:t>
            </w:r>
          </w:p>
        </w:tc>
        <w:tc>
          <w:tcPr>
            <w:tcW w:w="9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D71" w:rsidRPr="00707D71" w:rsidRDefault="00707D71" w:rsidP="00707D71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</w:pPr>
            <w:r w:rsidRPr="00707D71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ru-RU"/>
              </w:rPr>
              <w:t>1610</w:t>
            </w:r>
          </w:p>
        </w:tc>
      </w:tr>
    </w:tbl>
    <w:p w:rsidR="00707D71" w:rsidRPr="00707D71" w:rsidRDefault="00707D71" w:rsidP="007A67BB">
      <w:pPr>
        <w:spacing w:after="0" w:line="240" w:lineRule="auto"/>
        <w:ind w:left="-900" w:right="-18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7D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конце месяца ответственное лицо сдает в бухгалтерию «Отчет о движении талонов», на основании которого делаются бухгалтерские проводки.</w:t>
      </w:r>
    </w:p>
    <w:p w:rsidR="00707D71" w:rsidRPr="00707D71" w:rsidRDefault="00707D71" w:rsidP="007A67BB">
      <w:pPr>
        <w:spacing w:after="0" w:line="240" w:lineRule="auto"/>
        <w:ind w:left="-900" w:right="-18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7D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Учет запасных частей</w:t>
      </w:r>
    </w:p>
    <w:p w:rsidR="00707D71" w:rsidRPr="00707D71" w:rsidRDefault="00707D71" w:rsidP="007A67BB">
      <w:pPr>
        <w:spacing w:after="0" w:line="240" w:lineRule="auto"/>
        <w:ind w:left="-900" w:right="-18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7D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Запасные части приобретаются организациями, имеющими автотранспортные средства, для ремонта и замены изношенных частей автомобилей. Запчасти могут быть изготовлены на самом предприятии, поступить от поставщиков или подотчетных лиц, закупающих материалы на базарах за наличный расчет.</w:t>
      </w:r>
    </w:p>
    <w:p w:rsidR="00707D71" w:rsidRPr="00707D71" w:rsidRDefault="00707D71" w:rsidP="007A67BB">
      <w:pPr>
        <w:spacing w:after="0" w:line="240" w:lineRule="auto"/>
        <w:ind w:left="-900" w:right="-18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7D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Оформление поступления запасных частей и агрегатов на склады автотранспортного предприятия от поставщиков и отпуск их в производство осуществляются, в основном, на бланках типовых форм первичной документации по учету материалов (товарно-транспортные накладные, счета-фактуры, приходные накладные, лимитные карты, </w:t>
      </w:r>
      <w:proofErr w:type="spellStart"/>
      <w:r w:rsidRPr="00707D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лимитно</w:t>
      </w:r>
      <w:proofErr w:type="spellEnd"/>
      <w:r w:rsidRPr="00707D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-заборные карты, требования, накладные и др.).</w:t>
      </w:r>
    </w:p>
    <w:p w:rsidR="00707D71" w:rsidRPr="00707D71" w:rsidRDefault="00707D71" w:rsidP="007A67BB">
      <w:pPr>
        <w:spacing w:after="0" w:line="240" w:lineRule="auto"/>
        <w:ind w:left="-900" w:right="-18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7D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автотранспортные предприятия запасные </w:t>
      </w:r>
      <w:proofErr w:type="gramStart"/>
      <w:r w:rsidRPr="00707D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части</w:t>
      </w:r>
      <w:proofErr w:type="gramEnd"/>
      <w:r w:rsidRPr="00707D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агрегаты поступают в порядке материально-технического снабжения. Они учитываются на счете 1315 «Запасные части» по фактической себестоимости. Аналитический учет ведется в натуральном и денежном выражениях по учетным ценам. Суммы транспортно-заготовительных расходов учитываются в аналитическом учете отдельно. Списание сумм транспортно-заготовительных расходов производится в конце месяца пропорционально стоимости израсходованных запасных частей.</w:t>
      </w:r>
    </w:p>
    <w:p w:rsidR="00707D71" w:rsidRPr="00707D71" w:rsidRDefault="00707D71" w:rsidP="007A67BB">
      <w:pPr>
        <w:spacing w:after="0" w:line="240" w:lineRule="auto"/>
        <w:ind w:left="-900" w:right="-18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7D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счету 1315 «Запасные части» открываются </w:t>
      </w:r>
      <w:proofErr w:type="spellStart"/>
      <w:r w:rsidRPr="00707D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субсчета</w:t>
      </w:r>
      <w:proofErr w:type="spellEnd"/>
      <w:r w:rsidRPr="00707D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(аналитические) по учету новых запасных частей, снятых с автомобилей и прицепов, в том числе годных к употреблению и требующих ремонта, а также отремонтированных, негодных и подлежащих сдаче в металлолом.</w:t>
      </w:r>
    </w:p>
    <w:p w:rsidR="00707D71" w:rsidRPr="00707D71" w:rsidRDefault="00707D71" w:rsidP="007A67BB">
      <w:pPr>
        <w:spacing w:after="0" w:line="240" w:lineRule="auto"/>
        <w:ind w:left="-900" w:right="-18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7D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 приобретенные запчасти приходуются на складе. Материально ответственное лицо в день поступления ценностей на склад составляет в одном экземпляре карточку по форме ТМЗ-5 «Карточка учета товарно-материальных запасов». Карточка выписывается на фактически принятое количество ценностей. Поступающим на склад запчастям присваивается номенклатурный номер. Записи в карточке ведутся материально ответственным лицом на основании первичных приходно-расходных документов в день совершения операции.</w:t>
      </w:r>
    </w:p>
    <w:p w:rsidR="00707D71" w:rsidRPr="00707D71" w:rsidRDefault="00707D71" w:rsidP="007A67BB">
      <w:pPr>
        <w:spacing w:after="0" w:line="240" w:lineRule="auto"/>
        <w:ind w:left="-900" w:right="-18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7D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Представитель ремонтного цеха (либо водитель, механик гаража или другое назначенное лицо, если на предприятии нет ремонтной службы) получает запчасти со склада по требованию-накладной. Накладную в 2-х экземплярах составляет материально ответственное лицо склада, сдающее материальные ценности. Ее подписывает сдатчик и получатель запасных частей.</w:t>
      </w:r>
    </w:p>
    <w:p w:rsidR="00707D71" w:rsidRPr="00707D71" w:rsidRDefault="00707D71" w:rsidP="007A67BB">
      <w:pPr>
        <w:spacing w:after="0" w:line="240" w:lineRule="auto"/>
        <w:ind w:left="-900" w:right="-18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7D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Новые запасные части выдают из кладовой только в обмен </w:t>
      </w:r>
      <w:proofErr w:type="gramStart"/>
      <w:r w:rsidRPr="00707D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</w:t>
      </w:r>
      <w:proofErr w:type="gramEnd"/>
      <w:r w:rsidRPr="00707D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изношенные. Изношенные запасные части, подлежащие ремонту, передают в ремонтный цех (участок), а после ремонта возвращают на склад. Негодные к дальнейшему использованию запчасти актируют и приходуют в кладовой по массе лома как прочие материалы.</w:t>
      </w:r>
    </w:p>
    <w:p w:rsidR="00707D71" w:rsidRPr="00707D71" w:rsidRDefault="00707D71" w:rsidP="007A67BB">
      <w:pPr>
        <w:spacing w:after="0" w:line="240" w:lineRule="auto"/>
        <w:ind w:left="-900" w:right="-18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7D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"В установленные организацией сроки материально ответственное лицо склада сдает в бухгалтерию материальный отчет в форме реестра приходных и расходных документов с приложенными первичными документами.</w:t>
      </w:r>
    </w:p>
    <w:p w:rsidR="00420979" w:rsidRPr="00707D71" w:rsidRDefault="00707D71" w:rsidP="007A67BB">
      <w:pPr>
        <w:spacing w:after="0" w:line="240" w:lineRule="auto"/>
        <w:ind w:left="-900" w:right="-1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D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Правила документального оформления движения материалов одинаковы для всех предприятий, как крупных, так и совсем небольших с численностью работающих до 10 человек. Даже в небольшой организации должен быть кладовщик (либо сотрудник, выполняющий функции кладовщика), который ведет документальный учет материальных ценностей, приобретаемых организацией и расходуемых в процессе хозяйственной деятельности.</w:t>
      </w:r>
      <w:bookmarkStart w:id="0" w:name="_GoBack"/>
      <w:bookmarkEnd w:id="0"/>
    </w:p>
    <w:sectPr w:rsidR="00420979" w:rsidRPr="00707D71" w:rsidSect="00BF454E">
      <w:pgSz w:w="11906" w:h="16838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0FC"/>
    <w:multiLevelType w:val="multilevel"/>
    <w:tmpl w:val="6930E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B94FC4"/>
    <w:multiLevelType w:val="multilevel"/>
    <w:tmpl w:val="C958C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042F92"/>
    <w:multiLevelType w:val="multilevel"/>
    <w:tmpl w:val="7AFEE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7D7FA6"/>
    <w:multiLevelType w:val="multilevel"/>
    <w:tmpl w:val="BC5C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EAF6341"/>
    <w:multiLevelType w:val="multilevel"/>
    <w:tmpl w:val="24925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981D59"/>
    <w:multiLevelType w:val="multilevel"/>
    <w:tmpl w:val="423A1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E86A71"/>
    <w:multiLevelType w:val="multilevel"/>
    <w:tmpl w:val="754C4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D6530BA"/>
    <w:multiLevelType w:val="multilevel"/>
    <w:tmpl w:val="120EF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57"/>
    <w:rsid w:val="00030CC3"/>
    <w:rsid w:val="001B12D9"/>
    <w:rsid w:val="002030A4"/>
    <w:rsid w:val="00420979"/>
    <w:rsid w:val="00622672"/>
    <w:rsid w:val="00707D71"/>
    <w:rsid w:val="00776485"/>
    <w:rsid w:val="007A67BB"/>
    <w:rsid w:val="00BF454E"/>
    <w:rsid w:val="00DE3757"/>
    <w:rsid w:val="00DF7FF3"/>
    <w:rsid w:val="00EF71EC"/>
    <w:rsid w:val="00F6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F7FF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F7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F7FF3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DF7F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F7FF3"/>
  </w:style>
  <w:style w:type="character" w:styleId="a6">
    <w:name w:val="FollowedHyperlink"/>
    <w:basedOn w:val="a0"/>
    <w:uiPriority w:val="99"/>
    <w:semiHidden/>
    <w:unhideWhenUsed/>
    <w:rsid w:val="00DF7FF3"/>
    <w:rPr>
      <w:color w:val="800080"/>
      <w:u w:val="single"/>
    </w:rPr>
  </w:style>
  <w:style w:type="character" w:customStyle="1" w:styleId="votes-title">
    <w:name w:val="votes-title"/>
    <w:basedOn w:val="a0"/>
    <w:rsid w:val="00DF7FF3"/>
  </w:style>
  <w:style w:type="character" w:customStyle="1" w:styleId="10">
    <w:name w:val="Название1"/>
    <w:basedOn w:val="a0"/>
    <w:rsid w:val="00DF7FF3"/>
  </w:style>
  <w:style w:type="character" w:customStyle="1" w:styleId="wrap-options">
    <w:name w:val="wrap-options"/>
    <w:basedOn w:val="a0"/>
    <w:rsid w:val="00DF7FF3"/>
  </w:style>
  <w:style w:type="character" w:customStyle="1" w:styleId="message">
    <w:name w:val="message"/>
    <w:basedOn w:val="a0"/>
    <w:rsid w:val="00DF7FF3"/>
  </w:style>
  <w:style w:type="character" w:customStyle="1" w:styleId="views">
    <w:name w:val="views"/>
    <w:basedOn w:val="a0"/>
    <w:rsid w:val="00DF7FF3"/>
  </w:style>
  <w:style w:type="character" w:customStyle="1" w:styleId="replacewraper">
    <w:name w:val="replacewraper"/>
    <w:basedOn w:val="a0"/>
    <w:rsid w:val="00DF7FF3"/>
  </w:style>
  <w:style w:type="character" w:customStyle="1" w:styleId="opadv">
    <w:name w:val="opadv"/>
    <w:basedOn w:val="a0"/>
    <w:rsid w:val="00DF7FF3"/>
  </w:style>
  <w:style w:type="character" w:customStyle="1" w:styleId="learninghat">
    <w:name w:val="learninghat"/>
    <w:basedOn w:val="a0"/>
    <w:rsid w:val="00DF7FF3"/>
  </w:style>
  <w:style w:type="character" w:customStyle="1" w:styleId="time">
    <w:name w:val="time"/>
    <w:basedOn w:val="a0"/>
    <w:rsid w:val="00DF7FF3"/>
  </w:style>
  <w:style w:type="character" w:customStyle="1" w:styleId="learningcity">
    <w:name w:val="learningcity"/>
    <w:basedOn w:val="a0"/>
    <w:rsid w:val="00DF7FF3"/>
  </w:style>
  <w:style w:type="paragraph" w:styleId="a7">
    <w:name w:val="Balloon Text"/>
    <w:basedOn w:val="a"/>
    <w:link w:val="a8"/>
    <w:uiPriority w:val="99"/>
    <w:semiHidden/>
    <w:unhideWhenUsed/>
    <w:rsid w:val="00DF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7FF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67B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F7FF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F7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F7FF3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DF7F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F7FF3"/>
  </w:style>
  <w:style w:type="character" w:styleId="a6">
    <w:name w:val="FollowedHyperlink"/>
    <w:basedOn w:val="a0"/>
    <w:uiPriority w:val="99"/>
    <w:semiHidden/>
    <w:unhideWhenUsed/>
    <w:rsid w:val="00DF7FF3"/>
    <w:rPr>
      <w:color w:val="800080"/>
      <w:u w:val="single"/>
    </w:rPr>
  </w:style>
  <w:style w:type="character" w:customStyle="1" w:styleId="votes-title">
    <w:name w:val="votes-title"/>
    <w:basedOn w:val="a0"/>
    <w:rsid w:val="00DF7FF3"/>
  </w:style>
  <w:style w:type="character" w:customStyle="1" w:styleId="10">
    <w:name w:val="Название1"/>
    <w:basedOn w:val="a0"/>
    <w:rsid w:val="00DF7FF3"/>
  </w:style>
  <w:style w:type="character" w:customStyle="1" w:styleId="wrap-options">
    <w:name w:val="wrap-options"/>
    <w:basedOn w:val="a0"/>
    <w:rsid w:val="00DF7FF3"/>
  </w:style>
  <w:style w:type="character" w:customStyle="1" w:styleId="message">
    <w:name w:val="message"/>
    <w:basedOn w:val="a0"/>
    <w:rsid w:val="00DF7FF3"/>
  </w:style>
  <w:style w:type="character" w:customStyle="1" w:styleId="views">
    <w:name w:val="views"/>
    <w:basedOn w:val="a0"/>
    <w:rsid w:val="00DF7FF3"/>
  </w:style>
  <w:style w:type="character" w:customStyle="1" w:styleId="replacewraper">
    <w:name w:val="replacewraper"/>
    <w:basedOn w:val="a0"/>
    <w:rsid w:val="00DF7FF3"/>
  </w:style>
  <w:style w:type="character" w:customStyle="1" w:styleId="opadv">
    <w:name w:val="opadv"/>
    <w:basedOn w:val="a0"/>
    <w:rsid w:val="00DF7FF3"/>
  </w:style>
  <w:style w:type="character" w:customStyle="1" w:styleId="learninghat">
    <w:name w:val="learninghat"/>
    <w:basedOn w:val="a0"/>
    <w:rsid w:val="00DF7FF3"/>
  </w:style>
  <w:style w:type="character" w:customStyle="1" w:styleId="time">
    <w:name w:val="time"/>
    <w:basedOn w:val="a0"/>
    <w:rsid w:val="00DF7FF3"/>
  </w:style>
  <w:style w:type="character" w:customStyle="1" w:styleId="learningcity">
    <w:name w:val="learningcity"/>
    <w:basedOn w:val="a0"/>
    <w:rsid w:val="00DF7FF3"/>
  </w:style>
  <w:style w:type="paragraph" w:styleId="a7">
    <w:name w:val="Balloon Text"/>
    <w:basedOn w:val="a"/>
    <w:link w:val="a8"/>
    <w:uiPriority w:val="99"/>
    <w:semiHidden/>
    <w:unhideWhenUsed/>
    <w:rsid w:val="00DF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7FF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67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20230">
          <w:marLeft w:val="0"/>
          <w:marRight w:val="-3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36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32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71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3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59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17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22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54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04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27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67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04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95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2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05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67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44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28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11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87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10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57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20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99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55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0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79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12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75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4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20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27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31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41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76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52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30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13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34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43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9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41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79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6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53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9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49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33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58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3138295">
                      <w:marLeft w:val="0"/>
                      <w:marRight w:val="0"/>
                      <w:marTop w:val="0"/>
                      <w:marBottom w:val="4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09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58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764106448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01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5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9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80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06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97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19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67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61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31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897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85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44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92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78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19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15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10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4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47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1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830086">
              <w:marLeft w:val="0"/>
              <w:marRight w:val="0"/>
              <w:marTop w:val="270"/>
              <w:marBottom w:val="6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9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3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1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51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9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EB624-1C97-4F18-A239-665BD6E0E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2581</Words>
  <Characters>14717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2020-05-24T14:34:00Z</dcterms:created>
  <dcterms:modified xsi:type="dcterms:W3CDTF">2020-05-24T16:33:00Z</dcterms:modified>
</cp:coreProperties>
</file>