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34" w:rsidRPr="00E26E03" w:rsidRDefault="00537334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</w:t>
      </w:r>
      <w:r w:rsidR="00BA7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537334" w:rsidRPr="00E26E03" w:rsidRDefault="00537334" w:rsidP="00537334">
      <w:pPr>
        <w:shd w:val="clear" w:color="auto" w:fill="FFFFFF"/>
        <w:spacing w:after="0" w:line="240" w:lineRule="auto"/>
        <w:ind w:left="-810" w:right="-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537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2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87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расхода эксплуатационных материалов</w:t>
      </w:r>
      <w:r w:rsidR="00BA7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работа на кассовом аппарате</w:t>
      </w:r>
      <w:r w:rsidRPr="00E26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37334" w:rsidRPr="00EB00DB" w:rsidRDefault="00537334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часов – 6 часов </w:t>
      </w:r>
      <w:r w:rsidRPr="00EB0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37334" w:rsidRDefault="00537334" w:rsidP="00BA7223">
      <w:pPr>
        <w:shd w:val="clear" w:color="auto" w:fill="FFFFFF"/>
        <w:spacing w:after="0" w:line="240" w:lineRule="auto"/>
        <w:ind w:left="-900" w:right="-2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6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 по выполнению практической работы</w:t>
      </w:r>
    </w:p>
    <w:p w:rsidR="00537334" w:rsidRDefault="00537334" w:rsidP="00D871CF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proofErr w:type="gramEnd"/>
      <w:r w:rsidRPr="00D3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отведенное на  занятие:</w:t>
      </w:r>
      <w:r w:rsidRPr="00D3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</w:t>
      </w:r>
    </w:p>
    <w:p w:rsidR="00D871CF" w:rsidRPr="00D871CF" w:rsidRDefault="00537334" w:rsidP="00D871CF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ПП.03 </w:t>
      </w:r>
      <w:r w:rsidR="00D871CF"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«Заправка транспортных средств горючими и смазочными материалами»</w:t>
      </w:r>
    </w:p>
    <w:p w:rsidR="00537334" w:rsidRPr="005A18D1" w:rsidRDefault="00537334" w:rsidP="00537334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Дистанционное обучение. </w:t>
      </w:r>
    </w:p>
    <w:p w:rsidR="00537334" w:rsidRPr="005A18D1" w:rsidRDefault="00537334" w:rsidP="00537334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ПМ.03 Заправка транспортных средств горючими и смазочными материалами.</w:t>
      </w:r>
    </w:p>
    <w:p w:rsidR="00537334" w:rsidRPr="005A18D1" w:rsidRDefault="00537334" w:rsidP="00537334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Профессия: 23.01.03 Автомеханик.</w:t>
      </w:r>
    </w:p>
    <w:p w:rsidR="00537334" w:rsidRPr="005A18D1" w:rsidRDefault="00537334" w:rsidP="00537334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– 17</w:t>
      </w:r>
      <w:r w:rsidRPr="005A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334" w:rsidRPr="00D871CF" w:rsidRDefault="00537334" w:rsidP="00537334">
      <w:pPr>
        <w:shd w:val="clear" w:color="auto" w:fill="FFFFFF"/>
        <w:spacing w:after="0" w:line="240" w:lineRule="auto"/>
        <w:ind w:left="-900" w:right="-36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Выполнить практические работы.</w:t>
      </w:r>
    </w:p>
    <w:p w:rsidR="00D871CF" w:rsidRPr="00D871CF" w:rsidRDefault="00D871CF" w:rsidP="00D871CF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«Измерение уровня подтоварной воды; отбор проб для проведения лабораторного анализов; ввод данных в систему автоматического формирования документов; работа на контрольно-кассовом аппарате и формирование отчетов (Х-отчет, Z-отчет); оформление учетно-отчетной и планирующей документации; проверять и применять средства пожаротушения»</w:t>
      </w:r>
    </w:p>
    <w:p w:rsidR="00D871CF" w:rsidRPr="00D871CF" w:rsidRDefault="00D871CF" w:rsidP="00D871CF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Осваиваемые компетенции:  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</w:t>
      </w:r>
      <w:r w:rsidRPr="00D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ПК 3.3.</w:t>
      </w:r>
    </w:p>
    <w:p w:rsidR="00D871CF" w:rsidRPr="00D871CF" w:rsidRDefault="00D871CF" w:rsidP="00D871CF">
      <w:pPr>
        <w:tabs>
          <w:tab w:val="left" w:pos="993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резервуар АЗС</w:t>
      </w:r>
      <w:r w:rsidR="00BA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Кассовый аппарат.</w:t>
      </w:r>
    </w:p>
    <w:p w:rsidR="00D871CF" w:rsidRPr="00D871CF" w:rsidRDefault="00D871CF" w:rsidP="00D87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1CF" w:rsidRPr="00D871CF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работы:</w:t>
      </w:r>
    </w:p>
    <w:p w:rsidR="00D871CF" w:rsidRPr="00D871CF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для проверки качества нефтепродукта отбирают в соответствии с установленными требованиями. Основное внимание при отборе проб обращают на правильную подготовку посуды, пробоотборников и инвентаря для отбора проб. Пробы отбирают при приеме, хранении, отпуске нефтепродуктов, а также в других случаях, когда необходимо установить их качество в полном объеме требований нормативного документа или по отдельным показателям качества.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 пробы, необходимой для проведения анализа, соответствует количествам, указанным в приложении.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упаковывают в чистую сухую посуду и герметично закупоривают пробками, не растворяющимися в нефтепродукте.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Горловину закупоренной посуды (для хранения арбитражных проб и проб, подготавливаемых к транспортировке) обертывают полиэтиленовой пленкой, обвязывают бечевкой, концы которой продевают в отверстие этикетки и опломбируют или заливают сургучом и опечатывают.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принимать на анализ пробы, отобранные или оформленные с нарушением установленных государственных стандартов.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способа отбора и назначения пробы нефтепродуктов подразделяют 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точечные, объединенные, контрольные (арбитражные) и донные.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 контрольной пробы нефтепродукта для проведения анализов в зависимости от вида анализа должен соответствовать рекомендациям приложения.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объединенной пробы нефтепродукта при его приеме и отгрузке потребителю должен обеспечивать возможность проведения контрольного анализа, оформления пробы на случай арбитражного анализа, а при отгрузке в наливное судно - оформления проб по числу получателей нефтепродукта.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Конструкции пробоотборников, порядок их подготовки к работе, методы отбора проб, их упаковка, маркировка и хранение должны соответствовать установленным требованиям.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Пробы нефтепродуктов, перевозят в соответствии с установленными требованиями. Стеклянную тару с пробами нефтепродукта (вместимость стеклянной тары не должна превышать 1 литра) упаковывают в прочные деревянные (пластмассовые, металлические) ящики с крышками и гнездами на всю высоту тары с заполнением свободного пространства негорючими мягкими прокладочными и впитывающими материалами. Стенки ящиков должны быть выше закупоренных бутылок и банок не менее чем на 50 мм.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нефтепродукт может быть перевезен в металлических или пластмассовых банках, бидонах и канистрах, которые дополнительно упаковываются в деревянные ящики или обрешетки. Масса брутто одного места с пробами не должна превышать 50 кг.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конструкция резервуара не позволяет использовать стандартный пробоотборник (отсутствие специального люка для отбора проб и стационарного пробоотборника), отбор проб производят следующим образом: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точечной пробы нефтепродукта производится с уровня расположения заборного устройства.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отбора пробы топлива из раздаточного 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крана</w:t>
      </w:r>
      <w:proofErr w:type="gram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работающей топливно-раздаточной колонки (далее - ТРК), оператор АЗС задает дозу объемом два литра и отпускает его в подготовленную чистую емкость.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момент отбора пробы из конкретной ТРК выдача топлива не производилась, то перед началом процедуры отбора пробы отпускается в мерник количество топлива, равное двойному объему соединительного трубопровода "ТРК-резервуар" и рукава раздаточного крана и после этого отбирается проба в количестве 2 литров.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топливо, полученное после прокачки, составляется акт, и топливо сливается в соответствующий резервуар.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Вместимость соединительного трубопровода "ТРК-резервуар" определяется по технологической схеме трубопроводов АЗС, а вместимость рукава раздаточного крана берется из паспорта на ТРК. 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Отобранная проба в количестве двух литров разливается на две равные части в чистую сухую посуду, которую герметично закупоривают 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пробками</w:t>
      </w:r>
      <w:proofErr w:type="gram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растворяющимися в топливе.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Горловину закупоренной посуды оборачивают полиэтиленовой пленкой, обвязывают бечевкой, концы которой продевают в отверстие этикетки. Концы бечевки пломбируют или опечатывают.</w:t>
      </w:r>
    </w:p>
    <w:p w:rsidR="00D871CF" w:rsidRPr="00D871CF" w:rsidRDefault="00D871CF" w:rsidP="00D871CF">
      <w:pPr>
        <w:spacing w:after="0" w:line="240" w:lineRule="auto"/>
        <w:ind w:left="-9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часть пробы топлива направляется для проведения анализа в аккредитованную лабораторию, другая часть на случай разногласий в оценке качества продукта хранится на АЗС в течение 10 суток.</w:t>
      </w:r>
    </w:p>
    <w:p w:rsidR="00D871CF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60C3" w:rsidRDefault="00CF60C3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60C3" w:rsidRDefault="00CF60C3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60C3" w:rsidRDefault="00CF60C3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60C3" w:rsidRDefault="00CF60C3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60C3" w:rsidRDefault="00CF60C3" w:rsidP="00CF60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</w:pPr>
    </w:p>
    <w:p w:rsidR="00CF60C3" w:rsidRDefault="00CF60C3" w:rsidP="00CF60C3">
      <w:pPr>
        <w:shd w:val="clear" w:color="auto" w:fill="FFFFFF"/>
        <w:spacing w:after="0" w:line="240" w:lineRule="auto"/>
        <w:ind w:left="-900" w:right="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Инструкционная карта №1.</w:t>
      </w:r>
    </w:p>
    <w:p w:rsidR="00CF60C3" w:rsidRDefault="00CF60C3" w:rsidP="00CF60C3">
      <w:pPr>
        <w:shd w:val="clear" w:color="auto" w:fill="FFFFFF"/>
        <w:spacing w:after="0" w:line="240" w:lineRule="auto"/>
        <w:ind w:left="-900" w:right="9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Устройство, ТО и эксплуатация кассового аппарата.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(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производственн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ая практика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проводится на базе АЗС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частных 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ПАО НК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Роснефт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ь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Цели: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иметь практический опыт: оформления учетно-отчетной документации и работы на кассовом аппарате;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уметь:</w:t>
      </w:r>
      <w:r w:rsidRPr="00CF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вводить данные в персональную электронно-вычислительную машину;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Упражнение №1. 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Работа на кассовом аппарате.</w:t>
      </w:r>
    </w:p>
    <w:p w:rsidR="0007242A" w:rsidRPr="00CF60C3" w:rsidRDefault="0007242A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0C3" w:rsidRP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1.1. </w:t>
      </w:r>
      <w:r w:rsidRPr="0007242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Отработка навыков работы на кассовом аппарате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Перед тем как пользоваться кассовым аппаратом, обязательно изучите инструкцию. В ней прописаны все сочетания клавиш и правила пробивки чеков. Помните, что в конце дня необходимо “обнулять” кассу, выводя из нее всю заработанную за день наличность и подшивая отчет в кассовую книгу.</w:t>
      </w:r>
    </w:p>
    <w:p w:rsid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Работать с кассовым аппаратом могут только те люди, которые заключили с владельцем бизнеса договор о полной материальной ответственности (либо сам предприниматель). Также они должны научиться </w:t>
      </w:r>
      <w:proofErr w:type="gramStart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правильно</w:t>
      </w:r>
      <w:proofErr w:type="gramEnd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эксплуатировать кассовый аппарат хотя бы на минимальном уровне (выбивать чеки, обнулять аппарат). </w:t>
      </w:r>
    </w:p>
    <w:p w:rsidR="00CF60C3" w:rsidRP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242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В обязанности директора также входит:</w:t>
      </w:r>
    </w:p>
    <w:p w:rsidR="00CF60C3" w:rsidRPr="00CF60C3" w:rsidRDefault="0007242A" w:rsidP="0007242A">
      <w:pPr>
        <w:shd w:val="clear" w:color="auto" w:fill="FFFFFF"/>
        <w:spacing w:after="0" w:line="240" w:lineRule="auto"/>
        <w:ind w:left="-720" w:right="9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внесение точных показаний аппарата в кассовую книгу, </w:t>
      </w:r>
      <w:proofErr w:type="gramStart"/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заверение результатов</w:t>
      </w:r>
      <w:proofErr w:type="gramEnd"/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своей подписью;</w:t>
      </w:r>
    </w:p>
    <w:p w:rsidR="00CF60C3" w:rsidRPr="00CF60C3" w:rsidRDefault="0007242A" w:rsidP="0007242A">
      <w:pPr>
        <w:shd w:val="clear" w:color="auto" w:fill="FFFFFF"/>
        <w:spacing w:after="0" w:line="240" w:lineRule="auto"/>
        <w:ind w:left="-720" w:right="9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оформление начала новой контрольной ленты (на ней указывают номер кассового аппарата, дату начала ее использования и показания контрольного регистра);</w:t>
      </w:r>
    </w:p>
    <w:p w:rsidR="00CF60C3" w:rsidRPr="00CF60C3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выдача ключей от привода и самого аппарата ответственному лицу;</w:t>
      </w:r>
    </w:p>
    <w:p w:rsidR="00CF60C3" w:rsidRPr="00CF60C3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выдача кассиру мелких купюр и монет для сдачи;</w:t>
      </w:r>
    </w:p>
    <w:p w:rsidR="00CF60C3" w:rsidRPr="00CF60C3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обеспечение сотрудников, работающих с аппаратом, кассовыми и красящими лентами.</w:t>
      </w:r>
    </w:p>
    <w:p w:rsidR="0007242A" w:rsidRDefault="0007242A" w:rsidP="0007242A">
      <w:pPr>
        <w:shd w:val="clear" w:color="auto" w:fill="FFFFFF"/>
        <w:spacing w:after="0" w:line="240" w:lineRule="auto"/>
        <w:ind w:left="-126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</w:t>
      </w:r>
    </w:p>
    <w:p w:rsidR="00CF60C3" w:rsidRP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242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П</w:t>
      </w:r>
      <w:r w:rsidR="00CF60C3" w:rsidRPr="0007242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еред тем как заступить на работу, кассир должен:</w:t>
      </w:r>
    </w:p>
    <w:p w:rsidR="00CF60C3" w:rsidRPr="00CF60C3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проверить работоспособность и целостность блоков кассового аппарата;</w:t>
      </w:r>
    </w:p>
    <w:p w:rsidR="00CF60C3" w:rsidRPr="00CF60C3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отрегулировать дату и время, проверить, обнулена ли касса;</w:t>
      </w:r>
    </w:p>
    <w:p w:rsidR="00CF60C3" w:rsidRPr="00CF60C3" w:rsidRDefault="0007242A" w:rsidP="0007242A">
      <w:pPr>
        <w:shd w:val="clear" w:color="auto" w:fill="FFFFFF"/>
        <w:spacing w:after="0" w:line="240" w:lineRule="auto"/>
        <w:ind w:left="-720" w:right="9" w:hanging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перед началом работы нужно выбить пару нулевых чеков, проверив работоспособность печатающего механизма;</w:t>
      </w:r>
    </w:p>
    <w:p w:rsidR="00CF60C3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</w:t>
      </w:r>
      <w:r w:rsidR="00CF60C3"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конце рабочего дня обнулить кассу и сдать наличность директору.</w:t>
      </w: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242A" w:rsidRPr="00CF60C3" w:rsidRDefault="0007242A" w:rsidP="0007242A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0C3" w:rsidRP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42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lastRenderedPageBreak/>
        <w:t>Как работать с кассовым аппаратом: пошаговые действия. </w:t>
      </w:r>
    </w:p>
    <w:p w:rsid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Первым делом включите аппарат. Некоторые устройства включаются кнопкой на задней панели, некоторые поворотом ключа в положение РЕГ. На</w:t>
      </w:r>
      <w:r w:rsidRPr="00CF60C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табло должны высветиться нули: это означает, что все работает нормально. </w:t>
      </w:r>
    </w:p>
    <w:p w:rsidR="00CF60C3" w:rsidRP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242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Дальнейший алгоритм работы выглядит так: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Авторизация. Некоторые ККТ начинают работать только после того, как сотрудник будет авторизован. Для этого вам понадобится ввести свой служебный номер и пароль либо использовать специальную карту.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3. Продажа осуществляется путем ввода нужной суммы. Введите правильную стоимость товара, используя цифровые клавиши. Затем нажмите кнопку классификации товара (обычно они разделены на группы, к примеру: одежда, обувь, продукты питания). Некоторые кассовые аппараты могут считывать штрих-код продукции, автоматически выбивая нужную сумму. Затем нажмите кнопку 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Оплата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или 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Наличные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покупка проведется.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Если у вас действуют какие-то скидки к полной цене, то их можно выбить прямо на аппарате. Введите его полную цену, затем выберите категорию товара, введите размер скидки и нажмите кнопку % (например, 15%).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5. Если вам необходимо ввести несколько разных предметов в один чек, то набирайте их цену и нажимайте клавишу категории. Повторяйте данный процесс, пока не введете все товары, после чего нажимайте 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Оплата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 Нулевой чек выбивается просто при нажатии на кнопку 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Оплата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или 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Наличные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07242A" w:rsidRPr="00CF60C3" w:rsidRDefault="0007242A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Упражнение №2.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ТО, устранение неисправностей кассового аппарата.</w:t>
      </w:r>
    </w:p>
    <w:p w:rsidR="0007242A" w:rsidRPr="00CF60C3" w:rsidRDefault="0007242A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период эксплуатации ККТ вполне возможно возникновение внештатных ситуаций, которые могут привести </w:t>
      </w:r>
      <w:proofErr w:type="gramStart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</w:t>
      </w:r>
      <w:proofErr w:type="gramEnd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различного</w:t>
      </w:r>
      <w:proofErr w:type="gramEnd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рода неисправностям. В момент наступления такой ситуации, нужно выключить кассовый аппарат, вызвать руководителя (или замещающего его) и постараться решить проблему – выявить неисправность и его причину. Если вдруг на чеках отпечатываются непонятные данные, необходимо в первую очередь просмотреть оттиски чека на контрольно-кассовой ленте. Если же чеки, наоборот, не выходят, постарайтесь получить вместе любого чека, обычный, так называемый нулевой». На его обороте должна располагаться правильная сумма (как обычно, сумма прописью, а вот копейки цифрами). При возникновении проблемы, связанной с обрывом кассовой ленты, после тщательной проверки и выявления отсутствия пропусков в нумерации, нужно подписать место обрыва. Если из-за возникновения неисправности, дальнейшее продолжение работы с кассовым аппаратом невозможно, то стоит оформить окончание рабочей смены.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журнале кассира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– </w:t>
      </w:r>
      <w:proofErr w:type="spellStart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операциониста</w:t>
      </w:r>
      <w:proofErr w:type="spellEnd"/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отмечается временной промежуток и причины завершения рабочего дня. После этого, ответственное лицо обращается за помощью в отдел обслуживания ЦТО, с которым заключался договор на техническое обслуживание именно этого кассового аппарата. В такой момент нужно внести соответствующие записи в Журнал учета вызовов технических специалистов и регистрации выполненных работ (он заводится по форме №КМ-8).</w:t>
      </w:r>
    </w:p>
    <w:p w:rsid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После проведения тщательного осмотра, специалист технического обслуживания заносит в Журнал данные (ФИО, данные опломбирования машины и оттиск клейма), а также указывает причину поломки и выполненные действия.</w:t>
      </w:r>
    </w:p>
    <w:p w:rsid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В случае нарушения работы денежных контрольных счетчиков или электронной части ККТ, машину нужно отправить для проведения ремонтных работ в ЦТО. </w:t>
      </w:r>
    </w:p>
    <w:p w:rsid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соответствии с такой ситуации, делается запись в журнале. Эта запись подтверждается посредством подписи специалиста. Кроме этого, эта запись должна содержать и подпись руководителя, или имеющего право подписи сотрудника.</w:t>
      </w:r>
    </w:p>
    <w:p w:rsidR="0007242A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После выявления необходимости сервисного ремонта, составляется акт о снятии показаний </w:t>
      </w:r>
      <w:proofErr w:type="spellStart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контрольно</w:t>
      </w:r>
      <w:proofErr w:type="spellEnd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– кассовой ленты и суммирующих денежных счетчиков. 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Такие показания снимаются в момент осуществления передачи ККТ в ремонт.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Если неисправность ККТ была исправлена и устранена представителем ЦТО, в таком случае акт не составляется. В обратном случае, акт нужно составить как минимум в трех экземплярах. Обязательным условием при составлении акта является то, что указывается причина поломки, ее характер, и делаются записи о том, какие детали были затронуты в момент проверки, а также, если причину нельзя установить на месте, а только в сервисном центре – это также помечается в акте. Помимо этого, в этом документе должны быть пометки о показаниях суммирующего денежного и контрольного счетчиков до и после осуществления ремонта. При первом посещении специалиста ЦТО указываются показания, которые были до ремонта, на момент появления неисправности и завершения работы.</w:t>
      </w:r>
    </w:p>
    <w:p w:rsidR="00CF60C3" w:rsidRPr="00CF60C3" w:rsidRDefault="00CF60C3" w:rsidP="00CF60C3">
      <w:pPr>
        <w:shd w:val="clear" w:color="auto" w:fill="FFFFFF"/>
        <w:spacing w:after="0" w:line="240" w:lineRule="auto"/>
        <w:ind w:left="-900" w:right="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Акт составляется только при участии представителя налогового органа, он заверяет его и проверят данные на соответствие действительности. Он подписывает акт, также ставят подписи — представитель ЦТО, кассир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–</w:t>
      </w:r>
      <w:r w:rsidR="0007242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операционист</w:t>
      </w:r>
      <w:proofErr w:type="spellEnd"/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а также руководитель или ответственное лицо. Подпись закрепляется дополнительно печатью организации, а также штампом налогового органа. Только после этого можно приступать к последующему гарантийному обслуживанию и ремонтным работам. По окончании ремонтных работ кассового аппарата, специалист центра обслуживания указывает в акте номер сменного отчета и итоговые показания суммирующего счетчика на момент возвращения аппарата владельцам. Акт также подтверждается подписями и печатями. Одна копия отдается руководителю, вторая остается в центре обслуживания, а третий экземпляр передается для информирования в налоговые органы. К последним двум документам, дополнительно прикрепляются заверенные копии чеков, их цель – заверение в достоверности данных. ККТ получает пломбировку и тогда он становится готовым к последующей работе.</w:t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CF60C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</w:p>
    <w:p w:rsidR="00CF60C3" w:rsidRPr="00CF60C3" w:rsidRDefault="00CF60C3" w:rsidP="00CF60C3">
      <w:pPr>
        <w:spacing w:after="0" w:line="240" w:lineRule="auto"/>
        <w:ind w:left="-900" w:right="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60C3" w:rsidRPr="00CF60C3" w:rsidRDefault="00CF60C3" w:rsidP="00CF60C3">
      <w:pPr>
        <w:shd w:val="clear" w:color="auto" w:fill="FFFFFF"/>
        <w:spacing w:after="15" w:line="240" w:lineRule="auto"/>
        <w:ind w:left="-900" w:right="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CF60C3" w:rsidRPr="00CF60C3" w:rsidRDefault="00CF60C3" w:rsidP="00CF60C3">
      <w:pPr>
        <w:shd w:val="clear" w:color="auto" w:fill="FFFFFF"/>
        <w:spacing w:after="15" w:line="240" w:lineRule="auto"/>
        <w:ind w:left="-900" w:right="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CF60C3" w:rsidRPr="00CF60C3" w:rsidRDefault="00CF60C3" w:rsidP="00CF60C3">
      <w:pPr>
        <w:shd w:val="clear" w:color="auto" w:fill="FFFFFF"/>
        <w:spacing w:after="15" w:line="240" w:lineRule="auto"/>
        <w:ind w:left="-900" w:right="9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CF60C3" w:rsidRPr="00D871CF" w:rsidRDefault="00CF60C3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CF60C3" w:rsidRPr="00D871CF" w:rsidSect="00BA7223">
          <w:pgSz w:w="11906" w:h="16838"/>
          <w:pgMar w:top="630" w:right="476" w:bottom="1134" w:left="1701" w:header="708" w:footer="708" w:gutter="0"/>
          <w:cols w:space="720"/>
        </w:sectPr>
      </w:pPr>
    </w:p>
    <w:p w:rsidR="00D871CF" w:rsidRDefault="00D871CF" w:rsidP="00D871CF">
      <w:pPr>
        <w:keepNext/>
        <w:numPr>
          <w:ilvl w:val="4"/>
          <w:numId w:val="8"/>
        </w:numPr>
        <w:spacing w:after="0" w:line="240" w:lineRule="auto"/>
        <w:ind w:left="-900" w:right="-284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71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ТЕХНОЛОГИЧЕСКАЯ КАРТА №</w:t>
      </w:r>
      <w:r w:rsidR="000724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</w:p>
    <w:p w:rsidR="00D871CF" w:rsidRPr="00D871CF" w:rsidRDefault="00D871CF" w:rsidP="00D871CF">
      <w:pPr>
        <w:keepNext/>
        <w:numPr>
          <w:ilvl w:val="4"/>
          <w:numId w:val="8"/>
        </w:numPr>
        <w:spacing w:after="0" w:line="240" w:lineRule="auto"/>
        <w:ind w:left="-900" w:right="-284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7223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«работа на контрольно-кассовом аппарате и формирование отчетов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D871CF" w:rsidRPr="00D871CF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(Х-отчет, Z-отчет)»</w:t>
      </w:r>
    </w:p>
    <w:p w:rsidR="00D871CF" w:rsidRPr="00D871CF" w:rsidRDefault="00D871CF" w:rsidP="00D871CF">
      <w:pPr>
        <w:spacing w:after="0" w:line="24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\ выключение ККМ, режимы зарядки ККМ.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\ снятие чековой ленты в кассовый аппарат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даты \ времени на ККТ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Х отчета с ККТ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смены и начало работы на кассовом аппарате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чека продажи:</w:t>
      </w:r>
    </w:p>
    <w:p w:rsidR="00D871CF" w:rsidRPr="00D871CF" w:rsidRDefault="00D871CF" w:rsidP="00D871CF">
      <w:pPr>
        <w:numPr>
          <w:ilvl w:val="0"/>
          <w:numId w:val="10"/>
        </w:numPr>
        <w:tabs>
          <w:tab w:val="left" w:pos="-630"/>
        </w:tabs>
        <w:spacing w:after="0" w:line="480" w:lineRule="auto"/>
        <w:ind w:left="-9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 продажа;</w:t>
      </w:r>
    </w:p>
    <w:p w:rsidR="00D871CF" w:rsidRPr="00D871CF" w:rsidRDefault="00D871CF" w:rsidP="00D871CF">
      <w:pPr>
        <w:numPr>
          <w:ilvl w:val="0"/>
          <w:numId w:val="10"/>
        </w:numPr>
        <w:tabs>
          <w:tab w:val="left" w:pos="-630"/>
        </w:tabs>
        <w:spacing w:after="0" w:line="480" w:lineRule="auto"/>
        <w:ind w:left="-9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с подсчетом сдачи;</w:t>
      </w:r>
    </w:p>
    <w:p w:rsidR="00D871CF" w:rsidRPr="00D871CF" w:rsidRDefault="00D871CF" w:rsidP="00D871CF">
      <w:pPr>
        <w:numPr>
          <w:ilvl w:val="0"/>
          <w:numId w:val="10"/>
        </w:numPr>
        <w:tabs>
          <w:tab w:val="left" w:pos="-630"/>
        </w:tabs>
        <w:spacing w:after="0" w:line="480" w:lineRule="auto"/>
        <w:ind w:left="-9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в отдел;</w:t>
      </w:r>
    </w:p>
    <w:p w:rsidR="00D871CF" w:rsidRPr="00D871CF" w:rsidRDefault="00D871CF" w:rsidP="00D871CF">
      <w:pPr>
        <w:numPr>
          <w:ilvl w:val="0"/>
          <w:numId w:val="10"/>
        </w:numPr>
        <w:tabs>
          <w:tab w:val="left" w:pos="-630"/>
        </w:tabs>
        <w:spacing w:after="0" w:line="480" w:lineRule="auto"/>
        <w:ind w:left="-9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с умножением на количество товара (веса);</w:t>
      </w:r>
    </w:p>
    <w:p w:rsidR="00D871CF" w:rsidRPr="00D871CF" w:rsidRDefault="00D871CF" w:rsidP="00D871CF">
      <w:pPr>
        <w:numPr>
          <w:ilvl w:val="0"/>
          <w:numId w:val="10"/>
        </w:numPr>
        <w:tabs>
          <w:tab w:val="left" w:pos="-630"/>
        </w:tabs>
        <w:spacing w:after="0" w:line="480" w:lineRule="auto"/>
        <w:ind w:left="-9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скидки/наценки;</w:t>
      </w:r>
    </w:p>
    <w:p w:rsidR="00D871CF" w:rsidRPr="00D871CF" w:rsidRDefault="00D871CF" w:rsidP="00D871CF">
      <w:pPr>
        <w:numPr>
          <w:ilvl w:val="0"/>
          <w:numId w:val="10"/>
        </w:numPr>
        <w:tabs>
          <w:tab w:val="left" w:pos="-630"/>
          <w:tab w:val="left" w:pos="0"/>
          <w:tab w:val="left" w:pos="90"/>
        </w:tabs>
        <w:spacing w:after="0" w:line="480" w:lineRule="auto"/>
        <w:ind w:left="-9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Безналичная оплата;</w:t>
      </w:r>
    </w:p>
    <w:p w:rsidR="00D871CF" w:rsidRPr="00D871CF" w:rsidRDefault="00D871CF" w:rsidP="00D871CF">
      <w:pPr>
        <w:numPr>
          <w:ilvl w:val="0"/>
          <w:numId w:val="10"/>
        </w:numPr>
        <w:tabs>
          <w:tab w:val="left" w:pos="-630"/>
          <w:tab w:val="left" w:pos="0"/>
        </w:tabs>
        <w:spacing w:after="0" w:line="480" w:lineRule="auto"/>
        <w:ind w:left="-90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чека;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возврата.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смены (снятие Z-отчета).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отчетов из ЭКЛЗ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ведение журнала кассира-</w:t>
      </w:r>
      <w:proofErr w:type="spell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операциониста</w:t>
      </w:r>
      <w:proofErr w:type="spell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1CF" w:rsidRPr="00D871CF" w:rsidRDefault="00D871CF" w:rsidP="00D871CF">
      <w:pPr>
        <w:spacing w:after="0" w:line="48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71CF" w:rsidRPr="00D871CF" w:rsidSect="00BA7223">
          <w:pgSz w:w="11906" w:h="16838"/>
          <w:pgMar w:top="810" w:right="476" w:bottom="1134" w:left="1710" w:header="708" w:footer="708" w:gutter="0"/>
          <w:cols w:space="720"/>
        </w:sectPr>
      </w:pPr>
    </w:p>
    <w:p w:rsidR="00D871CF" w:rsidRDefault="00D871CF" w:rsidP="00D871C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УКАЗАНИЯ</w:t>
      </w:r>
    </w:p>
    <w:p w:rsidR="00BA7223" w:rsidRPr="00D871CF" w:rsidRDefault="00BA7223" w:rsidP="00D871C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1CF" w:rsidRPr="00D871CF" w:rsidRDefault="00D871CF" w:rsidP="00D871CF">
      <w:pPr>
        <w:numPr>
          <w:ilvl w:val="0"/>
          <w:numId w:val="11"/>
        </w:num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суммы выручки необходимо: из показания денежных суммирующих счетчиков на конец дня вычесть показания ДСС на начало, затем вычесть сумму, возвращенную по неиспользованным чекам и сумму, оплаченную по документам (выдача зарплаты, оплата по закупкам) вычесть остаток на конец и прибавить остаток на начало.</w:t>
      </w:r>
    </w:p>
    <w:p w:rsidR="00D871CF" w:rsidRPr="00D871CF" w:rsidRDefault="00D871CF" w:rsidP="00D871CF">
      <w:pPr>
        <w:numPr>
          <w:ilvl w:val="0"/>
          <w:numId w:val="11"/>
        </w:num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ситуаций в случае спорных вопросов за основу берутся показания контрольной ленты.</w:t>
      </w:r>
    </w:p>
    <w:p w:rsidR="00D871CF" w:rsidRPr="00D871CF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1. 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выручки, исходя из следующих данных: показания денежных суммирующих счетчиков на начало и на конец дня 12.938 руб. и 23.720 руб., остаток на начало и на конец – 28 руб., возвращены чеки на сумму 11 руб. 40 коп., 20 руб.85 коп., оплачено закупленное мясо – 60 кг по цене 29 руб.</w:t>
      </w:r>
      <w:proofErr w:type="gramEnd"/>
    </w:p>
    <w:p w:rsidR="00D871CF" w:rsidRPr="00D871CF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2. Определить сумму выручки, исходя из следующих данных: показания денежных суммирующих счетчиков на начало и конец дня – 9.832 </w:t>
      </w:r>
      <w:proofErr w:type="spell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19.270 руб., остаток на начало и конец – 18 руб. 70 коп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руб.85 коп. Возвращены чеки на сумму 9 руб.78 коп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11 руб., 18 руб., оплачено по документам – 66 руб.50 коп.</w:t>
      </w:r>
    </w:p>
    <w:p w:rsidR="00D871CF" w:rsidRPr="00D871CF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3. Определить сумму выручки на ККМ, используя следующие данные: показания денежных суммирующих счетчиков на начало и на конец дня – 80.384 руб. и 103.509 руб., остаток на начало и конец – 328 руб. Из суммы выручки выдана зарплата за полмесяца по ведомости продавцу – 780 руб., </w:t>
      </w:r>
      <w:proofErr w:type="spell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родавцу</w:t>
      </w:r>
      <w:proofErr w:type="spell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900 руб., кассиру – 800 руб. Возвращены чеки – 11 руб.34 коп., 11 руб.20 коп., 38 руб.10 коп.</w:t>
      </w:r>
    </w:p>
    <w:p w:rsidR="00D871CF" w:rsidRPr="00D871CF" w:rsidRDefault="00D871CF" w:rsidP="00D871CF">
      <w:pPr>
        <w:spacing w:after="0" w:line="240" w:lineRule="auto"/>
        <w:ind w:left="-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4. </w:t>
      </w:r>
      <w:proofErr w:type="gramStart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заключение о работе контроля – кассира на ККМ, если сдано наличными 1.975 руб., оплачены закупленные яблоки 50 кг по цене 4 руб., на подарки к Новому году израсходовано 120 руб., выдана зарплата продавцам и кассирам – 600 руб., возвращены чеки на сумму 12 руб. Остаток на начало и на конец дня – 18 руб. Показания контрольной ленты – 2.900 руб. Показания ДСС на</w:t>
      </w:r>
      <w:proofErr w:type="gramEnd"/>
      <w:r w:rsidRPr="00D8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и конец дня – 29.720 руб. и 32.520 руб.</w:t>
      </w:r>
    </w:p>
    <w:p w:rsidR="00D871CF" w:rsidRPr="00D871CF" w:rsidRDefault="00D871CF" w:rsidP="00D871CF">
      <w:pPr>
        <w:spacing w:after="0" w:line="48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1CF" w:rsidRPr="00D871CF" w:rsidRDefault="00D871CF" w:rsidP="00D871CF">
      <w:pPr>
        <w:spacing w:after="0" w:line="480" w:lineRule="auto"/>
        <w:ind w:left="-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B56" w:rsidRDefault="00006B56" w:rsidP="00EB00DB">
      <w:pPr>
        <w:shd w:val="clear" w:color="auto" w:fill="FFFFFF"/>
        <w:spacing w:after="0" w:line="240" w:lineRule="auto"/>
        <w:ind w:left="-810" w:right="-2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B56" w:rsidRPr="00537334" w:rsidRDefault="00006B56" w:rsidP="00537334">
      <w:pPr>
        <w:shd w:val="clear" w:color="auto" w:fill="FFFFFF"/>
        <w:spacing w:after="0" w:line="240" w:lineRule="auto"/>
        <w:ind w:left="-810" w:right="-2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06B56" w:rsidRPr="00537334" w:rsidSect="00BA7223">
      <w:pgSz w:w="11906" w:h="16838"/>
      <w:pgMar w:top="540" w:right="47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273B7"/>
    <w:multiLevelType w:val="hybridMultilevel"/>
    <w:tmpl w:val="E5F8E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8F2CE4"/>
    <w:multiLevelType w:val="multilevel"/>
    <w:tmpl w:val="DAE2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A1FEF"/>
    <w:multiLevelType w:val="hybridMultilevel"/>
    <w:tmpl w:val="2ECC96DC"/>
    <w:lvl w:ilvl="0" w:tplc="0D665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167D7"/>
    <w:multiLevelType w:val="multilevel"/>
    <w:tmpl w:val="E5C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C1B13"/>
    <w:multiLevelType w:val="hybridMultilevel"/>
    <w:tmpl w:val="C5584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32368B"/>
    <w:multiLevelType w:val="multilevel"/>
    <w:tmpl w:val="6818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61F55"/>
    <w:multiLevelType w:val="multilevel"/>
    <w:tmpl w:val="60ECA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31718"/>
    <w:multiLevelType w:val="multilevel"/>
    <w:tmpl w:val="3712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907A95"/>
    <w:multiLevelType w:val="hybridMultilevel"/>
    <w:tmpl w:val="65829434"/>
    <w:lvl w:ilvl="0" w:tplc="5D609226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" w:hanging="360"/>
      </w:pPr>
    </w:lvl>
    <w:lvl w:ilvl="2" w:tplc="0419001B" w:tentative="1">
      <w:start w:val="1"/>
      <w:numFmt w:val="lowerRoman"/>
      <w:lvlText w:val="%3."/>
      <w:lvlJc w:val="right"/>
      <w:pPr>
        <w:ind w:left="990" w:hanging="180"/>
      </w:pPr>
    </w:lvl>
    <w:lvl w:ilvl="3" w:tplc="0419000F" w:tentative="1">
      <w:start w:val="1"/>
      <w:numFmt w:val="decimal"/>
      <w:lvlText w:val="%4."/>
      <w:lvlJc w:val="left"/>
      <w:pPr>
        <w:ind w:left="1710" w:hanging="360"/>
      </w:pPr>
    </w:lvl>
    <w:lvl w:ilvl="4" w:tplc="04190019" w:tentative="1">
      <w:start w:val="1"/>
      <w:numFmt w:val="lowerLetter"/>
      <w:lvlText w:val="%5."/>
      <w:lvlJc w:val="left"/>
      <w:pPr>
        <w:ind w:left="2430" w:hanging="360"/>
      </w:pPr>
    </w:lvl>
    <w:lvl w:ilvl="5" w:tplc="0419001B" w:tentative="1">
      <w:start w:val="1"/>
      <w:numFmt w:val="lowerRoman"/>
      <w:lvlText w:val="%6."/>
      <w:lvlJc w:val="right"/>
      <w:pPr>
        <w:ind w:left="3150" w:hanging="180"/>
      </w:pPr>
    </w:lvl>
    <w:lvl w:ilvl="6" w:tplc="0419000F" w:tentative="1">
      <w:start w:val="1"/>
      <w:numFmt w:val="decimal"/>
      <w:lvlText w:val="%7."/>
      <w:lvlJc w:val="left"/>
      <w:pPr>
        <w:ind w:left="3870" w:hanging="360"/>
      </w:pPr>
    </w:lvl>
    <w:lvl w:ilvl="7" w:tplc="04190019" w:tentative="1">
      <w:start w:val="1"/>
      <w:numFmt w:val="lowerLetter"/>
      <w:lvlText w:val="%8."/>
      <w:lvlJc w:val="left"/>
      <w:pPr>
        <w:ind w:left="4590" w:hanging="360"/>
      </w:pPr>
    </w:lvl>
    <w:lvl w:ilvl="8" w:tplc="041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0">
    <w:nsid w:val="64AC7988"/>
    <w:multiLevelType w:val="multilevel"/>
    <w:tmpl w:val="710C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23002"/>
    <w:multiLevelType w:val="multilevel"/>
    <w:tmpl w:val="D4C0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B2"/>
    <w:rsid w:val="00006B56"/>
    <w:rsid w:val="0007242A"/>
    <w:rsid w:val="001C5F9B"/>
    <w:rsid w:val="002B23B2"/>
    <w:rsid w:val="002B24BE"/>
    <w:rsid w:val="00537334"/>
    <w:rsid w:val="0060046B"/>
    <w:rsid w:val="00BA7223"/>
    <w:rsid w:val="00CF60C3"/>
    <w:rsid w:val="00D871CF"/>
    <w:rsid w:val="00E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2020-05-25T14:19:00Z</dcterms:created>
  <dcterms:modified xsi:type="dcterms:W3CDTF">2020-05-26T15:47:00Z</dcterms:modified>
</cp:coreProperties>
</file>